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ED16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b/>
          <w:bCs/>
          <w:sz w:val="28"/>
          <w:szCs w:val="21"/>
        </w:rPr>
      </w:pPr>
      <w:r>
        <w:rPr>
          <w:rFonts w:hint="eastAsia"/>
          <w:b/>
          <w:bCs/>
          <w:sz w:val="28"/>
          <w:szCs w:val="21"/>
        </w:rPr>
        <w:t>户外裸眼3D显示屏清单</w:t>
      </w:r>
    </w:p>
    <w:tbl>
      <w:tblPr>
        <w:tblStyle w:val="11"/>
        <w:tblW w:w="4927" w:type="pct"/>
        <w:tblInd w:w="0" w:type="dxa"/>
        <w:tblLayout w:type="autofit"/>
        <w:tblCellMar>
          <w:top w:w="0" w:type="dxa"/>
          <w:left w:w="108" w:type="dxa"/>
          <w:bottom w:w="0" w:type="dxa"/>
          <w:right w:w="108" w:type="dxa"/>
        </w:tblCellMar>
      </w:tblPr>
      <w:tblGrid>
        <w:gridCol w:w="664"/>
        <w:gridCol w:w="1110"/>
        <w:gridCol w:w="11073"/>
        <w:gridCol w:w="881"/>
        <w:gridCol w:w="949"/>
      </w:tblGrid>
      <w:tr w14:paraId="3B802F02">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172C">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b/>
                <w:bCs/>
                <w:color w:val="000000"/>
                <w:sz w:val="20"/>
                <w:szCs w:val="18"/>
              </w:rPr>
            </w:pPr>
            <w:r>
              <w:rPr>
                <w:rFonts w:hint="eastAsia" w:ascii="宋体" w:hAnsi="宋体" w:cs="宋体"/>
                <w:b/>
                <w:bCs/>
                <w:color w:val="000000"/>
                <w:kern w:val="0"/>
                <w:sz w:val="20"/>
                <w:szCs w:val="18"/>
                <w:lang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4820">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b/>
                <w:bCs/>
                <w:color w:val="000000"/>
                <w:sz w:val="20"/>
                <w:szCs w:val="18"/>
              </w:rPr>
            </w:pPr>
            <w:r>
              <w:rPr>
                <w:rFonts w:hint="eastAsia" w:ascii="宋体" w:hAnsi="宋体" w:cs="宋体"/>
                <w:b/>
                <w:bCs/>
                <w:color w:val="000000"/>
                <w:kern w:val="0"/>
                <w:sz w:val="20"/>
                <w:szCs w:val="18"/>
                <w:lang w:bidi="ar"/>
              </w:rPr>
              <w:t>设备名称</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7427">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b/>
                <w:bCs/>
                <w:color w:val="000000"/>
                <w:sz w:val="20"/>
                <w:szCs w:val="18"/>
              </w:rPr>
            </w:pPr>
            <w:r>
              <w:rPr>
                <w:rFonts w:hint="eastAsia" w:ascii="宋体" w:hAnsi="宋体" w:cs="宋体"/>
                <w:b/>
                <w:bCs/>
                <w:color w:val="000000"/>
                <w:kern w:val="0"/>
                <w:sz w:val="20"/>
                <w:szCs w:val="18"/>
                <w:lang w:bidi="ar"/>
              </w:rPr>
              <w:t>规格要求</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903B">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b/>
                <w:bCs/>
                <w:color w:val="000000"/>
                <w:sz w:val="20"/>
                <w:szCs w:val="18"/>
              </w:rPr>
            </w:pPr>
            <w:r>
              <w:rPr>
                <w:rFonts w:hint="eastAsia" w:ascii="宋体" w:hAnsi="宋体" w:cs="宋体"/>
                <w:b/>
                <w:bCs/>
                <w:color w:val="000000"/>
                <w:kern w:val="0"/>
                <w:sz w:val="20"/>
                <w:szCs w:val="18"/>
                <w:lang w:bidi="ar"/>
              </w:rPr>
              <w:t>单位</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21E1">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b/>
                <w:bCs/>
                <w:color w:val="000000"/>
                <w:sz w:val="20"/>
                <w:szCs w:val="18"/>
              </w:rPr>
            </w:pPr>
            <w:r>
              <w:rPr>
                <w:rFonts w:hint="eastAsia" w:ascii="宋体" w:hAnsi="宋体" w:cs="宋体"/>
                <w:b/>
                <w:bCs/>
                <w:color w:val="000000"/>
                <w:kern w:val="0"/>
                <w:sz w:val="20"/>
                <w:szCs w:val="18"/>
                <w:lang w:bidi="ar"/>
              </w:rPr>
              <w:t>数量</w:t>
            </w:r>
          </w:p>
        </w:tc>
      </w:tr>
      <w:tr w14:paraId="26141FCE">
        <w:tblPrEx>
          <w:tblCellMar>
            <w:top w:w="0" w:type="dxa"/>
            <w:left w:w="108" w:type="dxa"/>
            <w:bottom w:w="0" w:type="dxa"/>
            <w:right w:w="108" w:type="dxa"/>
          </w:tblCellMar>
        </w:tblPrEx>
        <w:trPr>
          <w:trHeight w:val="557"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0CF3">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1D97">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sz w:val="20"/>
                <w:szCs w:val="18"/>
              </w:rPr>
            </w:pPr>
            <w:r>
              <w:rPr>
                <w:rFonts w:hint="eastAsia" w:ascii="宋体" w:hAnsi="宋体" w:cs="宋体"/>
                <w:kern w:val="0"/>
                <w:sz w:val="20"/>
                <w:szCs w:val="18"/>
                <w:lang w:bidi="ar"/>
              </w:rPr>
              <w:t>LED显示屏</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080C">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 xml:space="preserve">1. 点间距≤4mm。显示屏尺寸为宽≥32.96m，高≥12.48m，显示面积≥411.34㎡； </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 xml:space="preserve">2. 本项目要求所投品牌为一线品牌；且所投产品需为制造商原厂整机出货； </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3. 采用SMD表三合一技术；基色主波长误差：亮度误差值在3%；灯芯的波长误差值在±1nm之内 ；亮度衰减率≤5%（10000小时）；</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4. 亮度≥5000nit（0-100%无级可调，支持手动/自动/程控）</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5. 最高对比度≥9000:1。</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6. 色温：2500-12000K 可调，调节步长100K。</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7. 可视角度：水平≥160°，垂直≥160°。</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8. 采用PWM高清高阶驱动芯片，支持倍频刷新率提升2/4/8倍，刷新频率≥3840HZ，支持420-4880HZ调节；</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 xml:space="preserve">9. 均匀性:1%≤LMJ≤15%、1%≤LGJ≤15%, 色度均匀性：在±0.002 Cx,Cy 之内； </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10. 峰值功耗：≤750W/㎡，平均功耗：≤250W/㎡；带有智能黑屏节电功能，开启智能节电功能比没有开启节电60%以上，能源效率值≥3cd/W，睡眠模式功率密度值</w:t>
            </w:r>
            <w:bookmarkStart w:id="0" w:name="_GoBack"/>
            <w:bookmarkEnd w:id="0"/>
            <w:r>
              <w:rPr>
                <w:rFonts w:hint="eastAsia" w:ascii="宋体" w:hAnsi="宋体" w:cs="宋体"/>
                <w:color w:val="000000"/>
                <w:kern w:val="0"/>
                <w:sz w:val="20"/>
                <w:szCs w:val="18"/>
                <w:lang w:bidi="ar"/>
              </w:rPr>
              <w:t>≤125W/㎡；</w:t>
            </w:r>
          </w:p>
          <w:p w14:paraId="1433F012">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 xml:space="preserve"> 11. 设备支持待机休眠功能，带电状态下待机休眠功耗≤40W/㎡；</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 xml:space="preserve">12. PCB版采用灯驱合一设计，采用≥FR-4材质多层板，电路采用多层设计符合CQC13-471301-2018； </w:t>
            </w:r>
          </w:p>
          <w:p w14:paraId="6DB775F7">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13. 支持低亮高灰功能：100%亮度时，16bit灰度，70%亮度时，15bit灰度，50%亮度时，14bit灰度，20%亮度时，12bit灰度。</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14. 单元模组材质：支持高强度塑胶套件，支持轻薄立体式铝材质套件，散热及防护性能强。</w:t>
            </w:r>
          </w:p>
          <w:p w14:paraId="4E26B5D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15. 产品具备摩尔纹抑制功能，人眼视觉健康舒适度VICO指数达到1级</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16. 设备具有防信号远程窃密技术。设备在干扰信号强度10KHZ~230MHZ区间，小于90dBuV; 235MHZ~1.2GHZ区间，小于97dBuV，传导抑制＞35dB；覆盖范围广，涵盖10KHz~1.2GHz；具有良好的抗还原性能；</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17. 所投产品通过蓝光危害测试，在8h(30000s)曝辐中不造成光化学紫外线危害(ES)，并在1000s (约16min)内不造成近紫外危害(EUVA)，并在10000s(约2.8h)内不造成对视网膜蓝光危害(LB)并在10s 内不造成对视网膜热危害(LR)，并且在1000s内不造成对眼睛的红外辐射危害(EIR)；</w:t>
            </w:r>
          </w:p>
          <w:p w14:paraId="753BBB2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 xml:space="preserve"> 18. 设备通过抗震测试，达到抗震8级要求，且通过抗风安全测试，满足抗风荷载试验各项参数正常使用安全要求，抗拉力达到15KN；</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19. 产品通过防火测试，PCB板、单元塑料面料、单元整体防火实验等级达到V-0级；</w:t>
            </w:r>
          </w:p>
          <w:p w14:paraId="13234FD7">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20. 设备需通过电快速瞬间变脉冲群测试，交流输入端口试验电压峰值：±4KV，T1/Th;5/50ns,重复频率：50KHZ，直接耦合，正、负极化，各种脉冲施加组合持续时间各60s，测试中和测试结束后，产品无异常；</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21. 设备在正常工作条件下，连续工作240h，不出现电、机械或操作系统的故障；随机震动测试满足基于GB/T4857.23-2012 第23部分：随机振动试验方法；电压暂降和短时中断测试2符合基于GB/T 17618-2015电压暂降和短时中断测试，测试中和测试后，产品无异常；</w:t>
            </w:r>
          </w:p>
          <w:p w14:paraId="0D475AD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eastAsia="zh-CN" w:bidi="ar"/>
              </w:rPr>
              <w:t>★</w:t>
            </w:r>
            <w:r>
              <w:rPr>
                <w:rFonts w:hint="eastAsia" w:ascii="宋体" w:hAnsi="宋体" w:cs="宋体"/>
                <w:color w:val="000000"/>
                <w:kern w:val="0"/>
                <w:sz w:val="20"/>
                <w:szCs w:val="18"/>
                <w:lang w:bidi="ar"/>
              </w:rPr>
              <w:t>22.所投产品应具有CCC认证证书，提供证书扫描件并加盖公章；</w:t>
            </w:r>
          </w:p>
          <w:p w14:paraId="4F33A1EB">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eastAsia="zh-CN" w:bidi="ar"/>
              </w:rPr>
              <w:t>★</w:t>
            </w:r>
            <w:r>
              <w:rPr>
                <w:rFonts w:hint="eastAsia" w:ascii="宋体" w:hAnsi="宋体" w:cs="宋体"/>
                <w:color w:val="000000"/>
                <w:kern w:val="0"/>
                <w:sz w:val="20"/>
                <w:szCs w:val="18"/>
                <w:lang w:bidi="ar"/>
              </w:rPr>
              <w:t>23.所投产品应具有CQC节能认证，提供证书扫描件并加盖公章；</w:t>
            </w:r>
          </w:p>
          <w:p w14:paraId="636503C3">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eastAsia="zh-CN" w:bidi="ar"/>
              </w:rPr>
              <w:t>★</w:t>
            </w:r>
            <w:r>
              <w:rPr>
                <w:rFonts w:hint="eastAsia" w:ascii="宋体" w:hAnsi="宋体" w:cs="宋体"/>
                <w:color w:val="000000"/>
                <w:kern w:val="0"/>
                <w:sz w:val="20"/>
                <w:szCs w:val="18"/>
                <w:lang w:bidi="ar"/>
              </w:rPr>
              <w:t>2</w:t>
            </w:r>
            <w:r>
              <w:rPr>
                <w:rFonts w:hint="eastAsia" w:ascii="宋体" w:hAnsi="宋体" w:cs="宋体"/>
                <w:color w:val="000000"/>
                <w:kern w:val="0"/>
                <w:sz w:val="20"/>
                <w:szCs w:val="18"/>
                <w:lang w:val="en-US" w:eastAsia="zh-CN" w:bidi="ar"/>
              </w:rPr>
              <w:t>4</w:t>
            </w:r>
            <w:r>
              <w:rPr>
                <w:rFonts w:hint="eastAsia" w:ascii="宋体" w:hAnsi="宋体" w:cs="宋体"/>
                <w:color w:val="000000"/>
                <w:kern w:val="0"/>
                <w:sz w:val="20"/>
                <w:szCs w:val="18"/>
                <w:lang w:bidi="ar"/>
              </w:rPr>
              <w:t>.所投产品应通过中国环境标志产品认证，提供证书扫描件并加盖公章；</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12CC">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9AC2">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 xml:space="preserve">411.34 </w:t>
            </w:r>
          </w:p>
        </w:tc>
      </w:tr>
      <w:tr w14:paraId="66B89C93">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C5B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C43A">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二合一控制系统</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22C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kern w:val="0"/>
                <w:sz w:val="20"/>
                <w:szCs w:val="18"/>
                <w:lang w:bidi="ar"/>
              </w:rPr>
            </w:pPr>
            <w:r>
              <w:rPr>
                <w:rFonts w:hint="eastAsia" w:ascii="宋体" w:hAnsi="宋体" w:cs="宋体"/>
                <w:color w:val="000000"/>
                <w:kern w:val="0"/>
                <w:sz w:val="20"/>
                <w:szCs w:val="18"/>
                <w:lang w:bidi="ar"/>
              </w:rPr>
              <w:t>支持3路4K输入；48网口输出，6路10G光纤输出</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 采用5U金属结构机箱，样机的外壳防护等级符合GB/T4208-2017中IP20标准要求，支持自检功能；内置7英</w:t>
            </w:r>
            <w:r>
              <w:rPr>
                <w:rFonts w:hint="eastAsia" w:ascii="宋体" w:hAnsi="宋体" w:cs="宋体"/>
                <w:kern w:val="0"/>
                <w:sz w:val="20"/>
                <w:szCs w:val="18"/>
                <w:lang w:bidi="ar"/>
              </w:rPr>
              <w:t>寸触摸屏，可通过触摸屏进行检测状态查看，参数设置、固件升级、文件备份、预监回显查看等操作；</w:t>
            </w:r>
          </w:p>
          <w:p w14:paraId="5E4AB4C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cs="宋体"/>
                <w:kern w:val="0"/>
                <w:sz w:val="24"/>
                <w:szCs w:val="24"/>
              </w:rPr>
            </w:pPr>
            <w:r>
              <w:rPr>
                <w:rFonts w:hint="eastAsia" w:ascii="宋体" w:hAnsi="宋体" w:cs="宋体"/>
                <w:kern w:val="0"/>
                <w:sz w:val="20"/>
                <w:szCs w:val="18"/>
                <w:lang w:bidi="ar"/>
              </w:rPr>
              <w:t>2. 支持光口和网口间复制和热备；</w:t>
            </w:r>
            <w:r>
              <w:rPr>
                <w:rFonts w:cs="宋体"/>
                <w:kern w:val="0"/>
                <w:sz w:val="24"/>
                <w:szCs w:val="24"/>
              </w:rPr>
              <w:t xml:space="preserve"> </w:t>
            </w:r>
          </w:p>
          <w:p w14:paraId="4FBD7866">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kern w:val="0"/>
                <w:sz w:val="20"/>
                <w:szCs w:val="18"/>
                <w:lang w:bidi="ar"/>
              </w:rPr>
            </w:pPr>
            <w:r>
              <w:rPr>
                <w:rFonts w:hint="eastAsia" w:ascii="宋体" w:hAnsi="宋体" w:cs="宋体"/>
                <w:kern w:val="0"/>
                <w:sz w:val="20"/>
                <w:szCs w:val="18"/>
                <w:lang w:bidi="ar"/>
              </w:rPr>
              <w:t>3. 支持设置2000 个用户场景，场景可以设置为图片或视频，场景切换特效支持淡入淡出、直切，场景调取响应时间不大于60ms。支持多场景分组和场景一键轮巡。</w:t>
            </w:r>
            <w:r>
              <w:rPr>
                <w:rFonts w:hint="eastAsia" w:ascii="宋体" w:hAnsi="宋体" w:cs="宋体"/>
                <w:kern w:val="0"/>
                <w:sz w:val="20"/>
                <w:szCs w:val="18"/>
                <w:lang w:bidi="ar"/>
              </w:rPr>
              <w:br w:type="textWrapping"/>
            </w:r>
            <w:r>
              <w:rPr>
                <w:rFonts w:hint="eastAsia" w:ascii="宋体" w:hAnsi="宋体" w:cs="宋体"/>
                <w:kern w:val="0"/>
                <w:sz w:val="20"/>
                <w:szCs w:val="18"/>
                <w:lang w:bidi="ar"/>
              </w:rPr>
              <w:t>4. 支持对所有输入源同时预监，同时可支持对所有屏幕输出的实时回显和IP流回显，实现从源端，到大屏显示的全流程监控，现场应用，安全放心；</w:t>
            </w:r>
            <w:r>
              <w:rPr>
                <w:rFonts w:hint="eastAsia" w:ascii="宋体" w:hAnsi="宋体" w:cs="宋体"/>
                <w:kern w:val="0"/>
                <w:sz w:val="20"/>
                <w:szCs w:val="18"/>
                <w:lang w:bidi="ar"/>
              </w:rPr>
              <w:br w:type="textWrapping"/>
            </w:r>
            <w:r>
              <w:rPr>
                <w:rFonts w:hint="eastAsia" w:ascii="宋体" w:hAnsi="宋体" w:cs="宋体"/>
                <w:kern w:val="0"/>
                <w:sz w:val="20"/>
                <w:szCs w:val="18"/>
                <w:lang w:bidi="ar"/>
              </w:rPr>
              <w:t>5. IPC输入解码卡支持4K视频输入，单卡支持不低于16路1080p视频同时输入解码；</w:t>
            </w:r>
            <w:r>
              <w:rPr>
                <w:rFonts w:hint="eastAsia" w:ascii="宋体" w:hAnsi="宋体" w:cs="宋体"/>
                <w:kern w:val="0"/>
                <w:sz w:val="20"/>
                <w:szCs w:val="18"/>
                <w:lang w:bidi="ar"/>
              </w:rPr>
              <w:br w:type="textWrapping"/>
            </w:r>
            <w:r>
              <w:rPr>
                <w:rFonts w:hint="eastAsia" w:ascii="宋体" w:hAnsi="宋体" w:cs="宋体"/>
                <w:kern w:val="0"/>
                <w:sz w:val="20"/>
                <w:szCs w:val="18"/>
                <w:lang w:bidi="ar"/>
              </w:rPr>
              <w:t>6. 支持对输入图像画面添加台标（文字、图片），可调整文字与图片的背景、位置，适用于多种应用场景。</w:t>
            </w:r>
            <w:r>
              <w:rPr>
                <w:rFonts w:hint="eastAsia" w:ascii="宋体" w:hAnsi="宋体" w:cs="宋体"/>
                <w:kern w:val="0"/>
                <w:sz w:val="20"/>
                <w:szCs w:val="18"/>
                <w:lang w:bidi="ar"/>
              </w:rPr>
              <w:br w:type="textWrapping"/>
            </w:r>
            <w:r>
              <w:rPr>
                <w:rFonts w:hint="eastAsia" w:ascii="宋体" w:hAnsi="宋体" w:cs="宋体"/>
                <w:kern w:val="0"/>
                <w:sz w:val="20"/>
                <w:szCs w:val="18"/>
                <w:lang w:bidi="ar"/>
              </w:rPr>
              <w:t>7. 支持对输出图像画质的亮度、对比度、饱和度、色度、Gamma调节及添加测试画面图像；</w:t>
            </w:r>
            <w:r>
              <w:rPr>
                <w:rFonts w:hint="eastAsia" w:ascii="宋体" w:hAnsi="宋体" w:cs="宋体"/>
                <w:kern w:val="0"/>
                <w:sz w:val="20"/>
                <w:szCs w:val="18"/>
                <w:lang w:bidi="ar"/>
              </w:rPr>
              <w:br w:type="textWrapping"/>
            </w:r>
            <w:r>
              <w:rPr>
                <w:rFonts w:hint="eastAsia" w:ascii="宋体" w:hAnsi="宋体" w:cs="宋体"/>
                <w:kern w:val="0"/>
                <w:sz w:val="20"/>
                <w:szCs w:val="18"/>
                <w:lang w:bidi="ar"/>
              </w:rPr>
              <w:t>8. 单输出接口支持1个背景图和1个OSD叠加显示，背景图最大支持8K*8K显示，OSD支持19200*3240显示，且透明度和位置可调节，支持显示画面冻结、黑屏、亮度调节操作；</w:t>
            </w:r>
            <w:r>
              <w:rPr>
                <w:rFonts w:hint="eastAsia" w:ascii="宋体" w:hAnsi="宋体" w:cs="宋体"/>
                <w:kern w:val="0"/>
                <w:sz w:val="20"/>
                <w:szCs w:val="18"/>
                <w:lang w:bidi="ar"/>
              </w:rPr>
              <w:br w:type="textWrapping"/>
            </w:r>
            <w:r>
              <w:rPr>
                <w:rFonts w:hint="eastAsia" w:ascii="宋体" w:hAnsi="宋体" w:cs="宋体"/>
                <w:kern w:val="0"/>
                <w:sz w:val="20"/>
                <w:szCs w:val="18"/>
                <w:lang w:bidi="ar"/>
              </w:rPr>
              <w:t>9. 可在任意视频输出显示画面上叠加显示多个不同视频输入信号的显示窗口，单个输出板卡支持16个窗口叠加显示，支持窗口图像漫游、无极缩放、画面截取、翻转、冻结；</w:t>
            </w:r>
            <w:r>
              <w:rPr>
                <w:rFonts w:hint="eastAsia" w:ascii="宋体" w:hAnsi="宋体" w:cs="宋体"/>
                <w:kern w:val="0"/>
                <w:sz w:val="20"/>
                <w:szCs w:val="18"/>
                <w:lang w:bidi="ar"/>
              </w:rPr>
              <w:br w:type="textWrapping"/>
            </w:r>
            <w:r>
              <w:rPr>
                <w:rFonts w:hint="eastAsia" w:ascii="宋体" w:hAnsi="宋体" w:cs="宋体"/>
                <w:kern w:val="0"/>
                <w:sz w:val="20"/>
                <w:szCs w:val="18"/>
                <w:lang w:bidi="ar"/>
              </w:rPr>
              <w:t>10. 支持视频输入输出分辨率自定义设置，可保存EDID模板，并可导入导出、支持高级时序设置，跟根据用户需求，灵活选用；</w:t>
            </w:r>
            <w:r>
              <w:rPr>
                <w:rFonts w:hint="eastAsia" w:ascii="宋体" w:hAnsi="宋体" w:cs="宋体"/>
                <w:kern w:val="0"/>
                <w:sz w:val="20"/>
                <w:szCs w:val="18"/>
                <w:lang w:bidi="ar"/>
              </w:rPr>
              <w:br w:type="textWrapping"/>
            </w:r>
            <w:r>
              <w:rPr>
                <w:rFonts w:hint="eastAsia" w:ascii="宋体" w:hAnsi="宋体" w:cs="宋体"/>
                <w:kern w:val="0"/>
                <w:sz w:val="20"/>
                <w:szCs w:val="18"/>
                <w:lang w:bidi="ar"/>
              </w:rPr>
              <w:t>11. 安全防范报警设备的电源插头或电源引入端与外壳裸露金属部件之间的绝缘电阻，经相对湿热度91%~95%、温度为40℃、48h的受潮预处理后，加强绝缘的设备不小于 5MΩ，基本绝缘的设备不小于2MΩ。</w:t>
            </w:r>
            <w:r>
              <w:rPr>
                <w:rFonts w:hint="eastAsia" w:ascii="宋体" w:hAnsi="宋体" w:cs="宋体"/>
                <w:kern w:val="0"/>
                <w:sz w:val="20"/>
                <w:szCs w:val="18"/>
                <w:lang w:bidi="ar"/>
              </w:rPr>
              <w:br w:type="textWrapping"/>
            </w:r>
            <w:r>
              <w:rPr>
                <w:rFonts w:hint="eastAsia" w:ascii="宋体" w:hAnsi="宋体" w:cs="宋体"/>
                <w:kern w:val="0"/>
                <w:sz w:val="20"/>
                <w:szCs w:val="18"/>
                <w:lang w:bidi="ar"/>
              </w:rPr>
              <w:t>12. 安全防范报警设备的电源插头或电源引入端与外壳裸露金属部件之间，能承受GB16796-2009中规定的45Hz~65Hz交流电压的抗电强度试验，历时1min应无击穿和飞弧现象。</w:t>
            </w:r>
          </w:p>
          <w:p w14:paraId="627B814F">
            <w:pPr>
              <w:keepNext w:val="0"/>
              <w:keepLines w:val="0"/>
              <w:pageBreakBefore w:val="0"/>
              <w:kinsoku/>
              <w:wordWrap/>
              <w:overflowPunct/>
              <w:topLinePunct w:val="0"/>
              <w:autoSpaceDE/>
              <w:autoSpaceDN/>
              <w:bidi w:val="0"/>
              <w:spacing w:before="0" w:beforeLines="0" w:after="0" w:afterLines="0" w:line="240" w:lineRule="auto"/>
              <w:ind w:firstLine="0" w:firstLineChars="0"/>
              <w:rPr>
                <w:rFonts w:hint="eastAsia" w:ascii="宋体" w:hAnsi="宋体" w:cs="宋体"/>
                <w:color w:val="FF0000"/>
                <w:kern w:val="0"/>
                <w:sz w:val="20"/>
                <w:szCs w:val="18"/>
                <w:lang w:bidi="ar"/>
              </w:rPr>
            </w:pPr>
            <w:r>
              <w:rPr>
                <w:rFonts w:hint="eastAsia" w:ascii="宋体" w:hAnsi="宋体" w:cs="宋体"/>
                <w:kern w:val="0"/>
                <w:sz w:val="20"/>
                <w:szCs w:val="18"/>
                <w:lang w:eastAsia="zh-CN" w:bidi="ar"/>
              </w:rPr>
              <w:t>★</w:t>
            </w:r>
            <w:r>
              <w:rPr>
                <w:rFonts w:hint="eastAsia" w:ascii="宋体" w:hAnsi="宋体" w:cs="宋体"/>
                <w:kern w:val="0"/>
                <w:sz w:val="20"/>
                <w:szCs w:val="18"/>
                <w:lang w:bidi="ar"/>
              </w:rPr>
              <w:t>显示屏控制系统无安全漏洞，符合《信息安全等级保护管理办法》的相关规定，符合信息安全等级保护三级标准；</w:t>
            </w:r>
            <w:r>
              <w:rPr>
                <w:rFonts w:ascii="宋体" w:hAnsi="宋体" w:cs="宋体"/>
                <w:kern w:val="0"/>
                <w:sz w:val="20"/>
                <w:szCs w:val="18"/>
                <w:lang w:bidi="ar"/>
              </w:rPr>
              <w:t>提供证书</w:t>
            </w:r>
            <w:r>
              <w:rPr>
                <w:rFonts w:hint="eastAsia" w:ascii="宋体" w:hAnsi="宋体" w:cs="宋体"/>
                <w:kern w:val="0"/>
                <w:sz w:val="20"/>
                <w:szCs w:val="18"/>
                <w:lang w:bidi="ar"/>
              </w:rPr>
              <w:t>扫描件</w:t>
            </w:r>
            <w:r>
              <w:rPr>
                <w:rFonts w:ascii="宋体" w:hAnsi="宋体" w:cs="宋体"/>
                <w:kern w:val="0"/>
                <w:sz w:val="20"/>
                <w:szCs w:val="18"/>
                <w:lang w:bidi="ar"/>
              </w:rPr>
              <w:t>并加盖公章</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FCA0">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EB0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w:t>
            </w:r>
          </w:p>
        </w:tc>
      </w:tr>
      <w:tr w14:paraId="7ACEB6FD">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CD7D">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3</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A969">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控制软件</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829E">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1.支持多种视频格式、图片、动画等；</w:t>
            </w:r>
          </w:p>
          <w:p w14:paraId="2134D558">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2.丰富的媒体属性：包括透明、背景颜色、背景图片、透明度、音量、显示比例、出入场特效、特效速度、文字颜色、炫彩效果、字体、风格等；</w:t>
            </w:r>
          </w:p>
          <w:p w14:paraId="4E586FC9">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3.页面支持一个或多个窗口；</w:t>
            </w:r>
          </w:p>
          <w:p w14:paraId="24962F5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4.支持多个窗口个数不同的页面按次数或播放时长切换播放，且切换过程平滑无黑帧；</w:t>
            </w:r>
          </w:p>
          <w:p w14:paraId="313EB832">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ED0000"/>
                <w:kern w:val="0"/>
                <w:sz w:val="20"/>
                <w:szCs w:val="18"/>
                <w:lang w:bidi="ar"/>
              </w:rPr>
            </w:pPr>
            <w:r>
              <w:rPr>
                <w:rFonts w:hint="eastAsia" w:ascii="宋体" w:hAnsi="宋体" w:cs="宋体"/>
                <w:color w:val="000000"/>
                <w:kern w:val="0"/>
                <w:sz w:val="20"/>
                <w:szCs w:val="18"/>
                <w:lang w:bidi="ar"/>
              </w:rPr>
              <w:t>5.可设置不同的日期和时间播放不同的节目页</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0962">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75FA">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w:t>
            </w:r>
          </w:p>
        </w:tc>
      </w:tr>
      <w:tr w14:paraId="6B04D8A8">
        <w:tblPrEx>
          <w:tblCellMar>
            <w:top w:w="0" w:type="dxa"/>
            <w:left w:w="108" w:type="dxa"/>
            <w:bottom w:w="0" w:type="dxa"/>
            <w:right w:w="108" w:type="dxa"/>
          </w:tblCellMar>
        </w:tblPrEx>
        <w:trPr>
          <w:trHeight w:val="714"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B512">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32A3">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空调</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AA38">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采用2P制冷空调；带自动启停模块</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额定制冷量：5000-7000</w:t>
            </w:r>
            <w:r>
              <w:rPr>
                <w:rFonts w:hint="eastAsia" w:ascii="宋体" w:hAnsi="宋体" w:cs="宋体"/>
                <w:color w:val="000000"/>
                <w:kern w:val="0"/>
                <w:sz w:val="20"/>
                <w:szCs w:val="18"/>
                <w:lang w:val="en-US" w:eastAsia="zh-CN" w:bidi="ar"/>
              </w:rPr>
              <w:t>W</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额定功率：170-1210</w:t>
            </w:r>
            <w:r>
              <w:rPr>
                <w:rFonts w:hint="eastAsia" w:ascii="宋体" w:hAnsi="宋体" w:cs="宋体"/>
                <w:color w:val="000000"/>
                <w:kern w:val="0"/>
                <w:sz w:val="20"/>
                <w:szCs w:val="18"/>
                <w:lang w:val="en-US" w:eastAsia="zh-CN" w:bidi="ar"/>
              </w:rPr>
              <w:t>W</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1A56">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D58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15</w:t>
            </w:r>
          </w:p>
        </w:tc>
      </w:tr>
      <w:tr w14:paraId="026E87C1">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1697">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F4C3">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功放音响</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128A">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采用功放一台，户外防水音柱2台；</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1.工作电压70/100V，额定功率120W，多个配接端子；</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2.最大声压级达102±2dB，有效频率范围宽达140Hz~14kHz；</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3.配有安装支架；</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4.防水单元，铝合金材质网罩</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5.灵敏度高（89±2dB），声音清晰、明亮。</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功放：</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1.三个话筒输入口，两个辅助输入口，一个辅助输出口。</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2.100V，70V60W定压输出和4Ω定阻（平衡，不接地）输出。</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3.有默音功能，便于插入优先广播。</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4.各通道独立音量控制，高音和低音音调控制。</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5.5单位LED电平表，甚易监察工作状态，输出短路保护并告警。</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6.输出调整率由满载到空载，小于3dB</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7.输出方式P1，70V、100V定压输出</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8.辅助输出≥1V</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9.输入Mic1，2，3：600Ω，≤3mV，不平衡 AUX1，2：10kΩ，≤300mV，不平衡</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10.频响50Hz-16kHz（±3dB）</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11.谐波失真&lt;1%at1kHz，1/3额定输出电压</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12.信噪比Mic1，2，3：&gt;75dB AUX1，2：&gt;80dB</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13.音调调节低音：±10dB（100Hz）</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14.高音：±10dB（10kHz）</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15.保护交流保险丝，直流输出，过载，短路。</w:t>
            </w:r>
            <w:r>
              <w:rPr>
                <w:rFonts w:hint="eastAsia" w:ascii="宋体" w:hAnsi="宋体" w:cs="宋体"/>
                <w:color w:val="000000"/>
                <w:kern w:val="0"/>
                <w:sz w:val="20"/>
                <w:szCs w:val="18"/>
                <w:lang w:bidi="ar"/>
              </w:rPr>
              <w:br w:type="textWrapping"/>
            </w:r>
            <w:r>
              <w:rPr>
                <w:rFonts w:hint="eastAsia" w:ascii="宋体" w:hAnsi="宋体" w:cs="宋体"/>
                <w:color w:val="000000"/>
                <w:kern w:val="0"/>
                <w:sz w:val="20"/>
                <w:szCs w:val="18"/>
                <w:lang w:bidi="ar"/>
              </w:rPr>
              <w:t>16.默音功能Mic1输入覆盖其它输入（衰减0到-30dB）</w:t>
            </w:r>
            <w:r>
              <w:rPr>
                <w:rFonts w:hint="eastAsia" w:ascii="宋体" w:hAnsi="宋体" w:cs="宋体"/>
                <w:color w:val="000000"/>
                <w:kern w:val="0"/>
                <w:sz w:val="20"/>
                <w:szCs w:val="18"/>
                <w:lang w:bidi="ar"/>
              </w:rPr>
              <w:br w:type="textWrapping"/>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6A2E">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EA28">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w:t>
            </w:r>
          </w:p>
        </w:tc>
      </w:tr>
      <w:tr w14:paraId="60BBFF62">
        <w:tblPrEx>
          <w:tblCellMar>
            <w:top w:w="0" w:type="dxa"/>
            <w:left w:w="108" w:type="dxa"/>
            <w:bottom w:w="0" w:type="dxa"/>
            <w:right w:w="108" w:type="dxa"/>
          </w:tblCellMar>
        </w:tblPrEx>
        <w:trPr>
          <w:trHeight w:val="3808"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16D5">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6</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F8EC">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sz w:val="20"/>
                <w:szCs w:val="18"/>
              </w:rPr>
            </w:pPr>
            <w:r>
              <w:rPr>
                <w:rFonts w:hint="eastAsia" w:ascii="宋体" w:hAnsi="宋体" w:cs="宋体"/>
                <w:kern w:val="0"/>
                <w:sz w:val="20"/>
                <w:szCs w:val="18"/>
                <w:lang w:bidi="ar"/>
              </w:rPr>
              <w:t>播控系统</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DB8A">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kern w:val="0"/>
                <w:sz w:val="20"/>
                <w:szCs w:val="20"/>
                <w:lang w:bidi="ar"/>
              </w:rPr>
              <w:t>单</w:t>
            </w:r>
            <w:r>
              <w:rPr>
                <w:rFonts w:hint="eastAsia" w:ascii="宋体" w:hAnsi="宋体" w:cs="宋体"/>
                <w:color w:val="000000"/>
                <w:kern w:val="0"/>
                <w:sz w:val="20"/>
                <w:szCs w:val="18"/>
                <w:lang w:bidi="ar"/>
              </w:rPr>
              <w:t>机最高支持 8K×4K 输出带载，同时支持超大分辨率的视频解码和点对点显示；支持 4 路接口拼接输出，接口拼接极限总宽度或总高度为16384。专业图形工作站/CPU不低于16核*2/不低于24GB显存，最大分辨率不低于7680×4320，内存不低于128G-内存/不低于480GB SSD -数据硬盘，数据盘：不低于4TB SSD硬盘 ,其他：集成声卡、鼠标键盘、千兆网卡、电源，操作系统。含主机、播控软件，单机超高清8K4K分辨率点对点输出，多机器级联控制，视频解码播放，清晰流畅，广播级特效切换，可视化编辑界面，自由节目切换，无人值守，灵活的预编模，时间码控制。</w:t>
            </w:r>
          </w:p>
          <w:p w14:paraId="53CF9CC0">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功能要求：</w:t>
            </w:r>
          </w:p>
          <w:p w14:paraId="1A2D56C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eastAsia="zh-CN" w:bidi="ar"/>
              </w:rPr>
              <w:t>★</w:t>
            </w:r>
            <w:r>
              <w:rPr>
                <w:rFonts w:hint="eastAsia" w:ascii="宋体" w:hAnsi="宋体" w:cs="宋体"/>
                <w:color w:val="000000"/>
                <w:kern w:val="0"/>
                <w:sz w:val="20"/>
                <w:szCs w:val="18"/>
                <w:lang w:bidi="ar"/>
              </w:rPr>
              <w:t>1.支持以节目单、时间线、键控等形式进行动画、场景播控，实现场景动画在线播控，并可灵活预览控制效果(提供相关佐证材料或产品功能系统截图）</w:t>
            </w:r>
          </w:p>
          <w:p w14:paraId="58664B48">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bidi="ar"/>
              </w:rPr>
              <w:t xml:space="preserve">2.支持内容实时修改、实时预览，方便快速灵活调整； </w:t>
            </w:r>
          </w:p>
          <w:p w14:paraId="6762FE31">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eastAsia="zh-CN" w:bidi="ar"/>
              </w:rPr>
              <w:t>★</w:t>
            </w:r>
            <w:r>
              <w:rPr>
                <w:rFonts w:hint="eastAsia" w:ascii="宋体" w:hAnsi="宋体" w:cs="宋体"/>
                <w:color w:val="000000"/>
                <w:kern w:val="0"/>
                <w:sz w:val="20"/>
                <w:szCs w:val="18"/>
                <w:lang w:bidi="ar"/>
              </w:rPr>
              <w:t>3.提供全流程色彩管理工具，支持自动分层识别，进行分层调色，保证场景的色彩一致性，支持信源色彩空间自动识别及手动修正，支持色彩空间转换。(提供相关佐证材料或产品功能系统截图）</w:t>
            </w:r>
          </w:p>
          <w:p w14:paraId="5BBE935D">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color w:val="000000"/>
                <w:kern w:val="0"/>
                <w:sz w:val="20"/>
                <w:szCs w:val="18"/>
                <w:lang w:eastAsia="zh-CN" w:bidi="ar"/>
              </w:rPr>
              <w:t>★</w:t>
            </w:r>
            <w:r>
              <w:rPr>
                <w:rFonts w:hint="eastAsia" w:ascii="宋体" w:hAnsi="宋体" w:cs="宋体"/>
                <w:color w:val="000000"/>
                <w:kern w:val="0"/>
                <w:sz w:val="20"/>
                <w:szCs w:val="18"/>
                <w:lang w:bidi="ar"/>
              </w:rPr>
              <w:t>4.多端播控：支持PC端与PAD端同时控制(提供相关佐证材料或产品功能系统截图）</w:t>
            </w:r>
          </w:p>
          <w:p w14:paraId="5D74E892">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kern w:val="0"/>
                <w:sz w:val="21"/>
                <w:szCs w:val="21"/>
                <w:lang w:bidi="ar"/>
              </w:rPr>
            </w:pPr>
            <w:r>
              <w:rPr>
                <w:rFonts w:hint="eastAsia" w:ascii="宋体" w:hAnsi="宋体" w:cs="宋体"/>
                <w:color w:val="000000"/>
                <w:kern w:val="0"/>
                <w:sz w:val="20"/>
                <w:szCs w:val="18"/>
                <w:lang w:bidi="ar"/>
              </w:rPr>
              <w:t>5.主备保障：支持主备系统切换，保障输出画面稳定</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529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sz w:val="20"/>
                <w:szCs w:val="18"/>
              </w:rPr>
            </w:pPr>
            <w:r>
              <w:rPr>
                <w:rFonts w:hint="eastAsia" w:ascii="宋体" w:hAnsi="宋体" w:cs="宋体"/>
                <w:kern w:val="0"/>
                <w:sz w:val="20"/>
                <w:szCs w:val="18"/>
                <w:lang w:bidi="ar"/>
              </w:rPr>
              <w:t>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00B3">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w:t>
            </w:r>
          </w:p>
        </w:tc>
      </w:tr>
      <w:tr w14:paraId="5B51229F">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A4D1">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7</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C70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显示器</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612B">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24寸显示器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9AA6">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CB68">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w:t>
            </w:r>
          </w:p>
        </w:tc>
      </w:tr>
      <w:tr w14:paraId="6FFEAF3B">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7E8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8</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957D">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光纤收发器</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8DD5">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auto"/>
                <w:kern w:val="0"/>
                <w:sz w:val="20"/>
                <w:szCs w:val="18"/>
                <w:lang w:bidi="ar"/>
              </w:rPr>
            </w:pPr>
            <w:r>
              <w:rPr>
                <w:rFonts w:hint="eastAsia" w:ascii="宋体" w:hAnsi="宋体" w:cs="宋体"/>
                <w:color w:val="auto"/>
                <w:kern w:val="0"/>
                <w:sz w:val="20"/>
                <w:szCs w:val="18"/>
                <w:lang w:bidi="ar"/>
              </w:rPr>
              <w:t>1.单模双芯工作方式</w:t>
            </w:r>
          </w:p>
          <w:p w14:paraId="2CE60DCE">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auto"/>
                <w:kern w:val="0"/>
                <w:sz w:val="20"/>
                <w:szCs w:val="18"/>
                <w:lang w:bidi="ar"/>
              </w:rPr>
            </w:pPr>
            <w:r>
              <w:rPr>
                <w:rFonts w:hint="eastAsia" w:ascii="宋体" w:hAnsi="宋体" w:cs="宋体"/>
                <w:color w:val="auto"/>
                <w:kern w:val="0"/>
                <w:sz w:val="20"/>
                <w:szCs w:val="18"/>
                <w:lang w:bidi="ar"/>
              </w:rPr>
              <w:t>2.单个模块不低于2.5Gb / s数据传输速率</w:t>
            </w:r>
          </w:p>
          <w:p w14:paraId="10AC6132">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auto"/>
                <w:kern w:val="0"/>
                <w:sz w:val="20"/>
                <w:szCs w:val="18"/>
                <w:lang w:bidi="ar"/>
              </w:rPr>
            </w:pPr>
            <w:r>
              <w:rPr>
                <w:rFonts w:hint="eastAsia" w:ascii="宋体" w:hAnsi="宋体" w:cs="宋体"/>
                <w:color w:val="auto"/>
                <w:kern w:val="0"/>
                <w:sz w:val="20"/>
                <w:szCs w:val="18"/>
                <w:lang w:bidi="ar"/>
              </w:rPr>
              <w:t>3.不低于两路网线接口（CVT320为一路网线接口），一路光纤接口</w:t>
            </w:r>
          </w:p>
          <w:p w14:paraId="401967F9">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auto"/>
                <w:kern w:val="0"/>
                <w:sz w:val="20"/>
                <w:szCs w:val="18"/>
                <w:lang w:bidi="ar"/>
              </w:rPr>
            </w:pPr>
            <w:r>
              <w:rPr>
                <w:rFonts w:hint="eastAsia" w:ascii="宋体" w:hAnsi="宋体" w:cs="宋体"/>
                <w:color w:val="auto"/>
                <w:kern w:val="0"/>
                <w:sz w:val="20"/>
                <w:szCs w:val="18"/>
                <w:lang w:bidi="ar"/>
              </w:rPr>
              <w:t>4.传输距离不低于15千米</w:t>
            </w:r>
          </w:p>
          <w:p w14:paraId="6186C8A8">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auto"/>
                <w:sz w:val="20"/>
                <w:szCs w:val="18"/>
              </w:rPr>
            </w:pPr>
            <w:r>
              <w:rPr>
                <w:rFonts w:hint="eastAsia" w:ascii="宋体" w:hAnsi="宋体" w:cs="宋体"/>
                <w:color w:val="auto"/>
                <w:kern w:val="0"/>
                <w:sz w:val="20"/>
                <w:szCs w:val="18"/>
                <w:lang w:bidi="ar"/>
              </w:rPr>
              <w:t>5.采用双工LC光纤接口</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A3C9">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7684">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3</w:t>
            </w:r>
          </w:p>
        </w:tc>
      </w:tr>
      <w:tr w14:paraId="36D371F5">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6F9C">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51DE">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sz w:val="20"/>
                <w:szCs w:val="18"/>
              </w:rPr>
            </w:pPr>
            <w:r>
              <w:rPr>
                <w:rFonts w:hint="eastAsia" w:ascii="宋体" w:hAnsi="宋体" w:cs="宋体"/>
                <w:color w:val="000000"/>
                <w:kern w:val="0"/>
                <w:sz w:val="20"/>
                <w:szCs w:val="18"/>
                <w:lang w:bidi="ar"/>
              </w:rPr>
              <w:t>便携控制终端</w:t>
            </w:r>
          </w:p>
        </w:tc>
        <w:tc>
          <w:tcPr>
            <w:tcW w:w="3770" w:type="pct"/>
            <w:tcBorders>
              <w:top w:val="single" w:color="000000" w:sz="4" w:space="0"/>
              <w:left w:val="nil"/>
              <w:bottom w:val="single" w:color="000000" w:sz="4" w:space="0"/>
              <w:right w:val="single" w:color="000000" w:sz="4" w:space="0"/>
            </w:tcBorders>
            <w:shd w:val="clear" w:color="auto" w:fill="auto"/>
            <w:vAlign w:val="center"/>
          </w:tcPr>
          <w:p w14:paraId="78B2C192">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kern w:val="0"/>
                <w:sz w:val="20"/>
                <w:szCs w:val="18"/>
                <w:lang w:bidi="ar"/>
              </w:rPr>
            </w:pPr>
            <w:r>
              <w:rPr>
                <w:rFonts w:hint="eastAsia" w:ascii="宋体" w:hAnsi="宋体" w:cs="宋体"/>
                <w:kern w:val="0"/>
                <w:sz w:val="20"/>
                <w:szCs w:val="18"/>
                <w:lang w:bidi="ar"/>
              </w:rPr>
              <w:t>屏幕类型：IPS</w:t>
            </w:r>
            <w:r>
              <w:rPr>
                <w:rFonts w:hint="eastAsia" w:ascii="宋体" w:hAnsi="宋体" w:cs="宋体"/>
                <w:kern w:val="0"/>
                <w:sz w:val="20"/>
                <w:szCs w:val="18"/>
                <w:lang w:bidi="ar"/>
              </w:rPr>
              <w:br w:type="textWrapping"/>
            </w:r>
            <w:r>
              <w:rPr>
                <w:rFonts w:hint="eastAsia" w:ascii="宋体" w:hAnsi="宋体" w:cs="宋体"/>
                <w:kern w:val="0"/>
                <w:sz w:val="20"/>
                <w:szCs w:val="18"/>
                <w:lang w:bidi="ar"/>
              </w:rPr>
              <w:t>链接方式：WI-FI，蓝牙</w:t>
            </w:r>
            <w:r>
              <w:rPr>
                <w:rFonts w:hint="eastAsia" w:ascii="宋体" w:hAnsi="宋体" w:cs="宋体"/>
                <w:kern w:val="0"/>
                <w:sz w:val="20"/>
                <w:szCs w:val="18"/>
                <w:lang w:bidi="ar"/>
              </w:rPr>
              <w:br w:type="textWrapping"/>
            </w:r>
            <w:r>
              <w:rPr>
                <w:rFonts w:hint="eastAsia" w:ascii="宋体" w:hAnsi="宋体" w:cs="宋体"/>
                <w:kern w:val="0"/>
                <w:sz w:val="20"/>
                <w:szCs w:val="18"/>
                <w:lang w:bidi="ar"/>
              </w:rPr>
              <w:t>音频接口：USB TYPE-C</w:t>
            </w:r>
            <w:r>
              <w:rPr>
                <w:rFonts w:hint="eastAsia" w:ascii="宋体" w:hAnsi="宋体" w:cs="宋体"/>
                <w:kern w:val="0"/>
                <w:sz w:val="20"/>
                <w:szCs w:val="18"/>
                <w:lang w:bidi="ar"/>
              </w:rPr>
              <w:br w:type="textWrapping"/>
            </w:r>
            <w:r>
              <w:rPr>
                <w:rFonts w:hint="eastAsia" w:ascii="宋体" w:hAnsi="宋体" w:cs="宋体"/>
                <w:kern w:val="0"/>
                <w:sz w:val="20"/>
                <w:szCs w:val="18"/>
                <w:lang w:bidi="ar"/>
              </w:rPr>
              <w:t>USB接口：TYPE-C</w:t>
            </w:r>
            <w:r>
              <w:rPr>
                <w:rFonts w:hint="eastAsia" w:ascii="宋体" w:hAnsi="宋体" w:cs="宋体"/>
                <w:kern w:val="0"/>
                <w:sz w:val="20"/>
                <w:szCs w:val="18"/>
                <w:lang w:bidi="ar"/>
              </w:rPr>
              <w:br w:type="textWrapping"/>
            </w:r>
            <w:r>
              <w:rPr>
                <w:rFonts w:hint="eastAsia" w:ascii="宋体" w:hAnsi="宋体" w:cs="宋体"/>
                <w:kern w:val="0"/>
                <w:sz w:val="20"/>
                <w:szCs w:val="18"/>
                <w:lang w:bidi="ar"/>
              </w:rPr>
              <w:t>前摄像头不低于800W,后摄像头不低于1300W</w:t>
            </w:r>
            <w:r>
              <w:rPr>
                <w:rFonts w:hint="eastAsia" w:ascii="宋体" w:hAnsi="宋体" w:cs="宋体"/>
                <w:kern w:val="0"/>
                <w:sz w:val="20"/>
                <w:szCs w:val="18"/>
                <w:lang w:bidi="ar"/>
              </w:rPr>
              <w:br w:type="textWrapping"/>
            </w:r>
            <w:r>
              <w:rPr>
                <w:rFonts w:hint="eastAsia" w:ascii="宋体" w:hAnsi="宋体" w:cs="宋体"/>
                <w:kern w:val="0"/>
                <w:sz w:val="20"/>
                <w:szCs w:val="18"/>
                <w:lang w:bidi="ar"/>
              </w:rPr>
              <w:t>电池容量：不低于7000MAH</w:t>
            </w:r>
            <w:r>
              <w:rPr>
                <w:rFonts w:hint="eastAsia" w:ascii="宋体" w:hAnsi="宋体" w:cs="宋体"/>
                <w:kern w:val="0"/>
                <w:sz w:val="20"/>
                <w:szCs w:val="18"/>
                <w:lang w:bidi="ar"/>
              </w:rPr>
              <w:br w:type="textWrapping"/>
            </w:r>
            <w:r>
              <w:rPr>
                <w:rFonts w:hint="eastAsia" w:ascii="宋体" w:hAnsi="宋体" w:cs="宋体"/>
                <w:kern w:val="0"/>
                <w:sz w:val="20"/>
                <w:szCs w:val="18"/>
                <w:lang w:bidi="ar"/>
              </w:rPr>
              <w:t>支持EPV6</w:t>
            </w:r>
            <w:r>
              <w:rPr>
                <w:rFonts w:hint="eastAsia" w:ascii="宋体" w:hAnsi="宋体" w:cs="宋体"/>
                <w:kern w:val="0"/>
                <w:sz w:val="20"/>
                <w:szCs w:val="18"/>
                <w:lang w:bidi="ar"/>
              </w:rPr>
              <w:br w:type="textWrapping"/>
            </w:r>
            <w:r>
              <w:rPr>
                <w:rFonts w:hint="eastAsia" w:ascii="宋体" w:hAnsi="宋体" w:cs="宋体"/>
                <w:kern w:val="0"/>
                <w:sz w:val="20"/>
                <w:szCs w:val="18"/>
                <w:lang w:bidi="ar"/>
              </w:rPr>
              <w:t>运行内存不低于8GB</w:t>
            </w:r>
            <w:r>
              <w:rPr>
                <w:rFonts w:hint="eastAsia" w:ascii="宋体" w:hAnsi="宋体" w:cs="宋体"/>
                <w:kern w:val="0"/>
                <w:sz w:val="20"/>
                <w:szCs w:val="18"/>
                <w:lang w:bidi="ar"/>
              </w:rPr>
              <w:br w:type="textWrapping"/>
            </w:r>
            <w:r>
              <w:rPr>
                <w:rFonts w:hint="eastAsia" w:ascii="宋体" w:hAnsi="宋体" w:cs="宋体"/>
                <w:kern w:val="0"/>
                <w:sz w:val="20"/>
                <w:szCs w:val="18"/>
                <w:lang w:bidi="ar"/>
              </w:rPr>
              <w:t>护眼模式：莱茵认证</w:t>
            </w:r>
            <w:r>
              <w:rPr>
                <w:rFonts w:hint="eastAsia" w:ascii="宋体" w:hAnsi="宋体" w:cs="宋体"/>
                <w:kern w:val="0"/>
                <w:sz w:val="20"/>
                <w:szCs w:val="18"/>
                <w:lang w:bidi="ar"/>
              </w:rPr>
              <w:br w:type="textWrapping"/>
            </w:r>
            <w:r>
              <w:rPr>
                <w:rFonts w:hint="eastAsia" w:ascii="宋体" w:hAnsi="宋体" w:cs="宋体"/>
                <w:kern w:val="0"/>
                <w:sz w:val="20"/>
                <w:szCs w:val="18"/>
                <w:lang w:bidi="ar"/>
              </w:rPr>
              <w:t>屏幕尺寸：不低于11.5英寸</w:t>
            </w:r>
            <w:r>
              <w:rPr>
                <w:rFonts w:hint="eastAsia" w:ascii="宋体" w:hAnsi="宋体" w:cs="宋体"/>
                <w:kern w:val="0"/>
                <w:sz w:val="20"/>
                <w:szCs w:val="18"/>
                <w:lang w:bidi="ar"/>
              </w:rPr>
              <w:br w:type="textWrapping"/>
            </w:r>
            <w:r>
              <w:rPr>
                <w:rFonts w:hint="eastAsia" w:ascii="宋体" w:hAnsi="宋体" w:cs="宋体"/>
                <w:kern w:val="0"/>
                <w:sz w:val="20"/>
                <w:szCs w:val="18"/>
                <w:lang w:bidi="ar"/>
              </w:rPr>
              <w:t>系统：HARMONYOS</w:t>
            </w:r>
            <w:r>
              <w:rPr>
                <w:rFonts w:hint="eastAsia" w:ascii="宋体" w:hAnsi="宋体" w:cs="宋体"/>
                <w:kern w:val="0"/>
                <w:sz w:val="20"/>
                <w:szCs w:val="18"/>
                <w:lang w:bidi="ar"/>
              </w:rPr>
              <w:br w:type="textWrapping"/>
            </w:r>
            <w:r>
              <w:rPr>
                <w:rFonts w:hint="eastAsia" w:ascii="宋体" w:hAnsi="宋体" w:cs="宋体"/>
                <w:kern w:val="0"/>
                <w:sz w:val="20"/>
                <w:szCs w:val="18"/>
                <w:lang w:bidi="ar"/>
              </w:rPr>
              <w:t>内存不低于128G</w:t>
            </w:r>
            <w:r>
              <w:rPr>
                <w:rFonts w:hint="eastAsia" w:ascii="宋体" w:hAnsi="宋体" w:cs="宋体"/>
                <w:kern w:val="0"/>
                <w:sz w:val="20"/>
                <w:szCs w:val="18"/>
                <w:lang w:bidi="ar"/>
              </w:rPr>
              <w:br w:type="textWrapping"/>
            </w:r>
            <w:r>
              <w:rPr>
                <w:rFonts w:hint="eastAsia" w:ascii="宋体" w:hAnsi="宋体" w:cs="宋体"/>
                <w:kern w:val="0"/>
                <w:sz w:val="20"/>
                <w:szCs w:val="18"/>
                <w:lang w:bidi="ar"/>
              </w:rPr>
              <w:t>分辨率：2200*1440</w:t>
            </w:r>
            <w:r>
              <w:rPr>
                <w:rFonts w:hint="eastAsia" w:ascii="宋体" w:hAnsi="宋体" w:cs="宋体"/>
                <w:kern w:val="0"/>
                <w:sz w:val="20"/>
                <w:szCs w:val="18"/>
                <w:lang w:bidi="ar"/>
              </w:rPr>
              <w:br w:type="textWrapping"/>
            </w:r>
            <w:r>
              <w:rPr>
                <w:rFonts w:hint="eastAsia" w:ascii="宋体" w:hAnsi="宋体" w:cs="宋体"/>
                <w:kern w:val="0"/>
                <w:sz w:val="20"/>
                <w:szCs w:val="18"/>
                <w:lang w:bidi="ar"/>
              </w:rPr>
              <w:t>特性：分屏应用</w:t>
            </w:r>
            <w:r>
              <w:rPr>
                <w:rFonts w:hint="eastAsia" w:ascii="宋体" w:hAnsi="宋体" w:cs="宋体"/>
                <w:kern w:val="0"/>
                <w:sz w:val="20"/>
                <w:szCs w:val="18"/>
                <w:lang w:bidi="ar"/>
              </w:rPr>
              <w:br w:type="textWrapping"/>
            </w:r>
            <w:r>
              <w:rPr>
                <w:rFonts w:hint="eastAsia" w:ascii="宋体" w:hAnsi="宋体" w:cs="宋体"/>
                <w:kern w:val="0"/>
                <w:sz w:val="20"/>
                <w:szCs w:val="18"/>
                <w:lang w:bidi="ar"/>
              </w:rPr>
              <w:t>厚度：7.1-9MM</w:t>
            </w:r>
          </w:p>
          <w:p w14:paraId="6DEF587E">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kern w:val="0"/>
                <w:sz w:val="20"/>
                <w:szCs w:val="18"/>
                <w:lang w:bidi="ar"/>
              </w:rPr>
            </w:pPr>
            <w:r>
              <w:rPr>
                <w:rFonts w:hint="eastAsia" w:ascii="宋体" w:hAnsi="宋体" w:cs="宋体"/>
                <w:kern w:val="0"/>
                <w:sz w:val="20"/>
                <w:szCs w:val="18"/>
                <w:lang w:bidi="ar"/>
              </w:rPr>
              <w:t>使用PAD控制端就可以控制大屏的内容，实现场景切换、业务数据播控等操作，实时交互，增加互动性</w:t>
            </w:r>
            <w:r>
              <w:rPr>
                <w:rFonts w:hint="eastAsia" w:ascii="宋体" w:hAnsi="宋体" w:cs="宋体"/>
                <w:kern w:val="0"/>
                <w:sz w:val="20"/>
                <w:szCs w:val="18"/>
                <w:lang w:bidi="ar"/>
              </w:rPr>
              <w:br w:type="textWrapping"/>
            </w:r>
            <w:r>
              <w:rPr>
                <w:rFonts w:hint="eastAsia" w:ascii="宋体" w:hAnsi="宋体" w:cs="宋体"/>
                <w:kern w:val="0"/>
                <w:sz w:val="20"/>
                <w:szCs w:val="18"/>
                <w:lang w:bidi="ar"/>
              </w:rPr>
              <w:t>支持PC控制端与PAD端协同配合，可实现多屏联动。</w:t>
            </w:r>
            <w:r>
              <w:rPr>
                <w:rFonts w:hint="eastAsia" w:ascii="宋体" w:hAnsi="宋体" w:cs="宋体"/>
                <w:kern w:val="0"/>
                <w:sz w:val="20"/>
                <w:szCs w:val="18"/>
                <w:lang w:bidi="ar"/>
              </w:rPr>
              <w:br w:type="textWrapping"/>
            </w:r>
            <w:r>
              <w:rPr>
                <w:rFonts w:hint="eastAsia" w:ascii="宋体" w:hAnsi="宋体" w:cs="宋体"/>
                <w:kern w:val="0"/>
                <w:sz w:val="20"/>
                <w:szCs w:val="18"/>
                <w:lang w:eastAsia="zh-CN" w:bidi="ar"/>
              </w:rPr>
              <w:t>★</w:t>
            </w:r>
            <w:r>
              <w:rPr>
                <w:rFonts w:hint="eastAsia" w:ascii="宋体" w:hAnsi="宋体" w:cs="宋体"/>
                <w:kern w:val="0"/>
                <w:sz w:val="20"/>
                <w:szCs w:val="18"/>
                <w:lang w:bidi="ar"/>
              </w:rPr>
              <w:t>支持根据演示工程一键生成pad控制端布局界面，方便快捷。(提供相关佐证材料或产品功能系统截图）</w:t>
            </w:r>
            <w:r>
              <w:rPr>
                <w:rFonts w:hint="eastAsia" w:ascii="宋体" w:hAnsi="宋体" w:cs="宋体"/>
                <w:kern w:val="0"/>
                <w:sz w:val="20"/>
                <w:szCs w:val="18"/>
                <w:lang w:bidi="ar"/>
              </w:rPr>
              <w:br w:type="textWrapping"/>
            </w:r>
            <w:r>
              <w:rPr>
                <w:rFonts w:hint="eastAsia" w:ascii="宋体" w:hAnsi="宋体" w:cs="宋体"/>
                <w:kern w:val="0"/>
                <w:sz w:val="20"/>
                <w:szCs w:val="18"/>
                <w:lang w:bidi="ar"/>
              </w:rPr>
              <w:t>提供自定义个性化界面，对控制端的样式进行自定义设置满足各种场景控制面板的效果展示。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4AC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F7AA">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w:t>
            </w:r>
          </w:p>
        </w:tc>
      </w:tr>
      <w:tr w14:paraId="601645B8">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8EDD">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eastAsia="宋体" w:cs="宋体"/>
                <w:color w:val="000000"/>
                <w:sz w:val="20"/>
                <w:szCs w:val="18"/>
                <w:lang w:eastAsia="zh-CN"/>
              </w:rPr>
            </w:pPr>
            <w:r>
              <w:rPr>
                <w:rFonts w:hint="eastAsia" w:ascii="宋体" w:hAnsi="宋体" w:cs="宋体"/>
                <w:color w:val="000000"/>
                <w:kern w:val="0"/>
                <w:sz w:val="20"/>
                <w:szCs w:val="18"/>
                <w:lang w:bidi="ar"/>
              </w:rPr>
              <w:t>1</w:t>
            </w:r>
            <w:r>
              <w:rPr>
                <w:rFonts w:hint="eastAsia" w:ascii="宋体" w:hAnsi="宋体" w:cs="宋体"/>
                <w:color w:val="000000"/>
                <w:kern w:val="0"/>
                <w:sz w:val="20"/>
                <w:szCs w:val="18"/>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6F1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网络机柜</w:t>
            </w:r>
          </w:p>
        </w:tc>
        <w:tc>
          <w:tcPr>
            <w:tcW w:w="3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EA47">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600*600/42U</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AF29">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E2AF">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w:t>
            </w:r>
          </w:p>
        </w:tc>
      </w:tr>
      <w:tr w14:paraId="7AFA4A3D">
        <w:tblPrEx>
          <w:tblCellMar>
            <w:top w:w="0" w:type="dxa"/>
            <w:left w:w="108" w:type="dxa"/>
            <w:bottom w:w="0" w:type="dxa"/>
            <w:right w:w="108" w:type="dxa"/>
          </w:tblCellMar>
        </w:tblPrEx>
        <w:trPr>
          <w:trHeight w:val="2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F685">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eastAsia="宋体" w:cs="宋体"/>
                <w:color w:val="000000"/>
                <w:sz w:val="20"/>
                <w:szCs w:val="18"/>
                <w:lang w:eastAsia="zh-CN"/>
              </w:rPr>
            </w:pPr>
            <w:r>
              <w:rPr>
                <w:rFonts w:hint="eastAsia" w:ascii="宋体" w:hAnsi="宋体" w:cs="宋体"/>
                <w:color w:val="000000"/>
                <w:kern w:val="0"/>
                <w:sz w:val="20"/>
                <w:szCs w:val="18"/>
                <w:lang w:bidi="ar"/>
              </w:rPr>
              <w:t>1</w:t>
            </w:r>
            <w:r>
              <w:rPr>
                <w:rFonts w:hint="eastAsia" w:ascii="宋体" w:hAnsi="宋体" w:cs="宋体"/>
                <w:color w:val="000000"/>
                <w:kern w:val="0"/>
                <w:sz w:val="20"/>
                <w:szCs w:val="18"/>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4A91D">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视频</w:t>
            </w:r>
          </w:p>
        </w:tc>
        <w:tc>
          <w:tcPr>
            <w:tcW w:w="3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EC56C">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left"/>
              <w:textAlignment w:val="center"/>
              <w:rPr>
                <w:rFonts w:hint="eastAsia" w:ascii="宋体" w:hAnsi="宋体" w:cs="宋体"/>
                <w:color w:val="000000"/>
                <w:kern w:val="0"/>
                <w:sz w:val="20"/>
                <w:szCs w:val="18"/>
                <w:lang w:bidi="ar"/>
              </w:rPr>
            </w:pPr>
            <w:r>
              <w:rPr>
                <w:rFonts w:hint="eastAsia" w:ascii="宋体" w:hAnsi="宋体" w:cs="宋体"/>
                <w:kern w:val="0"/>
                <w:sz w:val="20"/>
                <w:szCs w:val="18"/>
                <w:lang w:bidi="ar"/>
              </w:rPr>
              <w:t>根据大屏像素点制作点对点显示裸眼3D视屏源，提供基于场景需求的可交互的裸眼3D场景和动画：</w:t>
            </w:r>
            <w:r>
              <w:rPr>
                <w:rFonts w:hint="eastAsia" w:cs="宋体"/>
                <w:kern w:val="0"/>
                <w:sz w:val="24"/>
                <w:szCs w:val="24"/>
              </w:rPr>
              <w:br w:type="textWrapping"/>
            </w:r>
            <w:r>
              <w:rPr>
                <w:rFonts w:hint="eastAsia" w:ascii="宋体" w:hAnsi="宋体" w:cs="宋体"/>
                <w:kern w:val="0"/>
                <w:sz w:val="20"/>
                <w:szCs w:val="18"/>
                <w:lang w:bidi="ar"/>
              </w:rPr>
              <w:t>1. 提供不下于2个场景的主场景设计，并提供设计说明文件以及设计稿件。</w:t>
            </w:r>
            <w:r>
              <w:rPr>
                <w:rFonts w:hint="eastAsia" w:ascii="宋体" w:hAnsi="宋体" w:cs="宋体"/>
                <w:kern w:val="0"/>
                <w:sz w:val="20"/>
                <w:szCs w:val="18"/>
                <w:lang w:bidi="ar"/>
              </w:rPr>
              <w:br w:type="textWrapping"/>
            </w:r>
            <w:r>
              <w:rPr>
                <w:rFonts w:hint="eastAsia" w:ascii="宋体" w:hAnsi="宋体" w:cs="宋体"/>
                <w:kern w:val="0"/>
                <w:sz w:val="20"/>
                <w:szCs w:val="18"/>
                <w:lang w:bidi="ar"/>
              </w:rPr>
              <w:t>2. 每个场景中需要包含不少于2个主要元素动画，以及背景动画，且动画可以在PAD中控制动画的出现和消失。也可设置为自动播放。</w:t>
            </w:r>
            <w:r>
              <w:rPr>
                <w:rFonts w:hint="eastAsia" w:ascii="宋体" w:hAnsi="宋体" w:cs="宋体"/>
                <w:kern w:val="0"/>
                <w:sz w:val="20"/>
                <w:szCs w:val="18"/>
                <w:lang w:bidi="ar"/>
              </w:rPr>
              <w:br w:type="textWrapping"/>
            </w:r>
            <w:r>
              <w:rPr>
                <w:rFonts w:hint="eastAsia" w:ascii="宋体" w:hAnsi="宋体" w:cs="宋体"/>
                <w:kern w:val="0"/>
                <w:sz w:val="20"/>
                <w:szCs w:val="18"/>
                <w:lang w:bidi="ar"/>
              </w:rPr>
              <w:t>3. 场景动画自动播放时长不少于180秒</w:t>
            </w:r>
            <w:r>
              <w:rPr>
                <w:rFonts w:hint="eastAsia" w:ascii="宋体" w:hAnsi="宋体" w:cs="宋体"/>
                <w:kern w:val="0"/>
                <w:sz w:val="20"/>
                <w:szCs w:val="18"/>
                <w:lang w:bidi="ar"/>
              </w:rPr>
              <w:br w:type="textWrapping"/>
            </w:r>
            <w:r>
              <w:rPr>
                <w:rFonts w:hint="eastAsia" w:ascii="宋体" w:hAnsi="宋体" w:cs="宋体"/>
                <w:kern w:val="0"/>
                <w:sz w:val="20"/>
                <w:szCs w:val="18"/>
                <w:lang w:bidi="ar"/>
              </w:rPr>
              <w:t>4. 可提供长时间的待机动画用于休眠状态，并可手动触发唤醒切入下一个场景。</w:t>
            </w:r>
            <w:r>
              <w:rPr>
                <w:rFonts w:hint="eastAsia" w:ascii="宋体" w:hAnsi="宋体" w:cs="宋体"/>
                <w:kern w:val="0"/>
                <w:sz w:val="20"/>
                <w:szCs w:val="18"/>
                <w:lang w:bidi="ar"/>
              </w:rPr>
              <w:br w:type="textWrapping"/>
            </w:r>
            <w:r>
              <w:rPr>
                <w:rFonts w:hint="eastAsia" w:ascii="宋体" w:hAnsi="宋体" w:cs="宋体"/>
                <w:kern w:val="0"/>
                <w:sz w:val="20"/>
                <w:szCs w:val="18"/>
                <w:lang w:bidi="ar"/>
              </w:rPr>
              <w:t>5、支持在场景播放时加入广告播放</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25367">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秒</w:t>
            </w: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3BC41">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eastAsia" w:ascii="宋体" w:hAnsi="宋体" w:cs="宋体"/>
                <w:color w:val="000000"/>
                <w:sz w:val="20"/>
                <w:szCs w:val="18"/>
              </w:rPr>
            </w:pPr>
            <w:r>
              <w:rPr>
                <w:rFonts w:hint="eastAsia" w:ascii="宋体" w:hAnsi="宋体" w:cs="宋体"/>
                <w:color w:val="000000"/>
                <w:kern w:val="0"/>
                <w:sz w:val="20"/>
                <w:szCs w:val="18"/>
                <w:lang w:bidi="ar"/>
              </w:rPr>
              <w:t>180</w:t>
            </w:r>
          </w:p>
        </w:tc>
      </w:tr>
    </w:tbl>
    <w:p w14:paraId="3F530745">
      <w:pPr>
        <w:spacing w:line="360" w:lineRule="auto"/>
        <w:ind w:left="0" w:leftChars="0" w:right="-132" w:rightChars="-44" w:firstLine="0" w:firstLineChars="0"/>
        <w:rPr>
          <w:sz w:val="24"/>
          <w:szCs w:val="20"/>
        </w:rPr>
      </w:pPr>
      <w:r>
        <w:rPr>
          <w:rFonts w:hint="eastAsia" w:ascii="宋体" w:hAnsi="宋体" w:cs="宋体"/>
          <w:b/>
          <w:bCs/>
          <w:kern w:val="0"/>
          <w:sz w:val="22"/>
          <w:szCs w:val="22"/>
          <w:highlight w:val="none"/>
          <w:lang w:bidi="ar"/>
        </w:rPr>
        <w:t>注：技术参数为满足采购人所需货物的最低要求，如有与某产品的指标或参数描述相同，并非特指，仅为采购货物质量、档次、水平的参照，评标以功能和性能为主，规格、包装等物理参数在不影响采购人使用的前提下允许有细微偏差。</w:t>
      </w: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40" w:right="1080" w:bottom="1440" w:left="1080"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E5389">
    <w:pPr>
      <w:pStyle w:val="8"/>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A3068">
    <w:pPr>
      <w:pStyle w:val="8"/>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340B">
    <w:pPr>
      <w:pStyle w:val="8"/>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00"/>
      </w:pPr>
      <w:r>
        <w:separator/>
      </w:r>
    </w:p>
  </w:footnote>
  <w:footnote w:type="continuationSeparator" w:id="1">
    <w:p>
      <w:pPr>
        <w:spacing w:before="0" w:after="0"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0FA1">
    <w:pPr>
      <w:pStyle w:val="9"/>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66B7">
    <w:pPr>
      <w:pStyle w:val="9"/>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62BBE">
    <w:pPr>
      <w:pStyle w:val="9"/>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mI2M2NhZDc2NTUxZDRhZjI3OTU4NzI2NDRkMjAifQ=="/>
  </w:docVars>
  <w:rsids>
    <w:rsidRoot w:val="00430B57"/>
    <w:rsid w:val="000529A7"/>
    <w:rsid w:val="000678D4"/>
    <w:rsid w:val="0008283A"/>
    <w:rsid w:val="0008551B"/>
    <w:rsid w:val="000B2C69"/>
    <w:rsid w:val="000C1BF2"/>
    <w:rsid w:val="000E2076"/>
    <w:rsid w:val="000F025A"/>
    <w:rsid w:val="0016543A"/>
    <w:rsid w:val="001B0903"/>
    <w:rsid w:val="001F6AB6"/>
    <w:rsid w:val="002301F9"/>
    <w:rsid w:val="00246F1B"/>
    <w:rsid w:val="00277793"/>
    <w:rsid w:val="002A364A"/>
    <w:rsid w:val="002C1467"/>
    <w:rsid w:val="002C27A7"/>
    <w:rsid w:val="002D3698"/>
    <w:rsid w:val="002F225C"/>
    <w:rsid w:val="00352FF3"/>
    <w:rsid w:val="003675A8"/>
    <w:rsid w:val="00385EAD"/>
    <w:rsid w:val="00390151"/>
    <w:rsid w:val="003C1906"/>
    <w:rsid w:val="003D1859"/>
    <w:rsid w:val="003D21CD"/>
    <w:rsid w:val="003D2D16"/>
    <w:rsid w:val="003E0B9C"/>
    <w:rsid w:val="003F0401"/>
    <w:rsid w:val="003F63A9"/>
    <w:rsid w:val="00430B57"/>
    <w:rsid w:val="00433110"/>
    <w:rsid w:val="004A0477"/>
    <w:rsid w:val="004A4434"/>
    <w:rsid w:val="004E124A"/>
    <w:rsid w:val="004E1713"/>
    <w:rsid w:val="0050303C"/>
    <w:rsid w:val="00517FD4"/>
    <w:rsid w:val="00527DE8"/>
    <w:rsid w:val="005712BC"/>
    <w:rsid w:val="00575882"/>
    <w:rsid w:val="005762F8"/>
    <w:rsid w:val="005A3CC5"/>
    <w:rsid w:val="005C32CA"/>
    <w:rsid w:val="005E38F9"/>
    <w:rsid w:val="005E7582"/>
    <w:rsid w:val="005F4908"/>
    <w:rsid w:val="005F57EF"/>
    <w:rsid w:val="006116B9"/>
    <w:rsid w:val="00613F23"/>
    <w:rsid w:val="00623466"/>
    <w:rsid w:val="0065356D"/>
    <w:rsid w:val="00665C34"/>
    <w:rsid w:val="0068421E"/>
    <w:rsid w:val="00696F08"/>
    <w:rsid w:val="006C11B4"/>
    <w:rsid w:val="006C213B"/>
    <w:rsid w:val="006C300E"/>
    <w:rsid w:val="006C4E77"/>
    <w:rsid w:val="007053D0"/>
    <w:rsid w:val="00706432"/>
    <w:rsid w:val="0071313B"/>
    <w:rsid w:val="007265DC"/>
    <w:rsid w:val="007276C1"/>
    <w:rsid w:val="00762F27"/>
    <w:rsid w:val="00783CFE"/>
    <w:rsid w:val="007873B8"/>
    <w:rsid w:val="007A0A76"/>
    <w:rsid w:val="007B7B6E"/>
    <w:rsid w:val="007F4ED3"/>
    <w:rsid w:val="007F7B51"/>
    <w:rsid w:val="00806C90"/>
    <w:rsid w:val="00822F59"/>
    <w:rsid w:val="0082682E"/>
    <w:rsid w:val="0085714A"/>
    <w:rsid w:val="008663F9"/>
    <w:rsid w:val="00896F6C"/>
    <w:rsid w:val="008B4496"/>
    <w:rsid w:val="008C03E7"/>
    <w:rsid w:val="008D630C"/>
    <w:rsid w:val="008E21FB"/>
    <w:rsid w:val="008F2A8B"/>
    <w:rsid w:val="00937214"/>
    <w:rsid w:val="00952DF2"/>
    <w:rsid w:val="00970F21"/>
    <w:rsid w:val="00983C6F"/>
    <w:rsid w:val="009A6F1A"/>
    <w:rsid w:val="00A00F8C"/>
    <w:rsid w:val="00A01451"/>
    <w:rsid w:val="00A0349A"/>
    <w:rsid w:val="00A046D0"/>
    <w:rsid w:val="00A24DE7"/>
    <w:rsid w:val="00A34A46"/>
    <w:rsid w:val="00A3700C"/>
    <w:rsid w:val="00A737E7"/>
    <w:rsid w:val="00A763B2"/>
    <w:rsid w:val="00A802BD"/>
    <w:rsid w:val="00A806BF"/>
    <w:rsid w:val="00A90DCC"/>
    <w:rsid w:val="00AE427D"/>
    <w:rsid w:val="00AE67B3"/>
    <w:rsid w:val="00AF4258"/>
    <w:rsid w:val="00B02D6A"/>
    <w:rsid w:val="00B119A9"/>
    <w:rsid w:val="00B46011"/>
    <w:rsid w:val="00B50823"/>
    <w:rsid w:val="00B70F95"/>
    <w:rsid w:val="00B81C10"/>
    <w:rsid w:val="00B81D9B"/>
    <w:rsid w:val="00BA5C2D"/>
    <w:rsid w:val="00BC1D28"/>
    <w:rsid w:val="00BE7EF9"/>
    <w:rsid w:val="00BF543C"/>
    <w:rsid w:val="00C0147A"/>
    <w:rsid w:val="00C11CA0"/>
    <w:rsid w:val="00C160CA"/>
    <w:rsid w:val="00C2522C"/>
    <w:rsid w:val="00C30BDB"/>
    <w:rsid w:val="00C4724E"/>
    <w:rsid w:val="00C822A8"/>
    <w:rsid w:val="00C93191"/>
    <w:rsid w:val="00C93B45"/>
    <w:rsid w:val="00CC3A4D"/>
    <w:rsid w:val="00CE5F06"/>
    <w:rsid w:val="00D62869"/>
    <w:rsid w:val="00D64A4B"/>
    <w:rsid w:val="00D74BC9"/>
    <w:rsid w:val="00D80828"/>
    <w:rsid w:val="00D83DDE"/>
    <w:rsid w:val="00DB4A00"/>
    <w:rsid w:val="00DC35D1"/>
    <w:rsid w:val="00DC49C4"/>
    <w:rsid w:val="00DC6125"/>
    <w:rsid w:val="00DD25E6"/>
    <w:rsid w:val="00DE3DBC"/>
    <w:rsid w:val="00DF266C"/>
    <w:rsid w:val="00E04DA3"/>
    <w:rsid w:val="00E06370"/>
    <w:rsid w:val="00E24328"/>
    <w:rsid w:val="00E356EC"/>
    <w:rsid w:val="00E44080"/>
    <w:rsid w:val="00E513A5"/>
    <w:rsid w:val="00E62939"/>
    <w:rsid w:val="00E814D7"/>
    <w:rsid w:val="00E91A20"/>
    <w:rsid w:val="00EA5C1C"/>
    <w:rsid w:val="00EC5CC0"/>
    <w:rsid w:val="00EF773C"/>
    <w:rsid w:val="00F0065A"/>
    <w:rsid w:val="00F619FF"/>
    <w:rsid w:val="00F93065"/>
    <w:rsid w:val="00FB45A9"/>
    <w:rsid w:val="01991C28"/>
    <w:rsid w:val="030F42DA"/>
    <w:rsid w:val="03C4138F"/>
    <w:rsid w:val="08656423"/>
    <w:rsid w:val="0D335069"/>
    <w:rsid w:val="0F1A028E"/>
    <w:rsid w:val="0F495733"/>
    <w:rsid w:val="10CF7E17"/>
    <w:rsid w:val="119F4A7B"/>
    <w:rsid w:val="1D8A4831"/>
    <w:rsid w:val="24A44B58"/>
    <w:rsid w:val="2FE34275"/>
    <w:rsid w:val="3255465D"/>
    <w:rsid w:val="32915685"/>
    <w:rsid w:val="45CA5863"/>
    <w:rsid w:val="504B30B2"/>
    <w:rsid w:val="5FBA20C9"/>
    <w:rsid w:val="60752398"/>
    <w:rsid w:val="675B29A9"/>
    <w:rsid w:val="686216F9"/>
    <w:rsid w:val="6FEA0703"/>
    <w:rsid w:val="75614FED"/>
    <w:rsid w:val="79EC6629"/>
    <w:rsid w:val="7A5A101B"/>
    <w:rsid w:val="7C7F5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60" w:lineRule="auto"/>
      <w:ind w:firstLine="200" w:firstLineChars="200"/>
      <w:jc w:val="both"/>
    </w:pPr>
    <w:rPr>
      <w:rFonts w:ascii="Times New Roman" w:hAnsi="Times New Roman" w:eastAsia="宋体" w:cstheme="minorBidi"/>
      <w:kern w:val="2"/>
      <w:sz w:val="30"/>
      <w:szCs w:val="22"/>
      <w:lang w:val="en-US" w:eastAsia="zh-CN" w:bidi="ar-SA"/>
      <w14:ligatures w14:val="standardContextual"/>
    </w:rPr>
  </w:style>
  <w:style w:type="paragraph" w:styleId="2">
    <w:name w:val="heading 1"/>
    <w:basedOn w:val="1"/>
    <w:next w:val="1"/>
    <w:link w:val="41"/>
    <w:qFormat/>
    <w:uiPriority w:val="9"/>
    <w:pPr>
      <w:keepNext/>
      <w:keepLines/>
      <w:spacing w:before="340" w:beforeLines="0" w:after="330" w:afterLines="0" w:line="578" w:lineRule="auto"/>
      <w:ind w:firstLine="0" w:firstLineChars="0"/>
      <w:outlineLvl w:val="0"/>
    </w:pPr>
    <w:rPr>
      <w:rFonts w:ascii="宋体" w:hAnsi="宋体" w:cs="宋体"/>
      <w:b/>
      <w:bCs/>
      <w:kern w:val="44"/>
      <w:sz w:val="32"/>
      <w:szCs w:val="44"/>
      <w14:ligatures w14:val="non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99"/>
    <w:pPr>
      <w:jc w:val="left"/>
    </w:pPr>
  </w:style>
  <w:style w:type="paragraph" w:styleId="4">
    <w:name w:val="Salutation"/>
    <w:basedOn w:val="1"/>
    <w:next w:val="1"/>
    <w:link w:val="20"/>
    <w:unhideWhenUsed/>
    <w:qFormat/>
    <w:uiPriority w:val="99"/>
  </w:style>
  <w:style w:type="paragraph" w:styleId="5">
    <w:name w:val="Closing"/>
    <w:basedOn w:val="1"/>
    <w:link w:val="21"/>
    <w:unhideWhenUsed/>
    <w:qFormat/>
    <w:uiPriority w:val="99"/>
    <w:pPr>
      <w:ind w:left="100" w:leftChars="2100"/>
    </w:pPr>
  </w:style>
  <w:style w:type="paragraph" w:styleId="6">
    <w:name w:val="Date"/>
    <w:basedOn w:val="1"/>
    <w:next w:val="1"/>
    <w:link w:val="22"/>
    <w:semiHidden/>
    <w:unhideWhenUsed/>
    <w:qFormat/>
    <w:uiPriority w:val="99"/>
    <w:pPr>
      <w:ind w:left="100" w:leftChars="2500"/>
    </w:pPr>
  </w:style>
  <w:style w:type="paragraph" w:styleId="7">
    <w:name w:val="Balloon Text"/>
    <w:basedOn w:val="1"/>
    <w:link w:val="44"/>
    <w:semiHidden/>
    <w:unhideWhenUsed/>
    <w:qFormat/>
    <w:uiPriority w:val="99"/>
    <w:pPr>
      <w:spacing w:before="0" w:after="0" w:line="240" w:lineRule="auto"/>
    </w:pPr>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tabs>
        <w:tab w:val="center" w:pos="4153"/>
        <w:tab w:val="right" w:pos="8306"/>
      </w:tabs>
      <w:snapToGrid w:val="0"/>
      <w:jc w:val="center"/>
    </w:pPr>
    <w:rPr>
      <w:sz w:val="18"/>
      <w:szCs w:val="18"/>
    </w:rPr>
  </w:style>
  <w:style w:type="paragraph" w:styleId="10">
    <w:name w:val="annotation subject"/>
    <w:basedOn w:val="3"/>
    <w:next w:val="3"/>
    <w:link w:val="43"/>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954F72"/>
      <w:u w:val="single"/>
    </w:rPr>
  </w:style>
  <w:style w:type="character" w:styleId="15">
    <w:name w:val="Hyperlink"/>
    <w:basedOn w:val="13"/>
    <w:semiHidden/>
    <w:unhideWhenUsed/>
    <w:qFormat/>
    <w:uiPriority w:val="99"/>
    <w:rPr>
      <w:color w:val="0563C1"/>
      <w:u w:val="single"/>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paragraph" w:styleId="19">
    <w:name w:val="List Paragraph"/>
    <w:basedOn w:val="1"/>
    <w:qFormat/>
    <w:uiPriority w:val="34"/>
    <w:pPr>
      <w:ind w:firstLine="420"/>
    </w:pPr>
  </w:style>
  <w:style w:type="character" w:customStyle="1" w:styleId="20">
    <w:name w:val="称呼 字符"/>
    <w:basedOn w:val="13"/>
    <w:link w:val="4"/>
    <w:qFormat/>
    <w:uiPriority w:val="99"/>
    <w:rPr>
      <w:rFonts w:ascii="Times New Roman" w:hAnsi="Times New Roman" w:eastAsia="宋体"/>
      <w:sz w:val="30"/>
    </w:rPr>
  </w:style>
  <w:style w:type="character" w:customStyle="1" w:styleId="21">
    <w:name w:val="结束语 字符"/>
    <w:basedOn w:val="13"/>
    <w:link w:val="5"/>
    <w:qFormat/>
    <w:uiPriority w:val="99"/>
    <w:rPr>
      <w:rFonts w:ascii="Times New Roman" w:hAnsi="Times New Roman" w:eastAsia="宋体"/>
      <w:sz w:val="30"/>
    </w:rPr>
  </w:style>
  <w:style w:type="character" w:customStyle="1" w:styleId="22">
    <w:name w:val="日期 字符"/>
    <w:basedOn w:val="13"/>
    <w:link w:val="6"/>
    <w:semiHidden/>
    <w:qFormat/>
    <w:uiPriority w:val="99"/>
    <w:rPr>
      <w:rFonts w:ascii="Times New Roman" w:hAnsi="Times New Roman" w:eastAsia="宋体"/>
      <w:sz w:val="30"/>
    </w:rPr>
  </w:style>
  <w:style w:type="paragraph" w:customStyle="1" w:styleId="23">
    <w:name w:val="msonormal"/>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24"/>
      <w:szCs w:val="24"/>
      <w14:ligatures w14:val="none"/>
    </w:rPr>
  </w:style>
  <w:style w:type="paragraph" w:customStyle="1" w:styleId="24">
    <w:name w:val="font5"/>
    <w:basedOn w:val="1"/>
    <w:qFormat/>
    <w:uiPriority w:val="0"/>
    <w:pPr>
      <w:widowControl/>
      <w:spacing w:before="100" w:beforeLines="0" w:beforeAutospacing="1" w:after="100" w:afterLines="0" w:afterAutospacing="1" w:line="240" w:lineRule="auto"/>
      <w:ind w:firstLine="0" w:firstLineChars="0"/>
      <w:jc w:val="left"/>
    </w:pPr>
    <w:rPr>
      <w:rFonts w:ascii="等线" w:hAnsi="等线" w:eastAsia="等线" w:cs="宋体"/>
      <w:kern w:val="0"/>
      <w:sz w:val="18"/>
      <w:szCs w:val="18"/>
      <w14:ligatures w14:val="none"/>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14:ligatures w14:val="none"/>
    </w:rPr>
  </w:style>
  <w:style w:type="paragraph" w:customStyle="1" w:styleId="26">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14:ligatures w14:val="none"/>
    </w:rPr>
  </w:style>
  <w:style w:type="paragraph" w:customStyle="1" w:styleId="2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14:ligatures w14:val="none"/>
    </w:rPr>
  </w:style>
  <w:style w:type="paragraph" w:customStyle="1" w:styleId="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14:ligatures w14:val="none"/>
    </w:rPr>
  </w:style>
  <w:style w:type="paragraph" w:customStyle="1" w:styleId="2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宋体" w:hAnsi="宋体" w:cs="宋体"/>
      <w:color w:val="000000"/>
      <w:kern w:val="0"/>
      <w:sz w:val="20"/>
      <w:szCs w:val="20"/>
      <w14:ligatures w14:val="none"/>
    </w:rPr>
  </w:style>
  <w:style w:type="paragraph" w:customStyle="1" w:styleId="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color w:val="000000"/>
      <w:kern w:val="0"/>
      <w:sz w:val="20"/>
      <w:szCs w:val="20"/>
      <w14:ligatures w14:val="none"/>
    </w:rPr>
  </w:style>
  <w:style w:type="paragraph" w:customStyle="1" w:styleId="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color w:val="000000"/>
      <w:kern w:val="0"/>
      <w:sz w:val="20"/>
      <w:szCs w:val="20"/>
      <w14:ligatures w14:val="none"/>
    </w:rPr>
  </w:style>
  <w:style w:type="paragraph" w:customStyle="1" w:styleId="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color w:val="000000"/>
      <w:kern w:val="0"/>
      <w:sz w:val="20"/>
      <w:szCs w:val="20"/>
      <w14:ligatures w14:val="none"/>
    </w:rPr>
  </w:style>
  <w:style w:type="paragraph" w:customStyle="1" w:styleId="3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left"/>
      <w:textAlignment w:val="center"/>
    </w:pPr>
    <w:rPr>
      <w:rFonts w:ascii="宋体" w:hAnsi="宋体" w:cs="宋体"/>
      <w:color w:val="000000"/>
      <w:kern w:val="0"/>
      <w:sz w:val="20"/>
      <w:szCs w:val="20"/>
      <w14:ligatures w14:val="none"/>
    </w:rPr>
  </w:style>
  <w:style w:type="paragraph" w:customStyle="1" w:styleId="3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宋体" w:hAnsi="宋体" w:cs="宋体"/>
      <w:color w:val="000000"/>
      <w:kern w:val="0"/>
      <w:sz w:val="20"/>
      <w:szCs w:val="20"/>
      <w14:ligatures w14:val="none"/>
    </w:rPr>
  </w:style>
  <w:style w:type="paragraph" w:customStyle="1" w:styleId="3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宋体" w:hAnsi="宋体" w:cs="宋体"/>
      <w:color w:val="000000"/>
      <w:kern w:val="0"/>
      <w:sz w:val="20"/>
      <w:szCs w:val="20"/>
      <w14:ligatures w14:val="none"/>
    </w:rPr>
  </w:style>
  <w:style w:type="paragraph" w:customStyle="1" w:styleId="36">
    <w:name w:val="xl77"/>
    <w:basedOn w:val="1"/>
    <w:qFormat/>
    <w:uiPriority w:val="0"/>
    <w:pPr>
      <w:widowControl/>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14:ligatures w14:val="none"/>
    </w:rPr>
  </w:style>
  <w:style w:type="paragraph" w:customStyle="1" w:styleId="37">
    <w:name w:val="xl78"/>
    <w:basedOn w:val="1"/>
    <w:qFormat/>
    <w:uiPriority w:val="0"/>
    <w:pPr>
      <w:widowControl/>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14:ligatures w14:val="none"/>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14:ligatures w14:val="none"/>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14:ligatures w14:val="none"/>
    </w:rPr>
  </w:style>
  <w:style w:type="character" w:customStyle="1" w:styleId="40">
    <w:name w:val="font81"/>
    <w:autoRedefine/>
    <w:qFormat/>
    <w:uiPriority w:val="0"/>
    <w:rPr>
      <w:rFonts w:ascii="Symbol" w:hAnsi="Symbol" w:cs="Symbol"/>
      <w:color w:val="000000"/>
      <w:sz w:val="20"/>
      <w:szCs w:val="20"/>
      <w:u w:val="none"/>
    </w:rPr>
  </w:style>
  <w:style w:type="character" w:customStyle="1" w:styleId="41">
    <w:name w:val="标题 1 字符"/>
    <w:basedOn w:val="13"/>
    <w:link w:val="2"/>
    <w:qFormat/>
    <w:uiPriority w:val="9"/>
    <w:rPr>
      <w:rFonts w:ascii="宋体" w:hAnsi="宋体" w:eastAsia="宋体" w:cs="宋体"/>
      <w:b/>
      <w:bCs/>
      <w:kern w:val="44"/>
      <w:sz w:val="32"/>
      <w:szCs w:val="44"/>
    </w:rPr>
  </w:style>
  <w:style w:type="character" w:customStyle="1" w:styleId="42">
    <w:name w:val="批注文字 字符"/>
    <w:basedOn w:val="13"/>
    <w:link w:val="3"/>
    <w:semiHidden/>
    <w:qFormat/>
    <w:uiPriority w:val="99"/>
    <w:rPr>
      <w:rFonts w:ascii="Times New Roman" w:hAnsi="Times New Roman" w:eastAsia="宋体"/>
      <w:kern w:val="2"/>
      <w:sz w:val="30"/>
      <w:szCs w:val="22"/>
      <w14:ligatures w14:val="standardContextual"/>
    </w:rPr>
  </w:style>
  <w:style w:type="character" w:customStyle="1" w:styleId="43">
    <w:name w:val="批注主题 字符"/>
    <w:basedOn w:val="42"/>
    <w:link w:val="10"/>
    <w:semiHidden/>
    <w:qFormat/>
    <w:uiPriority w:val="99"/>
    <w:rPr>
      <w:rFonts w:ascii="Times New Roman" w:hAnsi="Times New Roman" w:eastAsia="宋体"/>
      <w:b/>
      <w:bCs/>
      <w:kern w:val="2"/>
      <w:sz w:val="30"/>
      <w:szCs w:val="22"/>
      <w14:ligatures w14:val="standardContextual"/>
    </w:rPr>
  </w:style>
  <w:style w:type="character" w:customStyle="1" w:styleId="44">
    <w:name w:val="批注框文本 字符"/>
    <w:basedOn w:val="13"/>
    <w:link w:val="7"/>
    <w:semiHidden/>
    <w:qFormat/>
    <w:uiPriority w:val="99"/>
    <w:rPr>
      <w:rFonts w:ascii="Times New Roman" w:hAnsi="Times New Roman" w:eastAsia="宋体"/>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3607</Words>
  <Characters>4431</Characters>
  <Lines>46</Lines>
  <Paragraphs>13</Paragraphs>
  <TotalTime>12</TotalTime>
  <ScaleCrop>false</ScaleCrop>
  <LinksUpToDate>false</LinksUpToDate>
  <CharactersWithSpaces>4502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2024-11-21T02:30:00Z</dcterms:created>
  <dc:creator>Administrator</dc:creator>
  <cp:lastModifiedBy>雪儿</cp:lastModifiedBy>
  <dcterms:modified xsi:type="dcterms:W3CDTF">2024-11-26T07:56:58Z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5691EDFF67544EEEBBFD018400C8D6AB_13</vt:lpwstr>
  </property>
</Properties>
</file>