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lang w:val="en-US" w:eastAsia="zh-CN"/>
        </w:rPr>
      </w:pPr>
      <w:bookmarkStart w:id="0" w:name="_Toc152042303"/>
      <w:bookmarkEnd w:id="0"/>
      <w:bookmarkStart w:id="1" w:name="_Toc179632544"/>
      <w:bookmarkEnd w:id="1"/>
      <w:bookmarkStart w:id="2" w:name="_Toc144974495"/>
      <w:bookmarkEnd w:id="2"/>
      <w:r>
        <w:rPr>
          <w:rFonts w:hint="eastAsia" w:ascii="宋体" w:hAnsi="宋体" w:cs="黑体"/>
          <w:sz w:val="44"/>
          <w:szCs w:val="44"/>
          <w:lang w:val="en-US" w:eastAsia="zh-CN"/>
        </w:rPr>
        <w:t>卢氏县坝底河杜荆村河道治理工程</w:t>
      </w:r>
    </w:p>
    <w:p w14:paraId="1A958707">
      <w:pPr>
        <w:spacing w:beforeAutospacing="0" w:afterAutospacing="0" w:line="600" w:lineRule="exact"/>
        <w:ind w:firstLine="3080" w:firstLineChars="700"/>
        <w:jc w:val="both"/>
        <w:rPr>
          <w:rFonts w:hint="eastAsia" w:ascii="宋体" w:hAnsi="宋体" w:cs="黑体"/>
          <w:sz w:val="44"/>
          <w:szCs w:val="44"/>
        </w:rPr>
      </w:pPr>
    </w:p>
    <w:p w14:paraId="1E0DDD1E">
      <w:pPr>
        <w:spacing w:beforeAutospacing="0" w:afterAutospacing="0" w:line="600" w:lineRule="exact"/>
        <w:ind w:firstLine="3080" w:firstLineChars="700"/>
        <w:jc w:val="both"/>
        <w:rPr>
          <w:rFonts w:ascii="宋体" w:hAnsi="宋体" w:cs="黑体"/>
          <w:sz w:val="44"/>
          <w:szCs w:val="44"/>
        </w:rPr>
      </w:pPr>
      <w:r>
        <w:rPr>
          <w:rFonts w:hint="eastAsia" w:ascii="宋体" w:hAnsi="宋体" w:cs="黑体"/>
          <w:sz w:val="44"/>
          <w:szCs w:val="44"/>
        </w:rPr>
        <w:t>竞争性磋商文件</w:t>
      </w:r>
    </w:p>
    <w:p w14:paraId="50499209">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eastAsia="宋体"/>
          <w:color w:val="0000FF"/>
          <w:sz w:val="28"/>
          <w:szCs w:val="28"/>
        </w:rPr>
      </w:pPr>
    </w:p>
    <w:p w14:paraId="154CE40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项目编号：</w:t>
      </w:r>
      <w:r>
        <w:rPr>
          <w:rFonts w:hint="eastAsia" w:ascii="宋体" w:hAnsi="宋体"/>
          <w:color w:val="000000" w:themeColor="text1"/>
          <w:sz w:val="28"/>
          <w:szCs w:val="28"/>
          <w:highlight w:val="none"/>
          <w:lang w:val="en-US" w:eastAsia="zh-CN"/>
          <w14:textFill>
            <w14:solidFill>
              <w14:schemeClr w14:val="tx1"/>
            </w14:solidFill>
          </w14:textFill>
        </w:rPr>
        <w:t>三卢竞磋采购-2025-98、LSGZ[2025]243-ZC166</w:t>
      </w:r>
    </w:p>
    <w:p w14:paraId="584F8500">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default" w:ascii="宋体" w:hAnsi="宋体" w:eastAsia="宋体"/>
          <w:color w:val="0000FF"/>
          <w:sz w:val="28"/>
          <w:szCs w:val="28"/>
          <w:lang w:val="en-US" w:eastAsia="zh-CN"/>
        </w:rPr>
      </w:pPr>
    </w:p>
    <w:p w14:paraId="4420BF48">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cs="宋体"/>
          <w:color w:val="000000"/>
          <w:kern w:val="2"/>
          <w:sz w:val="28"/>
          <w:szCs w:val="28"/>
        </w:rPr>
      </w:pPr>
    </w:p>
    <w:p w14:paraId="6410C722">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both"/>
        <w:rPr>
          <w:rFonts w:hint="eastAsia" w:ascii="宋体" w:hAnsi="宋体" w:eastAsia="宋体" w:cs="宋体"/>
          <w:color w:val="0000FF"/>
          <w:kern w:val="2"/>
          <w:sz w:val="28"/>
          <w:szCs w:val="28"/>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0000FF"/>
          <w:sz w:val="28"/>
          <w:szCs w:val="28"/>
        </w:rPr>
      </w:pPr>
      <w:r>
        <w:drawing>
          <wp:inline distT="0" distB="0" distL="114300" distR="114300">
            <wp:extent cx="3581400" cy="2652395"/>
            <wp:effectExtent l="0" t="0" r="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81400" cy="2652395"/>
                    </a:xfrm>
                    <a:prstGeom prst="rect">
                      <a:avLst/>
                    </a:prstGeom>
                    <a:noFill/>
                    <a:ln>
                      <a:noFill/>
                    </a:ln>
                  </pic:spPr>
                </pic:pic>
              </a:graphicData>
            </a:graphic>
          </wp:inline>
        </w:drawing>
      </w:r>
    </w:p>
    <w:p w14:paraId="7C627E49">
      <w:pPr>
        <w:widowControl/>
        <w:wordWrap/>
        <w:adjustRightInd/>
        <w:snapToGrid/>
        <w:spacing w:beforeAutospacing="0" w:afterAutospacing="0" w:line="600" w:lineRule="exact"/>
        <w:jc w:val="both"/>
        <w:textAlignment w:val="auto"/>
        <w:rPr>
          <w:rFonts w:hint="eastAsia" w:ascii="宋体" w:hAnsi="宋体"/>
          <w:b w:val="0"/>
          <w:bCs/>
          <w:spacing w:val="-20"/>
          <w:sz w:val="28"/>
          <w:szCs w:val="28"/>
        </w:rPr>
      </w:pPr>
    </w:p>
    <w:p w14:paraId="767BA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3A72EE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25AB5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r>
        <w:rPr>
          <w:rFonts w:hint="eastAsia" w:ascii="宋体" w:hAnsi="宋体" w:cs="宋体"/>
          <w:sz w:val="32"/>
          <w:szCs w:val="32"/>
          <w:lang w:eastAsia="zh-CN"/>
        </w:rPr>
        <w:t>采购人：</w:t>
      </w:r>
      <w:r>
        <w:rPr>
          <w:rFonts w:hint="eastAsia" w:ascii="宋体" w:hAnsi="宋体" w:cs="宋体"/>
          <w:sz w:val="32"/>
          <w:szCs w:val="32"/>
          <w:lang w:val="en-US" w:eastAsia="zh-CN"/>
        </w:rPr>
        <w:t>卢氏县水利局</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 xml:space="preserve">代理机构：柏诚工程管理有限公司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日期：二零二</w:t>
      </w:r>
      <w:r>
        <w:rPr>
          <w:rFonts w:hint="eastAsia" w:ascii="宋体" w:hAnsi="宋体" w:cs="宋体"/>
          <w:sz w:val="32"/>
          <w:szCs w:val="32"/>
          <w:lang w:val="en-US" w:eastAsia="zh-CN"/>
        </w:rPr>
        <w:t>五</w:t>
      </w:r>
      <w:r>
        <w:rPr>
          <w:rFonts w:hint="eastAsia" w:ascii="宋体" w:hAnsi="宋体" w:cs="宋体"/>
          <w:sz w:val="32"/>
          <w:szCs w:val="32"/>
          <w:lang w:eastAsia="zh-CN"/>
        </w:rPr>
        <w:t>年</w:t>
      </w:r>
      <w:r>
        <w:rPr>
          <w:rFonts w:hint="eastAsia" w:ascii="宋体" w:hAnsi="宋体" w:cs="宋体"/>
          <w:sz w:val="32"/>
          <w:szCs w:val="32"/>
          <w:lang w:val="en-US" w:eastAsia="zh-CN"/>
        </w:rPr>
        <w:t>九</w:t>
      </w:r>
      <w:r>
        <w:rPr>
          <w:rFonts w:hint="eastAsia" w:ascii="宋体" w:hAnsi="宋体" w:cs="宋体"/>
          <w:sz w:val="32"/>
          <w:szCs w:val="32"/>
          <w:lang w:eastAsia="zh-CN"/>
        </w:rPr>
        <w:t>月</w:t>
      </w:r>
    </w:p>
    <w:p w14:paraId="07696294">
      <w:pPr>
        <w:spacing w:beforeAutospacing="0" w:afterAutospacing="0" w:line="600" w:lineRule="exact"/>
        <w:ind w:left="0" w:leftChars="0" w:right="0" w:firstLine="0" w:firstLineChars="0"/>
        <w:jc w:val="center"/>
        <w:rPr>
          <w:rFonts w:ascii="宋体" w:hAnsi="宋体" w:eastAsia="宋体"/>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sz w:val="28"/>
          <w:szCs w:val="28"/>
        </w:rPr>
      </w:pPr>
      <w:r>
        <w:rPr>
          <w:rFonts w:ascii="宋体" w:hAnsi="宋体" w:eastAsia="宋体"/>
          <w:sz w:val="28"/>
          <w:szCs w:val="28"/>
        </w:rPr>
        <w:t>目</w:t>
      </w:r>
      <w:r>
        <w:rPr>
          <w:rFonts w:hint="eastAsia" w:ascii="宋体" w:hAnsi="宋体"/>
          <w:sz w:val="28"/>
          <w:szCs w:val="28"/>
          <w:lang w:val="en-US" w:eastAsia="zh-CN"/>
        </w:rPr>
        <w:t xml:space="preserve"> </w:t>
      </w:r>
      <w:r>
        <w:rPr>
          <w:rFonts w:ascii="宋体" w:hAnsi="宋体" w:eastAsia="宋体"/>
          <w:sz w:val="28"/>
          <w:szCs w:val="28"/>
        </w:rPr>
        <w:t>录</w:t>
      </w:r>
    </w:p>
    <w:p w14:paraId="6C66D018">
      <w:pPr>
        <w:pStyle w:val="36"/>
        <w:tabs>
          <w:tab w:val="right" w:leader="dot" w:pos="9292"/>
        </w:tabs>
        <w:spacing w:beforeAutospacing="0" w:afterAutospacing="0" w:line="600" w:lineRule="exact"/>
        <w:rPr>
          <w:sz w:val="28"/>
          <w:szCs w:val="28"/>
        </w:rPr>
      </w:pPr>
      <w:r>
        <w:rPr>
          <w:rFonts w:ascii="Calibri" w:hAnsi="Calibri"/>
          <w:sz w:val="28"/>
          <w:szCs w:val="28"/>
        </w:rPr>
        <w:fldChar w:fldCharType="begin"/>
      </w:r>
      <w:r>
        <w:rPr>
          <w:rFonts w:ascii="Calibri" w:hAnsi="Calibri"/>
          <w:sz w:val="28"/>
          <w:szCs w:val="28"/>
        </w:rPr>
        <w:instrText xml:space="preserve">TOC \o "1-3" \h \u </w:instrText>
      </w:r>
      <w:r>
        <w:rPr>
          <w:rFonts w:ascii="Calibri" w:hAnsi="Calibri"/>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sz w:val="28"/>
          <w:szCs w:val="28"/>
        </w:rPr>
      </w:pPr>
      <w:r>
        <w:rPr>
          <w:rFonts w:hint="eastAsia" w:ascii="宋体" w:hAnsi="宋体" w:eastAsia="宋体" w:cs="宋体"/>
          <w:bCs/>
          <w:sz w:val="28"/>
          <w:szCs w:val="28"/>
        </w:rPr>
        <w:t xml:space="preserve">第一章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sz w:val="28"/>
          <w:szCs w:val="28"/>
        </w:rPr>
        <w:t>...</w:t>
      </w:r>
      <w:bookmarkStart w:id="3" w:name="_Toc27103_WPSOffice_Level1Page"/>
      <w:r>
        <w:rPr>
          <w:rFonts w:hint="eastAsia" w:ascii="宋体" w:hAnsi="宋体"/>
          <w:sz w:val="28"/>
          <w:szCs w:val="28"/>
        </w:rPr>
        <w:t>................................</w:t>
      </w:r>
      <w:bookmarkEnd w:id="3"/>
      <w:r>
        <w:rPr>
          <w:rFonts w:hint="eastAsia" w:ascii="宋体" w:hAnsi="宋体"/>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第二章   </w:t>
      </w:r>
      <w:r>
        <w:rPr>
          <w:rFonts w:hint="eastAsia" w:ascii="宋体" w:hAnsi="宋体" w:cs="宋体"/>
          <w:bCs/>
          <w:sz w:val="28"/>
          <w:szCs w:val="28"/>
          <w:lang w:eastAsia="zh-CN"/>
        </w:rPr>
        <w:t>响应人</w:t>
      </w:r>
      <w:r>
        <w:rPr>
          <w:rFonts w:hint="eastAsia" w:ascii="宋体" w:hAnsi="宋体" w:eastAsia="宋体" w:cs="宋体"/>
          <w:bCs/>
          <w:sz w:val="28"/>
          <w:szCs w:val="28"/>
        </w:rPr>
        <w:t>须知</w:t>
      </w:r>
      <w:r>
        <w:rPr>
          <w:rFonts w:hint="eastAsia" w:ascii="宋体" w:hAnsi="宋体" w:eastAsia="宋体"/>
          <w:sz w:val="28"/>
          <w:szCs w:val="28"/>
        </w:rPr>
        <w:t>.</w:t>
      </w:r>
      <w:r>
        <w:rPr>
          <w:rFonts w:hint="eastAsia" w:ascii="宋体" w:hAnsi="宋体"/>
          <w:sz w:val="28"/>
          <w:szCs w:val="28"/>
        </w:rPr>
        <w:t>.......................................</w:t>
      </w:r>
      <w:r>
        <w:rPr>
          <w:rFonts w:hint="eastAsia" w:ascii="宋体" w:hAnsi="宋体"/>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sz w:val="28"/>
          <w:szCs w:val="28"/>
          <w:lang w:val="en-US"/>
        </w:rPr>
      </w:pPr>
      <w:r>
        <w:rPr>
          <w:rFonts w:hint="eastAsia" w:ascii="宋体" w:hAnsi="宋体" w:eastAsia="宋体" w:cs="宋体"/>
          <w:bCs/>
          <w:sz w:val="28"/>
          <w:szCs w:val="28"/>
        </w:rPr>
        <w:t xml:space="preserve">    第三章</w:t>
      </w:r>
      <w:r>
        <w:rPr>
          <w:rFonts w:hint="eastAsia" w:ascii="宋体" w:hAnsi="宋体" w:cs="宋体"/>
          <w:bCs/>
          <w:sz w:val="28"/>
          <w:szCs w:val="28"/>
          <w:lang w:val="en-US" w:eastAsia="zh-CN"/>
        </w:rPr>
        <w:t xml:space="preserve">   工程量清单</w:t>
      </w:r>
      <w:r>
        <w:rPr>
          <w:rFonts w:hint="eastAsia" w:ascii="宋体" w:hAnsi="宋体" w:eastAsia="宋体" w:cs="宋体"/>
          <w:bCs/>
          <w:sz w:val="28"/>
          <w:szCs w:val="28"/>
        </w:rPr>
        <w:t>........................................</w:t>
      </w:r>
      <w:r>
        <w:rPr>
          <w:rFonts w:hint="eastAsia" w:ascii="宋体" w:hAnsi="宋体" w:cs="宋体"/>
          <w:bCs/>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第四章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合同主要条款......................................</w:t>
      </w:r>
      <w:r>
        <w:rPr>
          <w:rFonts w:hint="eastAsia" w:ascii="宋体" w:hAnsi="宋体" w:cs="宋体"/>
          <w:bCs/>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第五章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评审标准..........................................</w:t>
      </w:r>
      <w:r>
        <w:rPr>
          <w:rFonts w:hint="eastAsia" w:ascii="宋体" w:hAnsi="宋体" w:cs="宋体"/>
          <w:bCs/>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第六章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w:t>
      </w:r>
      <w:r>
        <w:rPr>
          <w:rFonts w:hint="eastAsia" w:ascii="宋体" w:hAnsi="宋体" w:cs="宋体"/>
          <w:bCs/>
          <w:sz w:val="28"/>
          <w:szCs w:val="28"/>
          <w:lang w:eastAsia="zh-CN"/>
        </w:rPr>
        <w:t>响应</w:t>
      </w:r>
      <w:r>
        <w:rPr>
          <w:rFonts w:hint="eastAsia" w:ascii="宋体" w:hAnsi="宋体" w:eastAsia="宋体" w:cs="宋体"/>
          <w:bCs/>
          <w:sz w:val="28"/>
          <w:szCs w:val="28"/>
        </w:rPr>
        <w:t>文件格式......................................</w:t>
      </w:r>
      <w:r>
        <w:rPr>
          <w:rFonts w:hint="eastAsia" w:ascii="宋体" w:hAnsi="宋体" w:cs="宋体"/>
          <w:bCs/>
          <w:sz w:val="28"/>
          <w:szCs w:val="28"/>
          <w:lang w:val="en-US" w:eastAsia="zh-CN"/>
        </w:rPr>
        <w:t>56</w:t>
      </w:r>
    </w:p>
    <w:p w14:paraId="583836C9">
      <w:pPr>
        <w:pStyle w:val="15"/>
        <w:tabs>
          <w:tab w:val="right" w:leader="dot" w:pos="9628"/>
        </w:tabs>
        <w:spacing w:beforeAutospacing="0" w:afterAutospacing="0" w:line="600" w:lineRule="exact"/>
        <w:rPr>
          <w:rFonts w:ascii="Calibri" w:hAnsi="Calibri"/>
          <w:sz w:val="28"/>
          <w:szCs w:val="28"/>
        </w:rPr>
      </w:pPr>
      <w:r>
        <w:rPr>
          <w:rFonts w:ascii="Calibri" w:hAnsi="Calibri"/>
          <w:sz w:val="28"/>
          <w:szCs w:val="28"/>
        </w:rPr>
        <w:fldChar w:fldCharType="end"/>
      </w:r>
    </w:p>
    <w:p w14:paraId="6ACA5570">
      <w:pPr>
        <w:spacing w:beforeAutospacing="0" w:afterAutospacing="0" w:line="600" w:lineRule="exact"/>
        <w:ind w:left="220"/>
        <w:rPr>
          <w:rFonts w:ascii="Calibri" w:hAnsi="Calibri"/>
          <w:sz w:val="28"/>
          <w:szCs w:val="28"/>
        </w:rPr>
      </w:pPr>
    </w:p>
    <w:p w14:paraId="1E410B22">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10A74CDE">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657BA9CB">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415374BF">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76DAD147">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3DE76FA1">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1F512891">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6DB8E998">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66D02771">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339D9DBC">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331E0873">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051537FE">
      <w:pPr>
        <w:shd w:val="clear" w:color="auto" w:fill="FFFFFF"/>
        <w:spacing w:beforeAutospacing="0" w:afterAutospacing="0" w:line="600" w:lineRule="exact"/>
        <w:ind w:firstLine="420" w:firstLineChars="150"/>
        <w:jc w:val="center"/>
        <w:outlineLvl w:val="9"/>
        <w:rPr>
          <w:rFonts w:hint="eastAsia" w:ascii="黑体" w:cs="宋体"/>
          <w:b w:val="0"/>
          <w:bCs/>
          <w:kern w:val="2"/>
          <w:sz w:val="28"/>
          <w:szCs w:val="28"/>
        </w:rPr>
      </w:pPr>
      <w:r>
        <w:rPr>
          <w:rFonts w:hint="eastAsia" w:ascii="宋体" w:hAnsi="宋体" w:cs="宋体"/>
          <w:sz w:val="28"/>
          <w:szCs w:val="28"/>
          <w:shd w:val="clear" w:color="auto" w:fill="FFFFFF"/>
        </w:rPr>
        <w:t xml:space="preserve"> </w:t>
      </w:r>
      <w:bookmarkStart w:id="4" w:name="_Toc461977403"/>
      <w:bookmarkEnd w:id="4"/>
      <w:bookmarkStart w:id="5" w:name="_Toc461977412"/>
      <w:bookmarkEnd w:id="5"/>
      <w:bookmarkStart w:id="6" w:name="_Toc15562"/>
    </w:p>
    <w:p w14:paraId="295B57A8">
      <w:pPr>
        <w:spacing w:beforeAutospacing="0" w:afterAutospacing="0" w:line="600" w:lineRule="exact"/>
        <w:ind w:firstLine="3080" w:firstLineChars="1100"/>
        <w:jc w:val="both"/>
        <w:rPr>
          <w:rFonts w:hint="eastAsia" w:ascii="黑体" w:cs="宋体"/>
          <w:b w:val="0"/>
          <w:bCs/>
          <w:kern w:val="2"/>
          <w:sz w:val="28"/>
          <w:szCs w:val="28"/>
        </w:rPr>
      </w:pPr>
    </w:p>
    <w:p w14:paraId="4341BED6">
      <w:pPr>
        <w:spacing w:beforeAutospacing="0" w:afterAutospacing="0" w:line="600" w:lineRule="exact"/>
        <w:ind w:firstLine="3080" w:firstLineChars="1100"/>
        <w:jc w:val="both"/>
        <w:rPr>
          <w:rFonts w:hint="eastAsia" w:ascii="黑体" w:cs="宋体"/>
          <w:b w:val="0"/>
          <w:bCs/>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柏诚工程管理有限公司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卢氏县水利局</w:t>
      </w:r>
      <w:r>
        <w:rPr>
          <w:rFonts w:hint="eastAsia" w:ascii="宋体" w:hAnsi="宋体" w:eastAsia="宋体"/>
          <w:color w:val="auto"/>
          <w:sz w:val="28"/>
          <w:szCs w:val="28"/>
        </w:rPr>
        <w:t>的委托，就</w:t>
      </w:r>
      <w:r>
        <w:rPr>
          <w:rFonts w:hint="eastAsia" w:ascii="宋体" w:hAnsi="宋体"/>
          <w:color w:val="auto"/>
          <w:sz w:val="28"/>
          <w:szCs w:val="28"/>
          <w:lang w:eastAsia="zh-CN"/>
        </w:rPr>
        <w:t>卢氏县坝底河杜荆村河道治理工程</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卢氏县水利局</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卢氏县坝底河杜荆村河道治理工程</w:t>
      </w:r>
    </w:p>
    <w:p w14:paraId="67C70F63">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三卢竞磋采购-2025-98、LSGZ[2025]243-ZC166</w:t>
      </w:r>
    </w:p>
    <w:p w14:paraId="35A9816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eastAsia="宋体"/>
          <w:color w:val="auto"/>
          <w:sz w:val="28"/>
          <w:szCs w:val="28"/>
        </w:rPr>
        <w:t>一</w:t>
      </w:r>
      <w:r>
        <w:rPr>
          <w:rFonts w:hint="eastAsia" w:ascii="宋体" w:hAnsi="宋体" w:eastAsia="宋体"/>
          <w:color w:val="auto"/>
          <w:sz w:val="28"/>
          <w:szCs w:val="28"/>
          <w:lang w:eastAsia="zh-CN"/>
        </w:rPr>
        <w:t>个</w:t>
      </w:r>
      <w:r>
        <w:rPr>
          <w:rFonts w:hint="eastAsia" w:ascii="宋体" w:hAnsi="宋体" w:eastAsia="宋体"/>
          <w:color w:val="auto"/>
          <w:sz w:val="28"/>
          <w:szCs w:val="28"/>
        </w:rPr>
        <w:t>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w:t>
      </w:r>
      <w:r>
        <w:rPr>
          <w:rFonts w:hint="eastAsia" w:ascii="宋体" w:hAnsi="宋体"/>
          <w:color w:val="auto"/>
          <w:sz w:val="28"/>
          <w:szCs w:val="28"/>
          <w:lang w:val="en-US" w:eastAsia="zh-CN"/>
        </w:rPr>
        <w:t>卢氏县坝底河杜荆村河道治理工程位于卢氏县坝底河杜荆村，主要建设内容为新建护岸1293m米，新建防冲坎9座 ，防护铁丝网围栏531m，基础加固290m。（</w:t>
      </w:r>
      <w:r>
        <w:rPr>
          <w:rFonts w:hint="eastAsia" w:ascii="宋体" w:hAnsi="宋体" w:eastAsia="宋体"/>
          <w:color w:val="auto"/>
          <w:sz w:val="28"/>
          <w:szCs w:val="28"/>
          <w:highlight w:val="none"/>
          <w:lang w:val="en-US" w:eastAsia="zh-CN"/>
        </w:rPr>
        <w:t>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p>
    <w:p w14:paraId="62863FD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3745154.38</w:t>
      </w:r>
      <w:r>
        <w:rPr>
          <w:rFonts w:hint="eastAsia" w:ascii="宋体" w:hAnsi="宋体" w:eastAsia="宋体"/>
          <w:color w:val="auto"/>
          <w:sz w:val="28"/>
          <w:szCs w:val="28"/>
        </w:rPr>
        <w:t>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60</w:t>
      </w:r>
      <w:r>
        <w:rPr>
          <w:rFonts w:hint="eastAsia" w:ascii="宋体" w:hAnsi="宋体" w:cs="Times New Roman"/>
          <w:color w:val="auto"/>
          <w:sz w:val="28"/>
          <w:szCs w:val="28"/>
          <w:lang w:val="en-US" w:eastAsia="zh-CN"/>
        </w:rPr>
        <w:t>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卢氏县坝底河杜荆村</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1548910F">
      <w:pPr>
        <w:spacing w:beforeAutospacing="0" w:afterAutospacing="0" w:line="600" w:lineRule="exact"/>
        <w:ind w:firstLine="560" w:firstLineChars="200"/>
        <w:rPr>
          <w:rFonts w:hint="eastAsia" w:ascii="宋体" w:hAnsi="宋体" w:eastAsia="宋体"/>
          <w:color w:val="auto"/>
          <w:sz w:val="28"/>
          <w:szCs w:val="28"/>
          <w:highlight w:val="none"/>
          <w:lang w:val="en-US" w:eastAsia="zh-CN"/>
        </w:rPr>
        <w:sectPr>
          <w:footerReference r:id="rId5" w:type="default"/>
          <w:pgSz w:w="11906" w:h="16838"/>
          <w:pgMar w:top="1135" w:right="1196" w:bottom="1135" w:left="1418" w:header="720" w:footer="720" w:gutter="0"/>
          <w:pgNumType w:fmt="decimal"/>
          <w:cols w:space="720" w:num="1"/>
          <w:docGrid w:type="lines" w:linePitch="312" w:charSpace="0"/>
        </w:sectPr>
      </w:pPr>
    </w:p>
    <w:p w14:paraId="101F625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47DCF93C">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D93BE0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响应人须具备水利水电工程施工总承包叁级（含叁级）及以上资质及有效的安全生产许可证，具备相应的施工能力；</w:t>
      </w:r>
    </w:p>
    <w:p w14:paraId="70B37311">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水利水电工程专业贰级(含贰级)以上注册建造师执业资格和安全生产考核合格证，与投标单位签订劳动合同且未在其他在建工程项目中担任项目经理，已参加社会养老保险，提供相关缴费证明材料（提供2025年以来任意连续3个月）</w:t>
      </w:r>
      <w:r>
        <w:rPr>
          <w:rFonts w:hint="eastAsia" w:ascii="宋体" w:hAnsi="宋体" w:eastAsia="宋体" w:cs="Times New Roman"/>
          <w:color w:val="auto"/>
          <w:sz w:val="28"/>
          <w:szCs w:val="28"/>
        </w:rPr>
        <w:t>；</w:t>
      </w:r>
    </w:p>
    <w:p w14:paraId="6FB426D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eastAsia="宋体"/>
          <w:color w:val="auto"/>
          <w:sz w:val="28"/>
          <w:szCs w:val="28"/>
          <w:lang w:val="en-US" w:eastAsia="zh-CN"/>
        </w:rPr>
        <w:t>具有良好的财务状况且没有处于被责令停业，提供相关证明材料或承诺书（格式自拟）</w:t>
      </w:r>
      <w:r>
        <w:rPr>
          <w:rFonts w:hint="eastAsia" w:ascii="宋体" w:hAnsi="宋体" w:eastAsia="宋体"/>
          <w:color w:val="auto"/>
          <w:sz w:val="28"/>
          <w:szCs w:val="28"/>
        </w:rPr>
        <w:t>；</w:t>
      </w:r>
    </w:p>
    <w:p w14:paraId="1853DB8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4C22B4F7">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57C992A">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78E29360">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3C1BB20B">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75ACE6F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13D4686A">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76AEB47A">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bookmarkEnd w:id="11"/>
    </w:p>
    <w:p w14:paraId="368C42A9">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8865040">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5554D377">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0"/>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2C52D5D7">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18</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28</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40</w:t>
      </w:r>
      <w:r>
        <w:rPr>
          <w:rFonts w:hint="eastAsia" w:ascii="宋体" w:hAnsi="宋体" w:eastAsia="宋体"/>
          <w:color w:val="auto"/>
          <w:sz w:val="28"/>
          <w:szCs w:val="28"/>
          <w:highlight w:val="none"/>
        </w:rPr>
        <w:t>分；</w:t>
      </w:r>
    </w:p>
    <w:p w14:paraId="4193B45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18474DA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6D0C5D4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58046227">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473FB94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284729E2">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8626B2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0EDD1C9F">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eastAsia="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28</w:t>
      </w:r>
      <w:r>
        <w:rPr>
          <w:rFonts w:hint="eastAsia" w:ascii="宋体" w:hAnsi="宋体" w:eastAsia="宋体"/>
          <w:color w:val="auto"/>
          <w:sz w:val="28"/>
          <w:szCs w:val="28"/>
          <w:highlight w:val="none"/>
        </w:rPr>
        <w:t>日08时</w:t>
      </w:r>
      <w:r>
        <w:rPr>
          <w:rFonts w:hint="eastAsia" w:ascii="宋体" w:hAnsi="宋体"/>
          <w:color w:val="auto"/>
          <w:sz w:val="28"/>
          <w:szCs w:val="28"/>
          <w:highlight w:val="none"/>
          <w:lang w:val="en-US" w:eastAsia="zh-CN"/>
        </w:rPr>
        <w:t>40</w:t>
      </w:r>
      <w:r>
        <w:rPr>
          <w:rFonts w:hint="eastAsia" w:ascii="宋体" w:hAnsi="宋体" w:eastAsia="宋体"/>
          <w:color w:val="auto"/>
          <w:sz w:val="28"/>
          <w:szCs w:val="28"/>
          <w:highlight w:val="none"/>
        </w:rPr>
        <w:t>分；</w:t>
      </w:r>
    </w:p>
    <w:p w14:paraId="7F8027AD">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二</w:t>
      </w:r>
      <w:r>
        <w:rPr>
          <w:rFonts w:hint="eastAsia" w:ascii="宋体" w:hAnsi="宋体" w:eastAsia="宋体"/>
          <w:color w:val="auto"/>
          <w:sz w:val="28"/>
          <w:szCs w:val="28"/>
          <w:highlight w:val="none"/>
        </w:rPr>
        <w:t>开标室；</w:t>
      </w:r>
    </w:p>
    <w:p w14:paraId="5A72D8AE">
      <w:pPr>
        <w:spacing w:beforeAutospacing="0" w:afterAutospacing="0" w:line="600" w:lineRule="exact"/>
        <w:ind w:firstLine="560" w:firstLineChars="200"/>
        <w:rPr>
          <w:rFonts w:hint="eastAsia" w:ascii="宋体" w:hAnsi="宋体" w:eastAsia="宋体"/>
          <w:color w:val="auto"/>
          <w:sz w:val="28"/>
          <w:szCs w:val="28"/>
          <w:highlight w:val="red"/>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二</w:t>
      </w:r>
      <w:r>
        <w:rPr>
          <w:rFonts w:hint="eastAsia" w:ascii="宋体" w:hAnsi="宋体" w:eastAsia="宋体"/>
          <w:color w:val="auto"/>
          <w:sz w:val="28"/>
          <w:szCs w:val="28"/>
          <w:highlight w:val="none"/>
        </w:rPr>
        <w:t>电子评标室。</w:t>
      </w:r>
    </w:p>
    <w:p w14:paraId="20552A07">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0572463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5913B5A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0E807CA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17871998">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437977D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09518CEA">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6DF55FE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bookmarkStart w:id="633" w:name="_GoBack"/>
      <w:bookmarkEnd w:id="633"/>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6D9A0A0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654A8CD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4C133A6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联系人：郭伟静</w:t>
      </w:r>
    </w:p>
    <w:p w14:paraId="021048CA">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6F84736A">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660F2CEA">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：卢氏县水利局</w:t>
      </w:r>
    </w:p>
    <w:p w14:paraId="00D1DAEF">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eastAsia="宋体" w:cs="Times New Roman"/>
          <w:color w:val="auto"/>
          <w:sz w:val="28"/>
          <w:szCs w:val="28"/>
          <w:lang w:val="en-US" w:eastAsia="zh-CN"/>
        </w:rPr>
        <w:t>张毅</w:t>
      </w:r>
    </w:p>
    <w:p w14:paraId="1958A1A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电话：18639899988、0398-2157726</w:t>
      </w:r>
    </w:p>
    <w:p w14:paraId="7C63FC6C">
      <w:pPr>
        <w:spacing w:beforeAutospacing="0" w:afterAutospacing="0" w:line="600" w:lineRule="exact"/>
        <w:ind w:firstLine="560" w:firstLineChars="200"/>
        <w:rPr>
          <w:rFonts w:hint="eastAsia" w:ascii="宋体" w:hAnsi="宋体" w:eastAsia="宋体" w:cs="Times New Roman"/>
          <w:color w:val="auto"/>
          <w:sz w:val="28"/>
          <w:szCs w:val="28"/>
          <w:lang w:val="en-US" w:eastAsia="en-US"/>
        </w:rPr>
      </w:pPr>
      <w:r>
        <w:rPr>
          <w:rFonts w:hint="eastAsia" w:ascii="宋体" w:hAnsi="宋体" w:eastAsia="宋体" w:cs="Times New Roman"/>
          <w:color w:val="auto"/>
          <w:sz w:val="28"/>
          <w:szCs w:val="28"/>
          <w:lang w:val="en-US" w:eastAsia="en-US"/>
        </w:rPr>
        <w:t>地址：卢氏县城中兴路中段</w:t>
      </w:r>
    </w:p>
    <w:p w14:paraId="65D3DDA0">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采购人：卢氏县水利局</w:t>
      </w:r>
    </w:p>
    <w:p w14:paraId="462A5EC8">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联系人：李万辉</w:t>
      </w:r>
    </w:p>
    <w:p w14:paraId="7DF848F2">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电话：13603817017、</w:t>
      </w:r>
      <w:r>
        <w:rPr>
          <w:rFonts w:hint="eastAsia" w:ascii="宋体" w:hAnsi="宋体" w:eastAsia="宋体" w:cs="Times New Roman"/>
          <w:color w:val="auto"/>
          <w:sz w:val="28"/>
          <w:szCs w:val="28"/>
          <w:lang w:val="en-US" w:eastAsia="zh-CN"/>
        </w:rPr>
        <w:t>0398-7872266</w:t>
      </w:r>
    </w:p>
    <w:p w14:paraId="653E6A1D">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地址：卢氏县中兴路中段</w:t>
      </w:r>
    </w:p>
    <w:p w14:paraId="058BE15F">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 xml:space="preserve">代理机构：柏诚工程管理有限公司 </w:t>
      </w:r>
    </w:p>
    <w:p w14:paraId="43769B19">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联系人：吴书明</w:t>
      </w:r>
    </w:p>
    <w:p w14:paraId="36B31E2C">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电话：18337150195</w:t>
      </w:r>
    </w:p>
    <w:p w14:paraId="189C997F">
      <w:pPr>
        <w:spacing w:beforeAutospacing="0" w:afterAutospacing="0" w:line="600" w:lineRule="exact"/>
        <w:ind w:firstLine="560" w:firstLineChars="200"/>
        <w:rPr>
          <w:rFonts w:hint="eastAsia" w:ascii="宋体" w:hAnsi="宋体" w:eastAsia="宋体" w:cs="Times New Roman"/>
          <w:color w:val="auto"/>
          <w:sz w:val="28"/>
          <w:szCs w:val="28"/>
        </w:rPr>
        <w:sectPr>
          <w:footerReference r:id="rId6"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eastAsia="zh-CN"/>
        </w:rPr>
        <w:t>地址：郑州高新技术产业开发区西三环路</w:t>
      </w:r>
      <w:r>
        <w:rPr>
          <w:rFonts w:hint="eastAsia" w:ascii="宋体" w:hAnsi="宋体" w:eastAsia="宋体" w:cs="Times New Roman"/>
          <w:color w:val="auto"/>
          <w:sz w:val="28"/>
          <w:szCs w:val="28"/>
          <w:lang w:val="en-US" w:eastAsia="zh-CN"/>
        </w:rPr>
        <w:t>279号</w:t>
      </w:r>
    </w:p>
    <w:p w14:paraId="6624E764">
      <w:pPr>
        <w:keepNext/>
        <w:widowControl w:val="0"/>
        <w:spacing w:beforeAutospacing="0" w:afterAutospacing="0" w:line="600" w:lineRule="exact"/>
        <w:jc w:val="center"/>
        <w:outlineLvl w:val="0"/>
        <w:rPr>
          <w:rFonts w:hint="eastAsia" w:ascii="宋体" w:hAnsi="宋体" w:cs="宋体"/>
          <w:b/>
          <w:kern w:val="2"/>
          <w:sz w:val="28"/>
          <w:szCs w:val="28"/>
          <w:lang w:eastAsia="zh-CN"/>
        </w:rPr>
      </w:pPr>
      <w:r>
        <w:rPr>
          <w:rFonts w:hint="eastAsia" w:ascii="黑体" w:cs="宋体"/>
          <w:b/>
          <w:kern w:val="2"/>
          <w:sz w:val="28"/>
          <w:szCs w:val="28"/>
        </w:rPr>
        <w:t>第二章</w:t>
      </w:r>
      <w:r>
        <w:rPr>
          <w:rFonts w:hint="eastAsia" w:ascii="黑体" w:cs="黑体"/>
          <w:b/>
          <w:kern w:val="2"/>
          <w:sz w:val="28"/>
          <w:szCs w:val="28"/>
        </w:rPr>
        <w:t xml:space="preserve">    </w:t>
      </w:r>
      <w:r>
        <w:rPr>
          <w:rFonts w:hint="eastAsia" w:ascii="黑体" w:cs="宋体"/>
          <w:b/>
          <w:kern w:val="2"/>
          <w:sz w:val="28"/>
          <w:szCs w:val="28"/>
          <w:lang w:eastAsia="zh-CN"/>
        </w:rPr>
        <w:t>响应人</w:t>
      </w:r>
      <w:r>
        <w:rPr>
          <w:rFonts w:hint="eastAsia" w:ascii="黑体" w:cs="宋体"/>
          <w:b/>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kern w:val="2"/>
          <w:sz w:val="28"/>
          <w:szCs w:val="28"/>
        </w:rPr>
      </w:pPr>
      <w:r>
        <w:rPr>
          <w:rFonts w:hint="eastAsia" w:ascii="宋体" w:hAnsi="宋体" w:cs="宋体"/>
          <w:b/>
          <w:kern w:val="2"/>
          <w:sz w:val="28"/>
          <w:szCs w:val="28"/>
          <w:lang w:eastAsia="zh-CN"/>
        </w:rPr>
        <w:t>响应人</w:t>
      </w:r>
      <w:r>
        <w:rPr>
          <w:rFonts w:hint="eastAsia" w:ascii="宋体" w:hAnsi="宋体" w:cs="宋体"/>
          <w:b/>
          <w:kern w:val="2"/>
          <w:sz w:val="28"/>
          <w:szCs w:val="28"/>
        </w:rPr>
        <w:t>须知前附表</w:t>
      </w:r>
    </w:p>
    <w:tbl>
      <w:tblPr>
        <w:tblStyle w:val="21"/>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监督单位</w:t>
            </w:r>
            <w:r>
              <w:rPr>
                <w:rFonts w:hint="eastAsia" w:ascii="宋体" w:hAnsi="宋体" w:eastAsia="宋体" w:cs="宋体"/>
                <w:color w:val="000000" w:themeColor="text1"/>
                <w:spacing w:val="6"/>
                <w:kern w:val="2"/>
                <w:sz w:val="24"/>
                <w:szCs w:val="24"/>
                <w:lang w:eastAsia="zh-CN"/>
                <w14:textFill>
                  <w14:solidFill>
                    <w14:schemeClr w14:val="tx1"/>
                  </w14:solidFill>
                </w14:textFill>
              </w:rPr>
              <w:t>及</w:t>
            </w:r>
            <w:r>
              <w:rPr>
                <w:rFonts w:hint="eastAsia" w:ascii="宋体" w:hAnsi="宋体" w:eastAsia="宋体" w:cs="宋体"/>
                <w:color w:val="000000" w:themeColor="text1"/>
                <w:spacing w:val="6"/>
                <w:kern w:val="2"/>
                <w:sz w:val="24"/>
                <w:szCs w:val="24"/>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AA1C91C">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监督单位：卢氏县政府采购办公室</w:t>
            </w:r>
          </w:p>
          <w:p w14:paraId="5845727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电话：0398-7863556</w:t>
            </w:r>
          </w:p>
          <w:p w14:paraId="34B33E3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地址：卢氏县城关镇解放路中段</w:t>
            </w:r>
          </w:p>
          <w:p w14:paraId="53DE0E2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监督单位：卢氏县水利局</w:t>
            </w:r>
          </w:p>
          <w:p w14:paraId="1CBAEA0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联系人：张毅</w:t>
            </w:r>
          </w:p>
          <w:p w14:paraId="0441770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电话：18639899988、0398-2157726</w:t>
            </w:r>
          </w:p>
          <w:p w14:paraId="68646F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地址：卢氏县中兴路中段</w:t>
            </w:r>
          </w:p>
          <w:p w14:paraId="1589C87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采购人：卢氏县水利局</w:t>
            </w:r>
          </w:p>
          <w:p w14:paraId="5DB1427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联系人：李万辉</w:t>
            </w:r>
          </w:p>
          <w:p w14:paraId="1E6B2C9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电话：13603817017、0398-7872266</w:t>
            </w:r>
          </w:p>
          <w:p w14:paraId="072C608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地址：卢氏县中兴路中段</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343B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 xml:space="preserve">代理机构：柏诚工程管理有限公司 </w:t>
            </w:r>
          </w:p>
          <w:p w14:paraId="73C2346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联系人：吴书明</w:t>
            </w:r>
          </w:p>
          <w:p w14:paraId="24AC4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电话：18337150195</w:t>
            </w:r>
          </w:p>
          <w:p w14:paraId="7D47E72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地址：郑州高新技术产业开发区西三环路</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279号</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卢氏县坝底河杜荆村河道治理工程</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三卢竞磋采购-2025-98、LSGZ[2025]243-ZC166</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卢氏县水利局</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卢氏县坝底河杜荆村河道治理工程位于卢氏县坝底河杜荆村，主要建设内容为新建护岸1293m米，新建防冲坎9座 ，防护铁丝网围栏531m，基础加固290m。（具体内容详见工程量清单）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达到国家现行建设工程施工质量验收规范合格</w:t>
            </w:r>
            <w:r>
              <w:rPr>
                <w:rFonts w:hint="eastAsia" w:ascii="宋体" w:hAnsi="宋体" w:eastAsia="宋体" w:cs="宋体"/>
                <w:color w:val="000000" w:themeColor="text1"/>
                <w:spacing w:val="6"/>
                <w:kern w:val="2"/>
                <w:sz w:val="24"/>
                <w:szCs w:val="24"/>
                <w:lang w:eastAsia="zh-CN"/>
                <w14:textFill>
                  <w14:solidFill>
                    <w14:schemeClr w14:val="tx1"/>
                  </w14:solidFill>
                </w14:textFill>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60</w:t>
            </w:r>
            <w:r>
              <w:rPr>
                <w:rFonts w:hint="eastAsia" w:ascii="宋体" w:hAnsi="宋体" w:cs="宋体"/>
                <w:color w:val="000000" w:themeColor="text1"/>
                <w:spacing w:val="6"/>
                <w:kern w:val="2"/>
                <w:sz w:val="24"/>
                <w:szCs w:val="24"/>
                <w:lang w:val="en-US" w:eastAsia="zh-CN"/>
                <w14:textFill>
                  <w14:solidFill>
                    <w14:schemeClr w14:val="tx1"/>
                  </w14:solidFill>
                </w14:textFill>
              </w:rPr>
              <w:t>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卢氏县坝底河杜荆村</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pacing w:val="6"/>
                <w:kern w:val="2"/>
                <w:sz w:val="24"/>
                <w:szCs w:val="24"/>
                <w:lang w:eastAsia="zh-CN"/>
                <w14:textFill>
                  <w14:solidFill>
                    <w14:schemeClr w14:val="tx1"/>
                  </w14:solidFill>
                </w14:textFill>
              </w:rPr>
              <w:t>￥3745154.38</w:t>
            </w:r>
            <w:r>
              <w:rPr>
                <w:rFonts w:hint="eastAsia" w:ascii="宋体" w:hAnsi="宋体" w:eastAsia="宋体" w:cs="宋体"/>
                <w:color w:val="000000" w:themeColor="text1"/>
                <w:spacing w:val="6"/>
                <w:kern w:val="2"/>
                <w:sz w:val="24"/>
                <w:szCs w:val="24"/>
                <w14:textFill>
                  <w14:solidFill>
                    <w14:schemeClr w14:val="tx1"/>
                  </w14:solidFill>
                </w14:textFill>
              </w:rPr>
              <w:t>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40"/>
                <w:kern w:val="2"/>
                <w:sz w:val="24"/>
                <w:szCs w:val="24"/>
                <w:highlight w:val="yellow"/>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w:t>
            </w:r>
            <w:r>
              <w:rPr>
                <w:rFonts w:hint="eastAsia" w:ascii="宋体" w:hAnsi="宋体" w:cs="宋体"/>
                <w:color w:val="000000" w:themeColor="text1"/>
                <w:spacing w:val="6"/>
                <w:kern w:val="2"/>
                <w:sz w:val="24"/>
                <w:szCs w:val="24"/>
                <w:lang w:val="en-US" w:eastAsia="zh-CN"/>
                <w14:textFill>
                  <w14:solidFill>
                    <w14:schemeClr w14:val="tx1"/>
                  </w14:solidFill>
                </w14:textFill>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20</w:t>
            </w:r>
            <w:r>
              <w:rPr>
                <w:rFonts w:hint="eastAsia" w:ascii="宋体" w:hAnsi="宋体" w:cs="宋体"/>
                <w:color w:val="000000" w:themeColor="text1"/>
                <w:spacing w:val="-10"/>
                <w:kern w:val="2"/>
                <w:sz w:val="24"/>
                <w:szCs w:val="24"/>
                <w:lang w:val="en-US" w:eastAsia="zh-CN"/>
                <w14:textFill>
                  <w14:solidFill>
                    <w14:schemeClr w14:val="tx1"/>
                  </w14:solidFill>
                </w14:textFill>
              </w:rPr>
              <w:t>22</w:t>
            </w:r>
            <w:r>
              <w:rPr>
                <w:rFonts w:hint="eastAsia" w:ascii="宋体" w:hAnsi="宋体" w:eastAsia="宋体" w:cs="宋体"/>
                <w:color w:val="000000" w:themeColor="text1"/>
                <w:spacing w:val="-10"/>
                <w:kern w:val="2"/>
                <w:sz w:val="24"/>
                <w:szCs w:val="24"/>
                <w14:textFill>
                  <w14:solidFill>
                    <w14:schemeClr w14:val="tx1"/>
                  </w14:solidFill>
                </w14:textFill>
              </w:rPr>
              <w:t>年01月01日以来完成类似项目</w:t>
            </w:r>
            <w:r>
              <w:rPr>
                <w:rFonts w:hint="eastAsia" w:ascii="宋体" w:hAnsi="宋体" w:cs="宋体"/>
                <w:color w:val="000000" w:themeColor="text1"/>
                <w:kern w:val="0"/>
                <w:sz w:val="24"/>
                <w:szCs w:val="24"/>
                <w14:textFill>
                  <w14:solidFill>
                    <w14:schemeClr w14:val="tx1"/>
                  </w14:solidFill>
                </w14:textFill>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构成</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文件所作的澄清（含答疑）、修改，补充构成</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近3年，指20</w:t>
            </w:r>
            <w:r>
              <w:rPr>
                <w:rFonts w:hint="eastAsia" w:ascii="宋体" w:hAnsi="宋体" w:eastAsia="宋体" w:cs="宋体"/>
                <w:color w:val="000000" w:themeColor="text1"/>
                <w:spacing w:val="-10"/>
                <w:kern w:val="2"/>
                <w:sz w:val="24"/>
                <w:szCs w:val="24"/>
                <w:lang w:val="en-US" w:eastAsia="zh-CN"/>
                <w14:textFill>
                  <w14:solidFill>
                    <w14:schemeClr w14:val="tx1"/>
                  </w14:solidFill>
                </w14:textFill>
              </w:rPr>
              <w:t>2</w:t>
            </w:r>
            <w:r>
              <w:rPr>
                <w:rFonts w:hint="eastAsia" w:ascii="宋体" w:hAnsi="宋体" w:cs="宋体"/>
                <w:color w:val="000000" w:themeColor="text1"/>
                <w:spacing w:val="-10"/>
                <w:kern w:val="2"/>
                <w:sz w:val="24"/>
                <w:szCs w:val="24"/>
                <w:lang w:val="en-US" w:eastAsia="zh-CN"/>
                <w14:textFill>
                  <w14:solidFill>
                    <w14:schemeClr w14:val="tx1"/>
                  </w14:solidFill>
                </w14:textFill>
              </w:rPr>
              <w:t>2</w:t>
            </w:r>
            <w:r>
              <w:rPr>
                <w:rFonts w:hint="eastAsia" w:ascii="宋体" w:hAnsi="宋体" w:eastAsia="宋体" w:cs="宋体"/>
                <w:color w:val="000000" w:themeColor="text1"/>
                <w:spacing w:val="-10"/>
                <w:kern w:val="2"/>
                <w:sz w:val="24"/>
                <w:szCs w:val="24"/>
                <w14:textFill>
                  <w14:solidFill>
                    <w14:schemeClr w14:val="tx1"/>
                  </w14:solidFill>
                </w14:textFill>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在收到相应澄清文件后</w:t>
            </w:r>
            <w:r>
              <w:rPr>
                <w:rFonts w:hint="eastAsia" w:ascii="宋体" w:hAnsi="宋体" w:eastAsia="宋体" w:cs="宋体"/>
                <w:color w:val="000000" w:themeColor="text1"/>
                <w:sz w:val="24"/>
                <w:szCs w:val="24"/>
                <w:u w:val="single"/>
                <w14:textFill>
                  <w14:solidFill>
                    <w14:schemeClr w14:val="tx1"/>
                  </w14:solidFill>
                </w14:textFill>
              </w:rPr>
              <w:t xml:space="preserve"> 24 </w:t>
            </w:r>
            <w:r>
              <w:rPr>
                <w:rFonts w:hint="eastAsia" w:ascii="宋体" w:hAnsi="宋体" w:eastAsia="宋体" w:cs="宋体"/>
                <w:color w:val="000000" w:themeColor="text1"/>
                <w:sz w:val="24"/>
                <w:szCs w:val="24"/>
                <w14:textFill>
                  <w14:solidFill>
                    <w14:schemeClr w14:val="tx1"/>
                  </w14:solidFill>
                </w14:textFill>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在收到相应修改文件后</w:t>
            </w:r>
            <w:r>
              <w:rPr>
                <w:rFonts w:hint="eastAsia" w:ascii="宋体" w:hAnsi="宋体" w:eastAsia="宋体" w:cs="宋体"/>
                <w:color w:val="000000" w:themeColor="text1"/>
                <w:sz w:val="24"/>
                <w:szCs w:val="24"/>
                <w:u w:val="single"/>
                <w14:textFill>
                  <w14:solidFill>
                    <w14:schemeClr w14:val="tx1"/>
                  </w14:solidFill>
                </w14:textFill>
              </w:rPr>
              <w:t xml:space="preserve"> 24</w:t>
            </w:r>
            <w:r>
              <w:rPr>
                <w:rFonts w:hint="eastAsia" w:ascii="宋体" w:hAnsi="宋体" w:eastAsia="宋体" w:cs="宋体"/>
                <w:color w:val="000000" w:themeColor="text1"/>
                <w:sz w:val="24"/>
                <w:szCs w:val="24"/>
                <w14:textFill>
                  <w14:solidFill>
                    <w14:schemeClr w14:val="tx1"/>
                  </w14:solidFill>
                </w14:textFill>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w:t>
            </w:r>
            <w:r>
              <w:rPr>
                <w:rFonts w:hint="eastAsia" w:ascii="宋体" w:hAnsi="宋体" w:cs="宋体"/>
                <w:color w:val="000000" w:themeColor="text1"/>
                <w:spacing w:val="6"/>
                <w:kern w:val="2"/>
                <w:sz w:val="24"/>
                <w:szCs w:val="24"/>
                <w:lang w:val="en-US" w:eastAsia="zh-CN"/>
                <w14:textFill>
                  <w14:solidFill>
                    <w14:schemeClr w14:val="tx1"/>
                  </w14:solidFill>
                </w14:textFill>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cs="宋体"/>
                <w:color w:val="000000" w:themeColor="text1"/>
                <w:spacing w:val="-10"/>
                <w:kern w:val="2"/>
                <w:sz w:val="24"/>
                <w:szCs w:val="24"/>
                <w:lang w:eastAsia="zh-CN"/>
                <w14:textFill>
                  <w14:solidFill>
                    <w14:schemeClr w14:val="tx1"/>
                  </w14:solidFill>
                </w14:textFill>
              </w:rPr>
              <w:t>响应</w:t>
            </w:r>
            <w:r>
              <w:rPr>
                <w:rFonts w:hint="eastAsia" w:ascii="宋体" w:hAnsi="宋体" w:eastAsia="宋体" w:cs="宋体"/>
                <w:color w:val="000000" w:themeColor="text1"/>
                <w:spacing w:val="-10"/>
                <w:kern w:val="2"/>
                <w:sz w:val="24"/>
                <w:szCs w:val="24"/>
                <w14:textFill>
                  <w14:solidFill>
                    <w14:schemeClr w14:val="tx1"/>
                  </w14:solidFill>
                </w14:textFill>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是否允许递交备选磋商方案</w:t>
            </w:r>
            <w:r>
              <w:rPr>
                <w:rFonts w:hint="eastAsia" w:ascii="宋体" w:hAnsi="宋体" w:eastAsia="宋体" w:cs="宋体"/>
                <w:color w:val="000000" w:themeColor="text1"/>
                <w:spacing w:val="6"/>
                <w:kern w:val="2"/>
                <w:sz w:val="24"/>
                <w:szCs w:val="24"/>
                <w14:textFill>
                  <w14:solidFill>
                    <w14:schemeClr w14:val="tx1"/>
                  </w14:solidFill>
                </w14:textFill>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竞争性磋商有效</w:t>
            </w:r>
            <w:r>
              <w:rPr>
                <w:rFonts w:hint="eastAsia" w:ascii="宋体" w:hAnsi="宋体" w:eastAsia="宋体" w:cs="宋体"/>
                <w:color w:val="000000" w:themeColor="text1"/>
                <w:kern w:val="2"/>
                <w:sz w:val="24"/>
                <w:szCs w:val="24"/>
                <w14:textFill>
                  <w14:solidFill>
                    <w14:schemeClr w14:val="tx1"/>
                  </w14:solidFill>
                </w14:textFill>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highlight w:val="none"/>
                <w:u w:val="single"/>
                <w14:textFill>
                  <w14:solidFill>
                    <w14:schemeClr w14:val="tx1"/>
                  </w14:solidFill>
                </w14:textFill>
              </w:rPr>
              <w:t>60</w:t>
            </w:r>
            <w:r>
              <w:rPr>
                <w:rFonts w:hint="eastAsia" w:ascii="宋体" w:hAnsi="宋体" w:eastAsia="宋体" w:cs="宋体"/>
                <w:color w:val="000000" w:themeColor="text1"/>
                <w:spacing w:val="6"/>
                <w:kern w:val="2"/>
                <w:sz w:val="24"/>
                <w:szCs w:val="24"/>
                <w14:textFill>
                  <w14:solidFill>
                    <w14:schemeClr w14:val="tx1"/>
                  </w14:solidFill>
                </w14:textFill>
              </w:rPr>
              <w:t>日历天(</w:t>
            </w:r>
            <w:r>
              <w:rPr>
                <w:rFonts w:hint="eastAsia" w:ascii="宋体" w:hAnsi="宋体" w:eastAsia="宋体" w:cs="宋体"/>
                <w:color w:val="000000" w:themeColor="text1"/>
                <w:spacing w:val="-3"/>
                <w:kern w:val="2"/>
                <w:sz w:val="24"/>
                <w:szCs w:val="24"/>
                <w14:textFill>
                  <w14:solidFill>
                    <w14:schemeClr w14:val="tx1"/>
                  </w14:solidFill>
                </w14:textFill>
              </w:rPr>
              <w:t>指本次采购项目递交响应性文件截止之日起</w:t>
            </w:r>
            <w:r>
              <w:rPr>
                <w:rFonts w:hint="eastAsia" w:ascii="宋体" w:hAnsi="宋体" w:eastAsia="宋体" w:cs="宋体"/>
                <w:color w:val="000000" w:themeColor="text1"/>
                <w:spacing w:val="6"/>
                <w:kern w:val="2"/>
                <w:sz w:val="24"/>
                <w:szCs w:val="24"/>
                <w14:textFill>
                  <w14:solidFill>
                    <w14:schemeClr w14:val="tx1"/>
                  </w14:solidFill>
                </w14:textFill>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按照《河南省财政厅关于优化政府采购营商环境有关问题的通知》（豫财购[2019]4号文）的要求本项目不再收取</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1、响应人在生成电子化响应文件后，应对电子化响应文件进行签章，未对电子化响应文件进行签章的视为无效</w:t>
            </w:r>
            <w:r>
              <w:rPr>
                <w:rFonts w:hint="eastAsia" w:ascii="宋体" w:hAnsi="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3、电子化响应文件工具请点击</w:t>
            </w:r>
            <w:r>
              <w:rPr>
                <w:rFonts w:ascii="宋体" w:hAnsi="宋体" w:eastAsia="宋体" w:cs="宋体"/>
                <w:color w:val="000000" w:themeColor="text1"/>
                <w:sz w:val="24"/>
                <w:szCs w:val="24"/>
                <w14:textFill>
                  <w14:solidFill>
                    <w14:schemeClr w14:val="tx1"/>
                  </w14:solidFill>
                </w14:textFill>
              </w:rPr>
              <w:t>https://download.bqpoint.com/download/downloadlist.html?SoftTypeCode=06</w:t>
            </w:r>
            <w:r>
              <w:rPr>
                <w:rFonts w:hint="eastAsia" w:ascii="宋体" w:hAnsi="宋体" w:eastAsia="宋体" w:cs="宋体"/>
                <w:color w:val="000000" w:themeColor="text1"/>
                <w:sz w:val="24"/>
                <w:szCs w:val="24"/>
                <w14:textFill>
                  <w14:solidFill>
                    <w14:schemeClr w14:val="tx1"/>
                  </w14:solidFill>
                </w14:textFill>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响应文件</w:t>
            </w:r>
            <w:r>
              <w:rPr>
                <w:rFonts w:ascii="宋体" w:hAnsi="宋体" w:cs="宋体"/>
                <w:color w:val="000000" w:themeColor="text1"/>
                <w:spacing w:val="6"/>
                <w:kern w:val="2"/>
                <w:sz w:val="24"/>
                <w:szCs w:val="24"/>
                <w14:textFill>
                  <w14:solidFill>
                    <w14:schemeClr w14:val="tx1"/>
                  </w14:solidFill>
                </w14:textFill>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cs="宋体"/>
                <w:color w:val="000000" w:themeColor="text1"/>
                <w:spacing w:val="6"/>
                <w:kern w:val="2"/>
                <w:sz w:val="24"/>
                <w:szCs w:val="24"/>
                <w14:textFill>
                  <w14:solidFill>
                    <w14:schemeClr w14:val="tx1"/>
                  </w14:solidFill>
                </w14:textFill>
              </w:rPr>
              <w:t>用CA在电子平台上传电子</w:t>
            </w:r>
            <w:r>
              <w:rPr>
                <w:rFonts w:hint="eastAsia" w:ascii="宋体" w:hAnsi="宋体" w:cs="宋体"/>
                <w:color w:val="000000" w:themeColor="text1"/>
                <w:spacing w:val="6"/>
                <w:kern w:val="2"/>
                <w:sz w:val="24"/>
                <w:szCs w:val="24"/>
                <w:lang w:eastAsia="zh-CN"/>
                <w14:textFill>
                  <w14:solidFill>
                    <w14:schemeClr w14:val="tx1"/>
                  </w14:solidFill>
                </w14:textFill>
              </w:rPr>
              <w:t>响应</w:t>
            </w:r>
            <w:r>
              <w:rPr>
                <w:rFonts w:hint="eastAsia" w:ascii="宋体" w:hAnsi="宋体" w:cs="宋体"/>
                <w:color w:val="000000" w:themeColor="text1"/>
                <w:spacing w:val="6"/>
                <w:kern w:val="2"/>
                <w:sz w:val="24"/>
                <w:szCs w:val="24"/>
                <w14:textFill>
                  <w14:solidFill>
                    <w14:schemeClr w14:val="tx1"/>
                  </w14:solidFill>
                </w14:textFill>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磋商小组成员为3人，采购人代表1人，其余专家2人</w:t>
            </w:r>
            <w:r>
              <w:rPr>
                <w:rFonts w:hint="eastAsia" w:ascii="宋体" w:hAnsi="宋体" w:cs="宋体"/>
                <w:color w:val="000000" w:themeColor="text1"/>
                <w:spacing w:val="6"/>
                <w:kern w:val="2"/>
                <w:sz w:val="24"/>
                <w:szCs w:val="24"/>
                <w:lang w:eastAsia="zh-CN"/>
                <w14:textFill>
                  <w14:solidFill>
                    <w14:schemeClr w14:val="tx1"/>
                  </w14:solidFill>
                </w14:textFill>
              </w:rPr>
              <w:t>，</w:t>
            </w:r>
            <w:r>
              <w:rPr>
                <w:rFonts w:hint="eastAsia" w:ascii="宋体" w:hAnsi="宋体" w:eastAsia="宋体" w:cs="宋体"/>
                <w:color w:val="000000" w:themeColor="text1"/>
                <w:spacing w:val="6"/>
                <w:kern w:val="2"/>
                <w:sz w:val="24"/>
                <w:szCs w:val="24"/>
                <w:lang w:eastAsia="zh-CN"/>
                <w14:textFill>
                  <w14:solidFill>
                    <w14:schemeClr w14:val="tx1"/>
                  </w14:solidFill>
                </w14:textFill>
              </w:rPr>
              <w:t>开标后</w:t>
            </w:r>
            <w:r>
              <w:rPr>
                <w:rFonts w:hint="eastAsia" w:ascii="宋体" w:hAnsi="宋体" w:cs="宋体"/>
                <w:color w:val="000000" w:themeColor="text1"/>
                <w:spacing w:val="6"/>
                <w:kern w:val="2"/>
                <w:sz w:val="24"/>
                <w:szCs w:val="24"/>
                <w:lang w:eastAsia="zh-CN"/>
                <w14:textFill>
                  <w14:solidFill>
                    <w14:schemeClr w14:val="tx1"/>
                  </w14:solidFill>
                </w14:textFill>
              </w:rPr>
              <w:t>在</w:t>
            </w:r>
            <w:r>
              <w:rPr>
                <w:rFonts w:hint="eastAsia" w:ascii="宋体" w:hAnsi="宋体" w:cs="宋体"/>
                <w:color w:val="000000" w:themeColor="text1"/>
                <w:spacing w:val="6"/>
                <w:kern w:val="2"/>
                <w:sz w:val="24"/>
                <w:szCs w:val="24"/>
                <w:lang w:val="en-US" w:eastAsia="zh-CN"/>
                <w14:textFill>
                  <w14:solidFill>
                    <w14:schemeClr w14:val="tx1"/>
                  </w14:solidFill>
                </w14:textFill>
              </w:rPr>
              <w:t>三门峡市</w:t>
            </w:r>
            <w:r>
              <w:rPr>
                <w:rFonts w:hint="eastAsia" w:ascii="宋体" w:hAnsi="宋体" w:cs="宋体"/>
                <w:color w:val="000000" w:themeColor="text1"/>
                <w:spacing w:val="6"/>
                <w:kern w:val="2"/>
                <w:sz w:val="24"/>
                <w:szCs w:val="24"/>
                <w:lang w:eastAsia="zh-CN"/>
                <w14:textFill>
                  <w14:solidFill>
                    <w14:schemeClr w14:val="tx1"/>
                  </w14:solidFill>
                </w14:textFill>
              </w:rPr>
              <w:t>卢氏</w:t>
            </w:r>
            <w:r>
              <w:rPr>
                <w:rFonts w:hint="eastAsia" w:ascii="宋体" w:hAnsi="宋体" w:cs="宋体"/>
                <w:color w:val="000000" w:themeColor="text1"/>
                <w:spacing w:val="6"/>
                <w:kern w:val="2"/>
                <w:sz w:val="24"/>
                <w:szCs w:val="24"/>
                <w:lang w:val="en-US" w:eastAsia="zh-CN"/>
                <w14:textFill>
                  <w14:solidFill>
                    <w14:schemeClr w14:val="tx1"/>
                  </w14:solidFill>
                </w14:textFill>
              </w:rPr>
              <w:t>县抽取</w:t>
            </w:r>
            <w:r>
              <w:rPr>
                <w:rFonts w:hint="eastAsia" w:ascii="宋体" w:hAnsi="宋体" w:cs="宋体"/>
                <w:color w:val="000000" w:themeColor="text1"/>
                <w:spacing w:val="6"/>
                <w:kern w:val="2"/>
                <w:sz w:val="24"/>
                <w:szCs w:val="24"/>
                <w:lang w:eastAsia="zh-CN"/>
                <w14:textFill>
                  <w14:solidFill>
                    <w14:schemeClr w14:val="tx1"/>
                  </w14:solidFill>
                </w14:textFill>
              </w:rPr>
              <w:t>终端</w:t>
            </w:r>
            <w:r>
              <w:rPr>
                <w:rFonts w:hint="eastAsia" w:ascii="宋体" w:hAnsi="宋体" w:eastAsia="宋体" w:cs="宋体"/>
                <w:color w:val="000000" w:themeColor="text1"/>
                <w:kern w:val="0"/>
                <w:sz w:val="24"/>
                <w:szCs w:val="24"/>
                <w14:textFill>
                  <w14:solidFill>
                    <w14:schemeClr w14:val="tx1"/>
                  </w14:solidFill>
                </w14:textFill>
              </w:rPr>
              <w:t>通过</w:t>
            </w:r>
            <w:r>
              <w:rPr>
                <w:rFonts w:hint="eastAsia" w:ascii="宋体" w:hAnsi="宋体" w:eastAsia="宋体" w:cs="宋体"/>
                <w:color w:val="000000" w:themeColor="text1"/>
                <w:kern w:val="0"/>
                <w:sz w:val="24"/>
                <w:szCs w:val="24"/>
                <w:lang w:eastAsia="zh-CN"/>
                <w14:textFill>
                  <w14:solidFill>
                    <w14:schemeClr w14:val="tx1"/>
                  </w14:solidFill>
                </w14:textFill>
              </w:rPr>
              <w:t>相应</w:t>
            </w:r>
            <w:r>
              <w:rPr>
                <w:rFonts w:hint="eastAsia" w:ascii="宋体" w:hAnsi="宋体" w:eastAsia="宋体" w:cs="宋体"/>
                <w:color w:val="000000" w:themeColor="text1"/>
                <w:kern w:val="0"/>
                <w:sz w:val="24"/>
                <w:szCs w:val="24"/>
                <w14:textFill>
                  <w14:solidFill>
                    <w14:schemeClr w14:val="tx1"/>
                  </w14:solidFill>
                </w14:textFill>
              </w:rPr>
              <w:t>评标专家库中随机抽取</w:t>
            </w:r>
            <w:r>
              <w:rPr>
                <w:rFonts w:hint="eastAsia" w:ascii="宋体" w:hAnsi="宋体" w:eastAsia="宋体" w:cs="宋体"/>
                <w:color w:val="000000" w:themeColor="text1"/>
                <w:spacing w:val="6"/>
                <w:kern w:val="2"/>
                <w:sz w:val="24"/>
                <w:szCs w:val="24"/>
                <w14:textFill>
                  <w14:solidFill>
                    <w14:schemeClr w14:val="tx1"/>
                  </w14:solidFill>
                </w14:textFill>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3</w:t>
            </w:r>
            <w:r>
              <w:rPr>
                <w:rFonts w:hint="eastAsia" w:ascii="宋体" w:hAnsi="宋体" w:cs="宋体"/>
                <w:color w:val="000000" w:themeColor="text1"/>
                <w:spacing w:val="6"/>
                <w:kern w:val="2"/>
                <w:sz w:val="24"/>
                <w:szCs w:val="24"/>
                <w:lang w:val="en-US" w:eastAsia="zh-CN"/>
                <w14:textFill>
                  <w14:solidFill>
                    <w14:schemeClr w14:val="tx1"/>
                  </w14:solidFill>
                </w14:textFill>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是否授权</w:t>
            </w:r>
            <w:r>
              <w:rPr>
                <w:rFonts w:hint="eastAsia" w:ascii="宋体" w:hAnsi="宋体" w:cs="宋体"/>
                <w:color w:val="000000" w:themeColor="text1"/>
                <w:spacing w:val="6"/>
                <w:kern w:val="2"/>
                <w:sz w:val="24"/>
                <w:szCs w:val="24"/>
                <w:lang w:eastAsia="zh-CN"/>
                <w14:textFill>
                  <w14:solidFill>
                    <w14:schemeClr w14:val="tx1"/>
                  </w14:solidFill>
                </w14:textFill>
              </w:rPr>
              <w:t>磋商小组</w:t>
            </w:r>
            <w:r>
              <w:rPr>
                <w:rFonts w:hint="eastAsia" w:ascii="宋体" w:hAnsi="宋体" w:eastAsia="宋体" w:cs="宋体"/>
                <w:color w:val="000000" w:themeColor="text1"/>
                <w:spacing w:val="6"/>
                <w:kern w:val="2"/>
                <w:sz w:val="24"/>
                <w:szCs w:val="24"/>
                <w14:textFill>
                  <w14:solidFill>
                    <w14:schemeClr w14:val="tx1"/>
                  </w14:solidFill>
                </w14:textFill>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否，</w:t>
            </w:r>
            <w:r>
              <w:rPr>
                <w:rFonts w:hint="eastAsia" w:ascii="宋体" w:hAnsi="宋体" w:cs="宋体"/>
                <w:color w:val="000000" w:themeColor="text1"/>
                <w:spacing w:val="6"/>
                <w:kern w:val="2"/>
                <w:sz w:val="24"/>
                <w:szCs w:val="24"/>
                <w:lang w:eastAsia="zh-CN"/>
                <w14:textFill>
                  <w14:solidFill>
                    <w14:schemeClr w14:val="tx1"/>
                  </w14:solidFill>
                </w14:textFill>
              </w:rPr>
              <w:t>磋商小组</w:t>
            </w:r>
            <w:r>
              <w:rPr>
                <w:rFonts w:hint="eastAsia" w:ascii="宋体" w:hAnsi="宋体" w:eastAsia="宋体" w:cs="宋体"/>
                <w:color w:val="000000" w:themeColor="text1"/>
                <w:spacing w:val="6"/>
                <w:kern w:val="2"/>
                <w:sz w:val="24"/>
                <w:szCs w:val="24"/>
                <w14:textFill>
                  <w14:solidFill>
                    <w14:schemeClr w14:val="tx1"/>
                  </w14:solidFill>
                </w14:textFill>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3</w:t>
            </w:r>
            <w:r>
              <w:rPr>
                <w:rFonts w:hint="eastAsia" w:ascii="宋体" w:hAnsi="宋体" w:cs="宋体"/>
                <w:color w:val="000000" w:themeColor="text1"/>
                <w:spacing w:val="6"/>
                <w:kern w:val="2"/>
                <w:sz w:val="24"/>
                <w:szCs w:val="24"/>
                <w:lang w:val="en-US" w:eastAsia="zh-CN"/>
                <w14:textFill>
                  <w14:solidFill>
                    <w14:schemeClr w14:val="tx1"/>
                  </w14:solidFill>
                </w14:textFill>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评定办法：由磋商小组采用综合评分法对提交最后报价的</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的响应文件和最后报价进行综合评分。综合评分法，是指响应文件满足磋商文件全部实质性要求且按评审因素的量化指标评审得分最高的</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为成交候选</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按照工程进度付款，合同签订</w:t>
            </w:r>
            <w:r>
              <w:rPr>
                <w:rFonts w:hint="eastAsia" w:ascii="宋体" w:hAnsi="宋体" w:cs="宋体"/>
                <w:color w:val="000000" w:themeColor="text1"/>
                <w:kern w:val="2"/>
                <w:sz w:val="24"/>
                <w:szCs w:val="24"/>
                <w:highlight w:val="none"/>
                <w:lang w:val="en-US" w:eastAsia="zh-CN"/>
                <w14:textFill>
                  <w14:solidFill>
                    <w14:schemeClr w14:val="tx1"/>
                  </w14:solidFill>
                </w14:textFill>
              </w:rPr>
              <w:t>工程开工</w:t>
            </w:r>
            <w:r>
              <w:rPr>
                <w:rFonts w:hint="eastAsia" w:ascii="宋体" w:hAnsi="宋体" w:eastAsia="宋体" w:cs="宋体"/>
                <w:color w:val="000000" w:themeColor="text1"/>
                <w:kern w:val="2"/>
                <w:sz w:val="24"/>
                <w:szCs w:val="24"/>
                <w:highlight w:val="none"/>
                <w14:textFill>
                  <w14:solidFill>
                    <w14:schemeClr w14:val="tx1"/>
                  </w14:solidFill>
                </w14:textFill>
              </w:rPr>
              <w:t>预付合同价款的30%，工程完成80%</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并出具阶段性验收报告</w:t>
            </w:r>
            <w:r>
              <w:rPr>
                <w:rFonts w:hint="eastAsia" w:ascii="宋体" w:hAnsi="宋体" w:eastAsia="宋体" w:cs="宋体"/>
                <w:color w:val="000000" w:themeColor="text1"/>
                <w:kern w:val="2"/>
                <w:sz w:val="24"/>
                <w:szCs w:val="24"/>
                <w:highlight w:val="none"/>
                <w14:textFill>
                  <w14:solidFill>
                    <w14:schemeClr w14:val="tx1"/>
                  </w14:solidFill>
                </w14:textFill>
              </w:rPr>
              <w:t>支付</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kern w:val="2"/>
                <w:sz w:val="24"/>
                <w:szCs w:val="24"/>
                <w:highlight w:val="none"/>
                <w14:textFill>
                  <w14:solidFill>
                    <w14:schemeClr w14:val="tx1"/>
                  </w14:solidFill>
                </w14:textFill>
              </w:rPr>
              <w:t>合同价款的60%</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工程竣工验收合格</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并出具竣工验收报告</w:t>
            </w:r>
            <w:r>
              <w:rPr>
                <w:rFonts w:hint="eastAsia" w:ascii="宋体" w:hAnsi="宋体" w:eastAsia="宋体" w:cs="宋体"/>
                <w:color w:val="000000" w:themeColor="text1"/>
                <w:kern w:val="2"/>
                <w:sz w:val="24"/>
                <w:szCs w:val="24"/>
                <w:highlight w:val="none"/>
                <w14:textFill>
                  <w14:solidFill>
                    <w14:schemeClr w14:val="tx1"/>
                  </w14:solidFill>
                </w14:textFill>
              </w:rPr>
              <w:t>支付</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kern w:val="2"/>
                <w:sz w:val="24"/>
                <w:szCs w:val="24"/>
                <w:highlight w:val="none"/>
                <w14:textFill>
                  <w14:solidFill>
                    <w14:schemeClr w14:val="tx1"/>
                  </w14:solidFill>
                </w14:textFill>
              </w:rPr>
              <w:t>合同价款的80%。提交完整结算资料后，审计完成后支付</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kern w:val="2"/>
                <w:sz w:val="24"/>
                <w:szCs w:val="24"/>
                <w:highlight w:val="none"/>
                <w14:textFill>
                  <w14:solidFill>
                    <w14:schemeClr w14:val="tx1"/>
                  </w14:solidFill>
                </w14:textFill>
              </w:rPr>
              <w:t>审计</w:t>
            </w:r>
            <w:r>
              <w:rPr>
                <w:rFonts w:hint="eastAsia" w:ascii="宋体" w:hAnsi="宋体" w:cs="宋体"/>
                <w:color w:val="000000" w:themeColor="text1"/>
                <w:kern w:val="2"/>
                <w:sz w:val="24"/>
                <w:szCs w:val="24"/>
                <w:highlight w:val="none"/>
                <w:lang w:val="en-US" w:eastAsia="zh-CN"/>
                <w14:textFill>
                  <w14:solidFill>
                    <w14:schemeClr w14:val="tx1"/>
                  </w14:solidFill>
                </w14:textFill>
              </w:rPr>
              <w:t>认定金额</w:t>
            </w:r>
            <w:r>
              <w:rPr>
                <w:rFonts w:hint="eastAsia" w:ascii="宋体" w:hAnsi="宋体" w:eastAsia="宋体" w:cs="宋体"/>
                <w:color w:val="000000" w:themeColor="text1"/>
                <w:kern w:val="2"/>
                <w:sz w:val="24"/>
                <w:szCs w:val="24"/>
                <w:highlight w:val="none"/>
                <w14:textFill>
                  <w14:solidFill>
                    <w14:schemeClr w14:val="tx1"/>
                  </w14:solidFill>
                </w14:textFill>
              </w:rPr>
              <w:t>的97%</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质量</w:t>
            </w:r>
            <w:r>
              <w:rPr>
                <w:rFonts w:hint="eastAsia" w:ascii="宋体" w:hAnsi="宋体" w:cs="宋体"/>
                <w:color w:val="000000" w:themeColor="text1"/>
                <w:kern w:val="2"/>
                <w:sz w:val="24"/>
                <w:szCs w:val="24"/>
                <w:highlight w:val="none"/>
                <w:lang w:val="en-US" w:eastAsia="zh-CN"/>
                <w14:textFill>
                  <w14:solidFill>
                    <w14:schemeClr w14:val="tx1"/>
                  </w14:solidFill>
                </w14:textFill>
              </w:rPr>
              <w:t>期一年满后，复验合格，</w:t>
            </w:r>
            <w:r>
              <w:rPr>
                <w:rFonts w:hint="eastAsia" w:ascii="宋体" w:hAnsi="宋体" w:eastAsia="宋体" w:cs="宋体"/>
                <w:color w:val="000000" w:themeColor="text1"/>
                <w:kern w:val="2"/>
                <w:sz w:val="24"/>
                <w:szCs w:val="24"/>
                <w:highlight w:val="none"/>
                <w14:textFill>
                  <w14:solidFill>
                    <w14:schemeClr w14:val="tx1"/>
                  </w14:solidFill>
                </w14:textFill>
              </w:rPr>
              <w:t>无质量问题支付</w:t>
            </w:r>
            <w:r>
              <w:rPr>
                <w:rFonts w:hint="eastAsia" w:ascii="宋体" w:hAnsi="宋体" w:cs="宋体"/>
                <w:color w:val="000000" w:themeColor="text1"/>
                <w:kern w:val="2"/>
                <w:sz w:val="24"/>
                <w:szCs w:val="24"/>
                <w:highlight w:val="none"/>
                <w:lang w:val="en-US" w:eastAsia="zh-CN"/>
                <w14:textFill>
                  <w14:solidFill>
                    <w14:schemeClr w14:val="tx1"/>
                  </w14:solidFill>
                </w14:textFill>
              </w:rPr>
              <w:t>剩余3%金额</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同时在《</w:t>
            </w:r>
            <w:r>
              <w:rPr>
                <w:rFonts w:hint="eastAsia" w:ascii="宋体" w:hAnsi="宋体" w:cs="宋体"/>
                <w:color w:val="000000" w:themeColor="text1"/>
                <w:kern w:val="2"/>
                <w:sz w:val="24"/>
                <w:szCs w:val="24"/>
                <w:lang w:eastAsia="zh-CN"/>
                <w14:textFill>
                  <w14:solidFill>
                    <w14:schemeClr w14:val="tx1"/>
                  </w14:solidFill>
                </w14:textFill>
              </w:rPr>
              <w:t>中国招标投标公共服务平台</w:t>
            </w:r>
            <w:r>
              <w:rPr>
                <w:rFonts w:hint="eastAsia" w:ascii="宋体" w:hAnsi="宋体" w:eastAsia="宋体" w:cs="宋体"/>
                <w:color w:val="000000" w:themeColor="text1"/>
                <w:kern w:val="2"/>
                <w:sz w:val="24"/>
                <w:szCs w:val="24"/>
                <w14:textFill>
                  <w14:solidFill>
                    <w14:schemeClr w14:val="tx1"/>
                  </w14:solidFill>
                </w14:textFill>
              </w:rPr>
              <w:t>》、《河南省政府采购网》、《三门峡市公共资源交易中心网》上发布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其他</w:t>
            </w:r>
            <w:r>
              <w:rPr>
                <w:rFonts w:hint="eastAsia" w:ascii="宋体" w:hAnsi="宋体" w:eastAsia="宋体" w:cs="宋体"/>
                <w:color w:val="000000" w:themeColor="text1"/>
                <w:spacing w:val="6"/>
                <w:kern w:val="2"/>
                <w:sz w:val="24"/>
                <w:szCs w:val="24"/>
                <w:lang w:eastAsia="zh-CN"/>
                <w14:textFill>
                  <w14:solidFill>
                    <w14:schemeClr w14:val="tx1"/>
                  </w14:solidFill>
                </w14:textFill>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1.电子化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文件应在投标截止时间前成功上传至三门峡市公共资源电子化交易系统。至</w:t>
            </w:r>
            <w:r>
              <w:rPr>
                <w:rFonts w:hint="eastAsia" w:ascii="宋体" w:hAnsi="宋体" w:eastAsia="宋体" w:cs="宋体"/>
                <w:color w:val="000000" w:themeColor="text1"/>
                <w:kern w:val="2"/>
                <w:sz w:val="24"/>
                <w:szCs w:val="24"/>
                <w:lang w:eastAsia="zh-CN"/>
                <w14:textFill>
                  <w14:solidFill>
                    <w14:schemeClr w14:val="tx1"/>
                  </w14:solidFill>
                </w14:textFill>
              </w:rPr>
              <w:t>递交</w:t>
            </w:r>
            <w:r>
              <w:rPr>
                <w:rFonts w:hint="eastAsia" w:ascii="宋体" w:hAnsi="宋体" w:eastAsia="宋体" w:cs="宋体"/>
                <w:color w:val="000000" w:themeColor="text1"/>
                <w:kern w:val="2"/>
                <w:sz w:val="24"/>
                <w:szCs w:val="24"/>
                <w14:textFill>
                  <w14:solidFill>
                    <w14:schemeClr w14:val="tx1"/>
                  </w14:solidFill>
                </w14:textFill>
              </w:rPr>
              <w:t>截止时间止，仍未上传成功的电子化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文件，将不予接受</w:t>
            </w:r>
            <w:r>
              <w:rPr>
                <w:rFonts w:hint="eastAsia" w:ascii="宋体" w:hAnsi="宋体" w:cs="宋体"/>
                <w:color w:val="000000" w:themeColor="text1"/>
                <w:kern w:val="2"/>
                <w:sz w:val="24"/>
                <w:szCs w:val="24"/>
                <w:lang w:eastAsia="zh-CN"/>
                <w14:textFill>
                  <w14:solidFill>
                    <w14:schemeClr w14:val="tx1"/>
                  </w14:solidFill>
                </w14:textFill>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2.开标时不再递交纸质投标文件</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中标</w:t>
            </w:r>
            <w:r>
              <w:rPr>
                <w:rFonts w:hint="eastAsia" w:ascii="宋体" w:hAnsi="宋体" w:cs="宋体"/>
                <w:color w:val="000000" w:themeColor="text1"/>
                <w:kern w:val="2"/>
                <w:sz w:val="24"/>
                <w:szCs w:val="24"/>
                <w:lang w:val="en-US" w:eastAsia="zh-CN"/>
                <w14:textFill>
                  <w14:solidFill>
                    <w14:schemeClr w14:val="tx1"/>
                  </w14:solidFill>
                </w14:textFill>
              </w:rPr>
              <w:t>单位</w:t>
            </w:r>
            <w:r>
              <w:rPr>
                <w:rFonts w:hint="eastAsia" w:ascii="宋体" w:hAnsi="宋体" w:eastAsia="宋体" w:cs="宋体"/>
                <w:color w:val="000000" w:themeColor="text1"/>
                <w:kern w:val="2"/>
                <w:sz w:val="24"/>
                <w:szCs w:val="24"/>
                <w14:textFill>
                  <w14:solidFill>
                    <w14:schemeClr w14:val="tx1"/>
                  </w14:solidFill>
                </w14:textFill>
              </w:rPr>
              <w:t>领取</w:t>
            </w:r>
            <w:r>
              <w:rPr>
                <w:rFonts w:hint="eastAsia" w:ascii="宋体" w:hAnsi="宋体" w:cs="宋体"/>
                <w:color w:val="000000" w:themeColor="text1"/>
                <w:kern w:val="2"/>
                <w:sz w:val="24"/>
                <w:szCs w:val="24"/>
                <w:lang w:val="en-US" w:eastAsia="zh-CN"/>
                <w14:textFill>
                  <w14:solidFill>
                    <w14:schemeClr w14:val="tx1"/>
                  </w14:solidFill>
                </w14:textFill>
              </w:rPr>
              <w:t>中标</w:t>
            </w:r>
            <w:r>
              <w:rPr>
                <w:rFonts w:hint="eastAsia" w:ascii="宋体" w:hAnsi="宋体" w:eastAsia="宋体" w:cs="宋体"/>
                <w:color w:val="000000" w:themeColor="text1"/>
                <w:kern w:val="2"/>
                <w:sz w:val="24"/>
                <w:szCs w:val="24"/>
                <w14:textFill>
                  <w14:solidFill>
                    <w14:schemeClr w14:val="tx1"/>
                  </w14:solidFill>
                </w14:textFill>
              </w:rPr>
              <w:t>通知书时，须提供与上传电子版内容一致的纸质版</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文件一份，不得采用活页夹形式装订</w:t>
            </w: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应有目录，并逐页标注连续页码，需加盖公章</w:t>
            </w:r>
            <w:r>
              <w:rPr>
                <w:rFonts w:hint="eastAsia" w:ascii="宋体" w:hAnsi="宋体" w:cs="宋体"/>
                <w:color w:val="000000" w:themeColor="text1"/>
                <w:kern w:val="2"/>
                <w:sz w:val="24"/>
                <w:szCs w:val="24"/>
                <w:lang w:eastAsia="zh-CN"/>
                <w14:textFill>
                  <w14:solidFill>
                    <w14:schemeClr w14:val="tx1"/>
                  </w14:solidFill>
                </w14:textFill>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000000" w:themeColor="text1"/>
                <w:kern w:val="2"/>
                <w:sz w:val="24"/>
                <w:szCs w:val="24"/>
                <w:lang w:val="en-US" w:eastAsia="zh-CN"/>
                <w14:textFill>
                  <w14:solidFill>
                    <w14:schemeClr w14:val="tx1"/>
                  </w14:solidFill>
                </w14:textFill>
              </w:rPr>
              <w:t>招标代理服务收费按差额定率累进法计算。</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w:t>
            </w:r>
            <w:r>
              <w:rPr>
                <w:rFonts w:hint="eastAsia" w:ascii="宋体" w:hAnsi="宋体" w:eastAsia="宋体" w:cs="宋体"/>
                <w:color w:val="000000" w:themeColor="text1"/>
                <w:sz w:val="24"/>
                <w14:textFill>
                  <w14:solidFill>
                    <w14:schemeClr w14:val="tx1"/>
                  </w14:solidFill>
                </w14:textFill>
              </w:rPr>
              <w:t>制价：￥</w:t>
            </w:r>
            <w:r>
              <w:rPr>
                <w:rFonts w:hint="eastAsia" w:ascii="宋体" w:hAnsi="宋体" w:cs="宋体"/>
                <w:color w:val="000000" w:themeColor="text1"/>
                <w:sz w:val="24"/>
                <w:lang w:eastAsia="zh-CN"/>
                <w14:textFill>
                  <w14:solidFill>
                    <w14:schemeClr w14:val="tx1"/>
                  </w14:solidFill>
                </w14:textFill>
              </w:rPr>
              <w:t>3745154.38</w:t>
            </w:r>
            <w:r>
              <w:rPr>
                <w:rFonts w:hint="eastAsia" w:ascii="宋体" w:hAnsi="宋体" w:eastAsia="宋体" w:cs="宋体"/>
                <w:color w:val="000000" w:themeColor="text1"/>
                <w:sz w:val="24"/>
                <w14:textFill>
                  <w14:solidFill>
                    <w14:schemeClr w14:val="tx1"/>
                  </w14:solidFill>
                </w14:textFill>
              </w:rPr>
              <w:t>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招标控制价是采购人控制招标工程造价的最高限价</w:t>
            </w:r>
            <w:r>
              <w:rPr>
                <w:rFonts w:hint="eastAsia" w:ascii="宋体" w:hAnsi="宋体" w:eastAsia="宋体" w:cs="宋体"/>
                <w:color w:val="000000" w:themeColor="text1"/>
                <w:spacing w:val="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高于招标控制价的其磋商将被否决。一次报价和最终报价高于招标控制价的其磋商将被否决。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中国招标投标公共服务平台</w:t>
            </w:r>
            <w:r>
              <w:rPr>
                <w:rFonts w:hint="eastAsia" w:ascii="宋体" w:hAnsi="宋体" w:eastAsia="宋体" w:cs="宋体"/>
                <w:color w:val="000000" w:themeColor="text1"/>
                <w:sz w:val="24"/>
                <w:szCs w:val="24"/>
                <w14:textFill>
                  <w14:solidFill>
                    <w14:schemeClr w14:val="tx1"/>
                  </w14:solidFill>
                </w14:textFill>
              </w:rPr>
              <w:t>》、《河南省政府采购网》和《三门峡市公共资源交易中心网》同时进行公示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000000" w:themeColor="text1"/>
                <w:sz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本项目为工程类采购项目</w:t>
            </w:r>
          </w:p>
          <w:p w14:paraId="74794CC7">
            <w:pPr>
              <w:spacing w:line="36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采购标的所属行业：建筑业</w:t>
            </w:r>
          </w:p>
          <w:p w14:paraId="74C04A8D">
            <w:pPr>
              <w:spacing w:line="360" w:lineRule="exact"/>
              <w:jc w:val="left"/>
              <w:rPr>
                <w:rFonts w:hint="eastAsia" w:cs="宋体" w:asciiTheme="minorEastAsia" w:hAnsiTheme="minorEastAsia" w:eastAsiaTheme="minorEastAsia"/>
                <w:color w:val="000000" w:themeColor="text1"/>
                <w:sz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本项目为电子化、无纸化交易项目，</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文件是</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通过中心投标文件制作系统制作，并经过电子签章和加密后生成的电子版</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文件具体制作教材请</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温馨提示：本项目为电子化、无纸化交易项目，开标时不接受任何纸质资料，为保证您能</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在生成电子化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文件后，应对电子化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文件进行签章，未进行签章的视为无效</w:t>
            </w:r>
            <w:r>
              <w:rPr>
                <w:rFonts w:hint="eastAsia" w:ascii="宋体" w:hAnsi="宋体" w:cs="宋体"/>
                <w:color w:val="000000" w:themeColor="text1"/>
                <w:kern w:val="2"/>
                <w:sz w:val="24"/>
                <w:szCs w:val="24"/>
                <w:lang w:eastAsia="zh-CN"/>
                <w14:textFill>
                  <w14:solidFill>
                    <w14:schemeClr w14:val="tx1"/>
                  </w14:solidFill>
                </w14:textFill>
              </w:rPr>
              <w:t>文件</w:t>
            </w:r>
            <w:r>
              <w:rPr>
                <w:rFonts w:hint="eastAsia" w:ascii="宋体" w:hAnsi="宋体" w:eastAsia="宋体" w:cs="宋体"/>
                <w:color w:val="000000" w:themeColor="text1"/>
                <w:kern w:val="2"/>
                <w:sz w:val="24"/>
                <w:szCs w:val="24"/>
                <w14:textFill>
                  <w14:solidFill>
                    <w14:schemeClr w14:val="tx1"/>
                  </w14:solidFill>
                </w14:textFill>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文件中要求法定代表人或授权委托人签字或盖章的，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在进行电子化响应文件</w:t>
            </w:r>
            <w:r>
              <w:rPr>
                <w:rFonts w:hint="eastAsia" w:ascii="宋体" w:hAnsi="宋体" w:eastAsia="宋体" w:cs="宋体"/>
                <w:color w:val="000000" w:themeColor="text1"/>
                <w:kern w:val="2"/>
                <w:sz w:val="24"/>
                <w:szCs w:val="24"/>
                <w:lang w:eastAsia="zh-CN"/>
                <w14:textFill>
                  <w14:solidFill>
                    <w14:schemeClr w14:val="tx1"/>
                  </w14:solidFill>
                </w14:textFill>
              </w:rPr>
              <w:t>需逐页</w:t>
            </w:r>
            <w:r>
              <w:rPr>
                <w:rFonts w:hint="eastAsia" w:ascii="宋体" w:hAnsi="宋体" w:eastAsia="宋体" w:cs="宋体"/>
                <w:color w:val="000000" w:themeColor="text1"/>
                <w:kern w:val="2"/>
                <w:sz w:val="24"/>
                <w:szCs w:val="24"/>
                <w14:textFill>
                  <w14:solidFill>
                    <w14:schemeClr w14:val="tx1"/>
                  </w14:solidFill>
                </w14:textFill>
              </w:rPr>
              <w:t>签章</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签章时以签盖法定代表人签章为准。电子化响应文件具体制作教材请</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所上传的电子化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文件，应是通过中心</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文件制作系统制作的，经过签章和加密后生成的电子版</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文件。上传</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投报多个标段的，每个标段均要生成独立的电子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截止时间前成功上传至三门峡市公共资源电子化交易系统。至</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截止时间止，仍未上传成功的电子化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 ：如按照电子化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操作教材制作完成的电子化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文件无法上传的，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 xml:space="preserve">截止时间前尽早的联系中心技术人员，以便有充分的时间进行处理。 </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应充分考虑到处理技术问题和上传数据等工作所需的时间问题，</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文件未在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截止时间前成功上传的，其</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技术联系电话：</w:t>
            </w:r>
            <w:r>
              <w:rPr>
                <w:rFonts w:hint="eastAsia" w:ascii="宋体" w:hAnsi="宋体" w:eastAsia="宋体" w:cs="宋体"/>
                <w:color w:val="000000" w:themeColor="text1"/>
                <w:kern w:val="2"/>
                <w:sz w:val="24"/>
                <w:szCs w:val="24"/>
                <w:lang w:val="en-US" w:eastAsia="zh-CN"/>
                <w14:textFill>
                  <w14:solidFill>
                    <w14:schemeClr w14:val="tx1"/>
                  </w14:solidFill>
                </w14:textFill>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1、本项目采用电子化、无纸化进行招标，开标当日，</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应当在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截止时间前，登陆不见面开标大厅选择登陆三门峡市公共资源电子招</w:t>
            </w:r>
            <w:r>
              <w:rPr>
                <w:rFonts w:hint="eastAsia" w:ascii="宋体" w:hAnsi="宋体" w:cs="宋体"/>
                <w:color w:val="000000" w:themeColor="text1"/>
                <w:kern w:val="2"/>
                <w:sz w:val="24"/>
                <w:szCs w:val="24"/>
                <w:lang w:eastAsia="zh-CN"/>
                <w14:textFill>
                  <w14:solidFill>
                    <w14:schemeClr w14:val="tx1"/>
                  </w14:solidFill>
                </w14:textFill>
              </w:rPr>
              <w:t>投标</w:t>
            </w:r>
            <w:r>
              <w:rPr>
                <w:rFonts w:hint="eastAsia" w:ascii="宋体" w:hAnsi="宋体" w:eastAsia="宋体" w:cs="宋体"/>
                <w:color w:val="000000" w:themeColor="text1"/>
                <w:kern w:val="2"/>
                <w:sz w:val="24"/>
                <w:szCs w:val="24"/>
                <w14:textFill>
                  <w14:solidFill>
                    <w14:schemeClr w14:val="tx1"/>
                  </w14:solidFill>
                </w14:textFill>
              </w:rPr>
              <w:t>系统进行登陆http://120.194.249.36:10094/BidOpening/bidopeninghallaction/hall/login）,在线准时参加开标活动并进行</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文件解密等。每位</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的解密时间为开标时间起30分钟内完成。未按时解密的其</w:t>
            </w:r>
            <w:r>
              <w:rPr>
                <w:rFonts w:hint="eastAsia" w:ascii="宋体" w:hAnsi="宋体" w:cs="宋体"/>
                <w:color w:val="000000" w:themeColor="text1"/>
                <w:kern w:val="2"/>
                <w:sz w:val="24"/>
                <w:szCs w:val="24"/>
                <w:lang w:eastAsia="zh-CN"/>
                <w14:textFill>
                  <w14:solidFill>
                    <w14:schemeClr w14:val="tx1"/>
                  </w14:solidFill>
                </w14:textFill>
              </w:rPr>
              <w:t>响应文件</w:t>
            </w:r>
            <w:r>
              <w:rPr>
                <w:rFonts w:hint="eastAsia" w:ascii="宋体" w:hAnsi="宋体" w:eastAsia="宋体" w:cs="宋体"/>
                <w:color w:val="000000" w:themeColor="text1"/>
                <w:kern w:val="2"/>
                <w:sz w:val="24"/>
                <w:szCs w:val="24"/>
                <w14:textFill>
                  <w14:solidFill>
                    <w14:schemeClr w14:val="tx1"/>
                  </w14:solidFill>
                </w14:textFill>
              </w:rPr>
              <w:t>将被否决。因</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如出现</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的电子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文件无法解密的情况，</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应及时致电中介服务机构说明。</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（2）经技术人员排查后，是</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文件自身问题导致</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文件无法解密的，该</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（3）经技术人员排查后，如果是电子化交易系统问题造成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4、待所有</w:t>
            </w:r>
            <w:r>
              <w:rPr>
                <w:rFonts w:hint="eastAsia" w:ascii="宋体" w:hAnsi="宋体" w:cs="宋体"/>
                <w:color w:val="000000" w:themeColor="text1"/>
                <w:kern w:val="2"/>
                <w:sz w:val="24"/>
                <w:szCs w:val="24"/>
                <w:lang w:eastAsia="zh-CN"/>
                <w14:textFill>
                  <w14:solidFill>
                    <w14:schemeClr w14:val="tx1"/>
                  </w14:solidFill>
                </w14:textFill>
              </w:rPr>
              <w:t>响应人响应</w:t>
            </w:r>
            <w:r>
              <w:rPr>
                <w:rFonts w:hint="eastAsia" w:ascii="宋体" w:hAnsi="宋体" w:eastAsia="宋体" w:cs="宋体"/>
                <w:color w:val="000000" w:themeColor="text1"/>
                <w:kern w:val="2"/>
                <w:sz w:val="24"/>
                <w:szCs w:val="24"/>
                <w14:textFill>
                  <w14:solidFill>
                    <w14:schemeClr w14:val="tx1"/>
                  </w14:solidFill>
                </w14:textFill>
              </w:rPr>
              <w:t>文件解密完成后，由中介服务机构操作，对所有已解密</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应保证在开标期间电话、电脑、网络能够正常工作，</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因停电、电脑病毒、网络堵塞等原因，未在规定的解密时间内对</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文件进行解密的，其</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5、开标时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可登录到交易系统中在开标大厅中点击开标一览表查看自己的报价。如对自己的唱标内容有异议的，应在唱标内容显示后10分钟内向</w:t>
            </w:r>
            <w:r>
              <w:rPr>
                <w:rFonts w:hint="eastAsia" w:ascii="宋体" w:hAnsi="宋体" w:cs="宋体"/>
                <w:color w:val="000000" w:themeColor="text1"/>
                <w:sz w:val="24"/>
                <w14:textFill>
                  <w14:solidFill>
                    <w14:schemeClr w14:val="tx1"/>
                  </w14:solidFill>
                </w14:textFill>
              </w:rPr>
              <w:t>中服务机构通过开标大厅对话框提出质疑。中介服务机构做好书面记录。</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未在规定时间内提出质疑的，视为认可</w:t>
            </w:r>
            <w:r>
              <w:rPr>
                <w:rFonts w:hint="eastAsia" w:ascii="宋体" w:hAnsi="宋体" w:eastAsia="宋体" w:cs="宋体"/>
                <w:color w:val="000000" w:themeColor="text1"/>
                <w:kern w:val="2"/>
                <w:sz w:val="24"/>
                <w:szCs w:val="24"/>
                <w:lang w:eastAsia="zh-CN"/>
                <w14:textFill>
                  <w14:solidFill>
                    <w14:schemeClr w14:val="tx1"/>
                  </w14:solidFill>
                </w14:textFill>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7、如评标委员会对需要回</w:t>
            </w:r>
            <w:r>
              <w:rPr>
                <w:rFonts w:hint="eastAsia" w:ascii="宋体" w:hAnsi="宋体" w:cs="宋体"/>
                <w:color w:val="000000" w:themeColor="text1"/>
                <w:sz w:val="24"/>
                <w14:textFill>
                  <w14:solidFill>
                    <w14:schemeClr w14:val="tx1"/>
                  </w14:solidFill>
                </w14:textFill>
              </w:rPr>
              <w:t>复的</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cs="宋体"/>
                <w:color w:val="000000" w:themeColor="text1"/>
                <w:sz w:val="24"/>
                <w14:textFill>
                  <w14:solidFill>
                    <w14:schemeClr w14:val="tx1"/>
                  </w14:solidFill>
                </w14:textFill>
              </w:rPr>
              <w:t>在规定时间内通过电子化交易系统未收到回复的，视为</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cs="宋体"/>
                <w:color w:val="000000" w:themeColor="text1"/>
                <w:sz w:val="24"/>
                <w14:textFill>
                  <w14:solidFill>
                    <w14:schemeClr w14:val="tx1"/>
                  </w14:solidFill>
                </w14:textFill>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本项目实行资格后审，</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文件中要求</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提交资质、业绩、荣誉及单位人员等相关资料原件的，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需将原件扫描件制作到电子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文件中，其上传资料真实性由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自行承担，同时，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要完善主体库。</w:t>
            </w:r>
            <w:r>
              <w:rPr>
                <w:rFonts w:hint="eastAsia" w:ascii="宋体" w:hAnsi="宋体" w:cs="宋体"/>
                <w:color w:val="000000" w:themeColor="text1"/>
                <w:kern w:val="2"/>
                <w:sz w:val="24"/>
                <w:szCs w:val="24"/>
                <w:lang w:eastAsia="zh-CN"/>
                <w14:textFill>
                  <w14:solidFill>
                    <w14:schemeClr w14:val="tx1"/>
                  </w14:solidFill>
                </w14:textFill>
              </w:rPr>
              <w:t>磋商小组</w:t>
            </w:r>
            <w:r>
              <w:rPr>
                <w:rFonts w:hint="eastAsia" w:ascii="宋体" w:hAnsi="宋体" w:eastAsia="宋体" w:cs="宋体"/>
                <w:color w:val="000000" w:themeColor="text1"/>
                <w:kern w:val="2"/>
                <w:sz w:val="24"/>
                <w:szCs w:val="24"/>
                <w14:textFill>
                  <w14:solidFill>
                    <w14:schemeClr w14:val="tx1"/>
                  </w14:solidFill>
                </w14:textFill>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评标时，评委先查阅</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文件中是否具有该资料的原件扫描件，其上传资料真实性由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自行承担，同时，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需要完善主体库信息。本项目需要提交的原件扫描件以</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截止时间前在以</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自行上传到</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文件中的相应内容为准。规定时间外上传或更改的信息不作为评标依据。评标时不接受</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所提交的任何原件</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(二</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需应仔细阅读操作手册，保证上传内容齐全，真实有效，原件扫描件清晰可辨。因</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上传原因导致应得分项而未得分或资格审查不合格等情况的，由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提示：本项目为电子化、无纸化交易项目，开标时不再接受任何纸质资料，为保证您能</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标成功，请需仔细阅读以上条款。</w:t>
            </w:r>
          </w:p>
        </w:tc>
      </w:tr>
      <w:bookmarkEnd w:id="8"/>
    </w:tbl>
    <w:p w14:paraId="11C4D229">
      <w:pPr>
        <w:keepNext/>
        <w:keepLines/>
        <w:pageBreakBefore w:val="0"/>
        <w:widowControl w:val="0"/>
        <w:kinsoku/>
        <w:wordWrap/>
        <w:overflowPunct/>
        <w:topLinePunct w:val="0"/>
        <w:bidi w:val="0"/>
        <w:snapToGrid/>
        <w:spacing w:before="0" w:beforeLines="0" w:beforeAutospacing="0" w:after="0" w:afterLines="0" w:afterAutospacing="0" w:line="600" w:lineRule="exact"/>
        <w:ind w:right="0"/>
        <w:textAlignment w:val="auto"/>
        <w:outlineLvl w:val="1"/>
        <w:rPr>
          <w:rFonts w:hint="eastAsia" w:ascii="宋体" w:hAnsi="宋体" w:cs="宋体"/>
          <w:b/>
          <w:sz w:val="28"/>
          <w:szCs w:val="28"/>
        </w:rPr>
      </w:pPr>
      <w:bookmarkStart w:id="16" w:name="_Toc461977414"/>
      <w:bookmarkEnd w:id="16"/>
      <w:bookmarkStart w:id="17" w:name="_Toc12657"/>
    </w:p>
    <w:p w14:paraId="04DBC0F0">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7B174550">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225C81BF">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1472689E">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sz w:val="28"/>
          <w:szCs w:val="28"/>
        </w:rPr>
      </w:pPr>
      <w:r>
        <w:rPr>
          <w:rFonts w:hint="eastAsia" w:ascii="宋体" w:hAnsi="宋体" w:cs="宋体"/>
          <w:b/>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18" w:name="_Toc19964"/>
      <w:r>
        <w:rPr>
          <w:rFonts w:hint="eastAsia" w:ascii="宋体" w:hAnsi="宋体" w:cs="宋体"/>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19" w:name="_Toc7846"/>
      <w:r>
        <w:rPr>
          <w:rFonts w:hint="eastAsia" w:ascii="宋体" w:hAnsi="宋体" w:cs="宋体"/>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2.3 “</w:t>
      </w:r>
      <w:r>
        <w:rPr>
          <w:rFonts w:hint="eastAsia" w:ascii="宋体" w:hAnsi="宋体" w:cs="宋体"/>
          <w:spacing w:val="-3"/>
          <w:sz w:val="28"/>
          <w:szCs w:val="28"/>
          <w:lang w:eastAsia="zh-CN"/>
        </w:rPr>
        <w:t>响应人</w:t>
      </w:r>
      <w:r>
        <w:rPr>
          <w:rFonts w:hint="eastAsia" w:ascii="宋体" w:hAnsi="宋体" w:cs="宋体"/>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2.4 “</w:t>
      </w:r>
      <w:r>
        <w:rPr>
          <w:rFonts w:hint="eastAsia" w:ascii="宋体" w:hAnsi="宋体" w:cs="宋体"/>
          <w:spacing w:val="-3"/>
          <w:sz w:val="28"/>
          <w:szCs w:val="28"/>
          <w:lang w:eastAsia="zh-CN"/>
        </w:rPr>
        <w:t>响应人</w:t>
      </w:r>
      <w:r>
        <w:rPr>
          <w:rFonts w:hint="eastAsia" w:ascii="宋体" w:hAnsi="宋体" w:cs="宋体"/>
          <w:spacing w:val="-3"/>
          <w:sz w:val="28"/>
          <w:szCs w:val="28"/>
        </w:rPr>
        <w:t>代表”系指代表</w:t>
      </w:r>
      <w:r>
        <w:rPr>
          <w:rFonts w:hint="eastAsia" w:ascii="宋体" w:hAnsi="宋体" w:cs="宋体"/>
          <w:spacing w:val="-3"/>
          <w:sz w:val="28"/>
          <w:szCs w:val="28"/>
          <w:lang w:eastAsia="zh-CN"/>
        </w:rPr>
        <w:t>响应人</w:t>
      </w:r>
      <w:r>
        <w:rPr>
          <w:rFonts w:hint="eastAsia" w:ascii="宋体" w:hAnsi="宋体" w:cs="宋体"/>
          <w:spacing w:val="-3"/>
          <w:sz w:val="28"/>
          <w:szCs w:val="28"/>
        </w:rPr>
        <w:t>参加本次磋商活动的</w:t>
      </w:r>
      <w:r>
        <w:rPr>
          <w:rFonts w:hint="eastAsia" w:ascii="宋体" w:hAnsi="宋体" w:cs="宋体"/>
          <w:spacing w:val="-3"/>
          <w:sz w:val="28"/>
          <w:szCs w:val="28"/>
          <w:lang w:eastAsia="zh-CN"/>
        </w:rPr>
        <w:t>响应人</w:t>
      </w:r>
      <w:r>
        <w:rPr>
          <w:rFonts w:hint="eastAsia" w:ascii="宋体" w:hAnsi="宋体" w:cs="宋体"/>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2.5 “服务”系指</w:t>
      </w:r>
      <w:r>
        <w:rPr>
          <w:rFonts w:hint="eastAsia" w:ascii="宋体" w:hAnsi="宋体" w:cs="宋体"/>
          <w:spacing w:val="-3"/>
          <w:sz w:val="28"/>
          <w:szCs w:val="28"/>
          <w:lang w:eastAsia="zh-CN"/>
        </w:rPr>
        <w:t>响应人</w:t>
      </w:r>
      <w:r>
        <w:rPr>
          <w:rFonts w:hint="eastAsia" w:ascii="宋体" w:hAnsi="宋体" w:cs="宋体"/>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2.6 “相关服务”系指竞争性磋商文件规定</w:t>
      </w:r>
      <w:r>
        <w:rPr>
          <w:rFonts w:hint="eastAsia" w:ascii="宋体" w:hAnsi="宋体" w:cs="宋体"/>
          <w:spacing w:val="-3"/>
          <w:sz w:val="28"/>
          <w:szCs w:val="28"/>
          <w:lang w:eastAsia="zh-CN"/>
        </w:rPr>
        <w:t>响应人</w:t>
      </w:r>
      <w:r>
        <w:rPr>
          <w:rFonts w:hint="eastAsia" w:ascii="宋体" w:hAnsi="宋体" w:cs="宋体"/>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2.7 “竞争性磋商文件有效期”系指本次采购项目递交响应性文件截止之日起至合同签订之日止的期限。成交</w:t>
      </w:r>
      <w:r>
        <w:rPr>
          <w:rFonts w:hint="eastAsia" w:ascii="宋体" w:hAnsi="宋体" w:cs="宋体"/>
          <w:spacing w:val="-3"/>
          <w:sz w:val="28"/>
          <w:szCs w:val="28"/>
          <w:lang w:eastAsia="zh-CN"/>
        </w:rPr>
        <w:t>响应人</w:t>
      </w:r>
      <w:r>
        <w:rPr>
          <w:rFonts w:hint="eastAsia" w:ascii="宋体" w:hAnsi="宋体" w:cs="宋体"/>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2.8.1 磋商范围：见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2.8.2 计划工期：见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2.8.3 质量要求：见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spacing w:val="-3"/>
          <w:sz w:val="28"/>
          <w:szCs w:val="28"/>
          <w:lang w:eastAsia="zh-CN"/>
        </w:rPr>
      </w:pPr>
      <w:bookmarkStart w:id="20" w:name="_Toc25077"/>
      <w:r>
        <w:rPr>
          <w:rFonts w:hint="eastAsia" w:ascii="宋体" w:hAnsi="宋体" w:cs="宋体"/>
          <w:spacing w:val="-3"/>
          <w:sz w:val="28"/>
          <w:szCs w:val="28"/>
        </w:rPr>
        <w:t>3.资金来</w:t>
      </w:r>
      <w:r>
        <w:rPr>
          <w:rFonts w:hint="eastAsia" w:ascii="宋体" w:hAnsi="宋体" w:cs="宋体"/>
          <w:spacing w:val="-3"/>
          <w:sz w:val="28"/>
          <w:szCs w:val="28"/>
          <w:lang w:eastAsia="zh-CN"/>
        </w:rPr>
        <w:t>源：</w:t>
      </w:r>
      <w:bookmarkEnd w:id="20"/>
      <w:bookmarkStart w:id="21" w:name="_Toc16278"/>
      <w:r>
        <w:rPr>
          <w:rFonts w:hint="eastAsia" w:ascii="宋体" w:hAnsi="宋体" w:cs="宋体"/>
          <w:spacing w:val="-3"/>
          <w:sz w:val="28"/>
          <w:szCs w:val="28"/>
          <w:lang w:val="en-US" w:eastAsia="zh-CN"/>
        </w:rPr>
        <w:t>财政资金，已落实</w:t>
      </w:r>
      <w:r>
        <w:rPr>
          <w:rFonts w:hint="eastAsia" w:ascii="宋体" w:hAnsi="宋体" w:cs="宋体"/>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2" w:name="_Toc6584"/>
      <w:r>
        <w:rPr>
          <w:rFonts w:hint="eastAsia" w:ascii="宋体" w:hAnsi="宋体" w:cs="宋体"/>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不论磋商结果如何，</w:t>
      </w:r>
      <w:r>
        <w:rPr>
          <w:rFonts w:hint="eastAsia" w:ascii="宋体" w:hAnsi="宋体" w:cs="宋体"/>
          <w:spacing w:val="-3"/>
          <w:sz w:val="28"/>
          <w:szCs w:val="28"/>
          <w:lang w:eastAsia="zh-CN"/>
        </w:rPr>
        <w:t>响应人</w:t>
      </w:r>
      <w:r>
        <w:rPr>
          <w:rFonts w:hint="eastAsia" w:ascii="宋体" w:hAnsi="宋体" w:cs="宋体"/>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3" w:name="_Toc13621"/>
      <w:r>
        <w:rPr>
          <w:rFonts w:hint="eastAsia" w:ascii="宋体" w:hAnsi="宋体" w:cs="宋体"/>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4" w:name="_Toc7233"/>
      <w:r>
        <w:rPr>
          <w:rFonts w:hint="eastAsia" w:ascii="宋体" w:hAnsi="宋体" w:cs="宋体"/>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5" w:name="_Toc21763"/>
      <w:r>
        <w:rPr>
          <w:rFonts w:hint="eastAsia" w:ascii="宋体" w:hAnsi="宋体" w:cs="宋体"/>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8.1 </w:t>
      </w:r>
      <w:r>
        <w:rPr>
          <w:rFonts w:hint="eastAsia" w:ascii="宋体" w:hAnsi="宋体" w:cs="宋体"/>
          <w:spacing w:val="-3"/>
          <w:sz w:val="28"/>
          <w:szCs w:val="28"/>
          <w:lang w:eastAsia="zh-CN"/>
        </w:rPr>
        <w:t>响应人</w:t>
      </w:r>
      <w:r>
        <w:rPr>
          <w:rFonts w:hint="eastAsia" w:ascii="宋体" w:hAnsi="宋体" w:cs="宋体"/>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8.2 </w:t>
      </w:r>
      <w:r>
        <w:rPr>
          <w:rFonts w:hint="eastAsia" w:ascii="宋体" w:hAnsi="宋体" w:cs="宋体"/>
          <w:spacing w:val="-3"/>
          <w:sz w:val="28"/>
          <w:szCs w:val="28"/>
          <w:lang w:eastAsia="zh-CN"/>
        </w:rPr>
        <w:t>响应人</w:t>
      </w:r>
      <w:r>
        <w:rPr>
          <w:rFonts w:hint="eastAsia" w:ascii="宋体" w:hAnsi="宋体" w:cs="宋体"/>
          <w:spacing w:val="-3"/>
          <w:sz w:val="28"/>
          <w:szCs w:val="28"/>
        </w:rPr>
        <w:t>代表只能接受一个</w:t>
      </w:r>
      <w:r>
        <w:rPr>
          <w:rFonts w:hint="eastAsia" w:ascii="宋体" w:hAnsi="宋体" w:cs="宋体"/>
          <w:spacing w:val="-3"/>
          <w:sz w:val="28"/>
          <w:szCs w:val="28"/>
          <w:lang w:eastAsia="zh-CN"/>
        </w:rPr>
        <w:t>响应人</w:t>
      </w:r>
      <w:r>
        <w:rPr>
          <w:rFonts w:hint="eastAsia" w:ascii="宋体" w:hAnsi="宋体" w:cs="宋体"/>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8.3 </w:t>
      </w:r>
      <w:r>
        <w:rPr>
          <w:rFonts w:hint="eastAsia" w:ascii="宋体" w:hAnsi="宋体" w:cs="宋体"/>
          <w:spacing w:val="-3"/>
          <w:sz w:val="28"/>
          <w:szCs w:val="28"/>
          <w:lang w:eastAsia="zh-CN"/>
        </w:rPr>
        <w:t>响应人</w:t>
      </w:r>
      <w:r>
        <w:rPr>
          <w:rFonts w:hint="eastAsia" w:ascii="宋体" w:hAnsi="宋体" w:cs="宋体"/>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6" w:name="_Toc20927"/>
      <w:r>
        <w:rPr>
          <w:rFonts w:hint="eastAsia" w:ascii="宋体" w:hAnsi="宋体" w:cs="宋体"/>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spacing w:val="-3"/>
          <w:sz w:val="28"/>
          <w:szCs w:val="28"/>
          <w:lang w:val="en-US"/>
        </w:rPr>
      </w:pPr>
      <w:r>
        <w:rPr>
          <w:rFonts w:hint="eastAsia" w:ascii="宋体" w:hAnsi="宋体" w:cs="宋体"/>
          <w:spacing w:val="-3"/>
          <w:sz w:val="28"/>
          <w:szCs w:val="28"/>
        </w:rPr>
        <w:t xml:space="preserve">9.1 </w:t>
      </w:r>
      <w:r>
        <w:rPr>
          <w:rFonts w:hint="eastAsia" w:ascii="宋体" w:hAnsi="宋体" w:eastAsia="宋体" w:cs="宋体"/>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7" w:name="_Toc21617"/>
      <w:r>
        <w:rPr>
          <w:rFonts w:hint="eastAsia" w:ascii="宋体" w:hAnsi="宋体" w:cs="宋体"/>
          <w:spacing w:val="-3"/>
          <w:sz w:val="28"/>
          <w:szCs w:val="28"/>
        </w:rPr>
        <w:t>10.</w:t>
      </w:r>
      <w:r>
        <w:rPr>
          <w:rFonts w:hint="eastAsia" w:ascii="宋体" w:hAnsi="宋体" w:cs="宋体"/>
          <w:spacing w:val="-3"/>
          <w:sz w:val="28"/>
          <w:szCs w:val="28"/>
          <w:lang w:eastAsia="zh-CN"/>
        </w:rPr>
        <w:t>响应人</w:t>
      </w:r>
      <w:r>
        <w:rPr>
          <w:rFonts w:hint="eastAsia" w:ascii="宋体" w:hAnsi="宋体" w:cs="宋体"/>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lang w:eastAsia="zh-CN"/>
        </w:rPr>
        <w:t>响应人</w:t>
      </w:r>
      <w:r>
        <w:rPr>
          <w:rFonts w:hint="eastAsia" w:ascii="宋体" w:hAnsi="宋体" w:cs="宋体"/>
          <w:spacing w:val="-3"/>
          <w:sz w:val="28"/>
          <w:szCs w:val="28"/>
        </w:rPr>
        <w:t>没有按照竞争性磋商文件要求提供全部资料，或者</w:t>
      </w:r>
      <w:r>
        <w:rPr>
          <w:rFonts w:hint="eastAsia" w:ascii="宋体" w:hAnsi="宋体" w:cs="宋体"/>
          <w:spacing w:val="-3"/>
          <w:sz w:val="28"/>
          <w:szCs w:val="28"/>
          <w:lang w:eastAsia="zh-CN"/>
        </w:rPr>
        <w:t>响应人</w:t>
      </w:r>
      <w:r>
        <w:rPr>
          <w:rFonts w:hint="eastAsia" w:ascii="宋体" w:hAnsi="宋体" w:cs="宋体"/>
          <w:spacing w:val="-3"/>
          <w:sz w:val="28"/>
          <w:szCs w:val="28"/>
        </w:rPr>
        <w:t>没有对响应性文件在各方面都作出实质性响应是</w:t>
      </w:r>
      <w:r>
        <w:rPr>
          <w:rFonts w:hint="eastAsia" w:ascii="宋体" w:hAnsi="宋体" w:cs="宋体"/>
          <w:spacing w:val="-3"/>
          <w:sz w:val="28"/>
          <w:szCs w:val="28"/>
          <w:lang w:eastAsia="zh-CN"/>
        </w:rPr>
        <w:t>响应人</w:t>
      </w:r>
      <w:r>
        <w:rPr>
          <w:rFonts w:hint="eastAsia" w:ascii="宋体" w:hAnsi="宋体" w:cs="宋体"/>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28" w:name="_Toc461977415"/>
      <w:bookmarkEnd w:id="28"/>
      <w:bookmarkStart w:id="29" w:name="_Toc22484"/>
      <w:r>
        <w:rPr>
          <w:rFonts w:hint="eastAsia" w:ascii="宋体" w:hAnsi="宋体" w:cs="宋体"/>
          <w:b/>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 xml:space="preserve">11.2 </w:t>
      </w:r>
      <w:r>
        <w:rPr>
          <w:rFonts w:hint="eastAsia" w:ascii="宋体" w:hAnsi="宋体" w:cs="宋体"/>
          <w:spacing w:val="-3"/>
          <w:sz w:val="28"/>
          <w:szCs w:val="28"/>
          <w:lang w:eastAsia="zh-CN"/>
        </w:rPr>
        <w:t>响应人</w:t>
      </w:r>
      <w:r>
        <w:rPr>
          <w:rFonts w:hint="eastAsia" w:ascii="宋体" w:hAnsi="宋体" w:cs="宋体"/>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spacing w:val="-3"/>
          <w:sz w:val="28"/>
          <w:szCs w:val="28"/>
          <w:lang w:val="en-US" w:eastAsia="zh-CN"/>
        </w:rPr>
      </w:pPr>
      <w:r>
        <w:rPr>
          <w:rFonts w:hint="eastAsia" w:ascii="宋体" w:hAnsi="宋体" w:cs="宋体"/>
          <w:spacing w:val="-3"/>
          <w:sz w:val="28"/>
          <w:szCs w:val="28"/>
        </w:rPr>
        <w:t xml:space="preserve">11.3 </w:t>
      </w:r>
      <w:r>
        <w:rPr>
          <w:rFonts w:hint="eastAsia" w:ascii="宋体" w:hAnsi="宋体" w:cs="宋体"/>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spacing w:val="-6"/>
          <w:sz w:val="28"/>
          <w:szCs w:val="28"/>
        </w:rPr>
      </w:pPr>
      <w:r>
        <w:rPr>
          <w:rFonts w:hint="eastAsia" w:ascii="宋体" w:hAnsi="宋体" w:cs="宋体"/>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12.1 采购代理机构对已发出的竞争性磋商文件进行必要澄清、修改或补充</w:t>
      </w:r>
      <w:r>
        <w:rPr>
          <w:rFonts w:hint="eastAsia" w:ascii="宋体" w:hAnsi="宋体" w:cs="宋体"/>
          <w:spacing w:val="-6"/>
          <w:sz w:val="28"/>
          <w:szCs w:val="28"/>
        </w:rPr>
        <w:t>的，应当在竞争性磋商文件要求提交响应性文件截止时间</w:t>
      </w:r>
      <w:r>
        <w:rPr>
          <w:rFonts w:hint="eastAsia" w:ascii="宋体" w:hAnsi="宋体" w:cs="宋体"/>
          <w:spacing w:val="-6"/>
          <w:sz w:val="28"/>
          <w:szCs w:val="28"/>
          <w:lang w:val="en-US" w:eastAsia="zh-CN"/>
        </w:rPr>
        <w:t>5</w:t>
      </w:r>
      <w:r>
        <w:rPr>
          <w:rFonts w:hint="eastAsia" w:ascii="宋体" w:hAnsi="宋体" w:cs="宋体"/>
          <w:spacing w:val="-6"/>
          <w:sz w:val="28"/>
          <w:szCs w:val="28"/>
        </w:rPr>
        <w:t>日（如至原定</w:t>
      </w:r>
      <w:r>
        <w:rPr>
          <w:rFonts w:hint="eastAsia" w:ascii="宋体" w:hAnsi="宋体" w:cs="宋体"/>
          <w:spacing w:val="-4"/>
          <w:sz w:val="28"/>
          <w:szCs w:val="28"/>
        </w:rPr>
        <w:t>截止时间不足</w:t>
      </w:r>
      <w:r>
        <w:rPr>
          <w:rFonts w:hint="eastAsia" w:ascii="宋体" w:hAnsi="宋体" w:cs="宋体"/>
          <w:spacing w:val="-4"/>
          <w:sz w:val="28"/>
          <w:szCs w:val="28"/>
          <w:lang w:val="en-US" w:eastAsia="zh-CN"/>
        </w:rPr>
        <w:t>5</w:t>
      </w:r>
      <w:r>
        <w:rPr>
          <w:rFonts w:hint="eastAsia" w:ascii="宋体" w:hAnsi="宋体" w:cs="宋体"/>
          <w:spacing w:val="-4"/>
          <w:sz w:val="28"/>
          <w:szCs w:val="28"/>
        </w:rPr>
        <w:t>日，则需延长磋商开始时间）前，在发布公告的相关媒体上发布更正公告</w:t>
      </w:r>
      <w:r>
        <w:rPr>
          <w:rFonts w:hint="eastAsia" w:ascii="宋体" w:hAnsi="宋体" w:cs="宋体"/>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5"/>
          <w:sz w:val="28"/>
          <w:szCs w:val="28"/>
        </w:rPr>
      </w:pPr>
      <w:r>
        <w:rPr>
          <w:rFonts w:hint="eastAsia" w:ascii="宋体" w:hAnsi="宋体" w:cs="宋体"/>
          <w:spacing w:val="-3"/>
          <w:sz w:val="28"/>
          <w:szCs w:val="28"/>
        </w:rPr>
        <w:t>12.3 竞争性磋商文件的澄清、修改或补充都应通过本采购代理机构以法定形式</w:t>
      </w:r>
      <w:r>
        <w:rPr>
          <w:rFonts w:hint="eastAsia" w:ascii="宋体" w:hAnsi="宋体" w:cs="宋体"/>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4"/>
          <w:sz w:val="28"/>
          <w:szCs w:val="28"/>
        </w:rPr>
      </w:pPr>
      <w:r>
        <w:rPr>
          <w:rFonts w:hint="eastAsia" w:ascii="宋体" w:hAnsi="宋体" w:cs="宋体"/>
          <w:spacing w:val="-3"/>
          <w:sz w:val="28"/>
          <w:szCs w:val="28"/>
        </w:rPr>
        <w:t>12.4 采购代理机构可以视采购具体情况，延长递交响应性文件截止时间和</w:t>
      </w:r>
      <w:r>
        <w:rPr>
          <w:rFonts w:hint="eastAsia" w:ascii="宋体" w:hAnsi="宋体" w:cs="宋体"/>
          <w:spacing w:val="-4"/>
          <w:sz w:val="28"/>
          <w:szCs w:val="28"/>
        </w:rPr>
        <w:t>开始磋商时间，但至少应当在竞争性磋商文件要求提交响应性文件的截止时间</w:t>
      </w:r>
      <w:r>
        <w:rPr>
          <w:rFonts w:hint="eastAsia" w:ascii="宋体" w:hAnsi="宋体" w:cs="宋体"/>
          <w:spacing w:val="-4"/>
          <w:sz w:val="28"/>
          <w:szCs w:val="28"/>
          <w:lang w:val="en-US" w:eastAsia="zh-CN"/>
        </w:rPr>
        <w:t>5</w:t>
      </w:r>
      <w:r>
        <w:rPr>
          <w:rFonts w:hint="eastAsia" w:ascii="宋体" w:hAnsi="宋体" w:cs="宋体"/>
          <w:spacing w:val="-4"/>
          <w:sz w:val="28"/>
          <w:szCs w:val="28"/>
        </w:rPr>
        <w:t>日前，将变更时间在《</w:t>
      </w:r>
      <w:r>
        <w:rPr>
          <w:rFonts w:hint="eastAsia" w:ascii="宋体" w:hAnsi="宋体" w:cs="宋体"/>
          <w:spacing w:val="-4"/>
          <w:sz w:val="28"/>
          <w:szCs w:val="28"/>
          <w:lang w:val="en-US" w:eastAsia="zh-CN"/>
        </w:rPr>
        <w:t>中国招标投标公共服务平台</w:t>
      </w:r>
      <w:r>
        <w:rPr>
          <w:rFonts w:hint="eastAsia" w:ascii="宋体" w:hAnsi="宋体" w:cs="宋体"/>
          <w:spacing w:val="-4"/>
          <w:sz w:val="28"/>
          <w:szCs w:val="28"/>
        </w:rPr>
        <w:t>》、《河南省政府采购网》、《三门峡市公共资源交易中心网》等相关媒体上发布更正公告。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0" w:name="_Toc461977416"/>
      <w:bookmarkEnd w:id="30"/>
      <w:bookmarkStart w:id="31" w:name="_Toc2226"/>
      <w:r>
        <w:rPr>
          <w:rFonts w:hint="eastAsia" w:ascii="宋体" w:hAnsi="宋体" w:cs="宋体"/>
          <w:b/>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13.1</w:t>
      </w:r>
      <w:r>
        <w:rPr>
          <w:rFonts w:hint="eastAsia" w:ascii="宋体" w:hAnsi="宋体" w:cs="宋体"/>
          <w:spacing w:val="-4"/>
          <w:sz w:val="28"/>
          <w:szCs w:val="28"/>
          <w:lang w:eastAsia="zh-CN"/>
        </w:rPr>
        <w:t>响应人</w:t>
      </w:r>
      <w:r>
        <w:rPr>
          <w:rFonts w:hint="eastAsia" w:ascii="宋体" w:hAnsi="宋体" w:cs="宋体"/>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8"/>
          <w:szCs w:val="28"/>
          <w:lang w:eastAsia="zh-CN"/>
        </w:rPr>
        <w:t>响应人</w:t>
      </w:r>
      <w:r>
        <w:rPr>
          <w:rFonts w:hint="eastAsia" w:ascii="宋体" w:hAnsi="宋体" w:cs="宋体"/>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14.1 响应性文件以及</w:t>
      </w:r>
      <w:r>
        <w:rPr>
          <w:rFonts w:hint="eastAsia" w:ascii="宋体" w:hAnsi="宋体" w:cs="宋体"/>
          <w:spacing w:val="-4"/>
          <w:sz w:val="28"/>
          <w:szCs w:val="28"/>
          <w:lang w:eastAsia="zh-CN"/>
        </w:rPr>
        <w:t>响应人</w:t>
      </w:r>
      <w:r>
        <w:rPr>
          <w:rFonts w:hint="eastAsia" w:ascii="宋体" w:hAnsi="宋体" w:cs="宋体"/>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16.1 响应性文件从所规定的递交响应性文件截止期之后开始生效，有效期不足将导致其响应性文件被拒绝。成交</w:t>
      </w:r>
      <w:r>
        <w:rPr>
          <w:rFonts w:hint="eastAsia" w:ascii="宋体" w:hAnsi="宋体" w:cs="宋体"/>
          <w:spacing w:val="-4"/>
          <w:sz w:val="28"/>
          <w:szCs w:val="28"/>
          <w:lang w:eastAsia="zh-CN"/>
        </w:rPr>
        <w:t>响应人</w:t>
      </w:r>
      <w:r>
        <w:rPr>
          <w:rFonts w:hint="eastAsia" w:ascii="宋体" w:hAnsi="宋体" w:cs="宋体"/>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16.2 特殊情况下采购代理机构可于响应性文件有效期满之前要求</w:t>
      </w:r>
      <w:r>
        <w:rPr>
          <w:rFonts w:hint="eastAsia" w:ascii="宋体" w:hAnsi="宋体" w:cs="宋体"/>
          <w:spacing w:val="-4"/>
          <w:sz w:val="28"/>
          <w:szCs w:val="28"/>
          <w:lang w:eastAsia="zh-CN"/>
        </w:rPr>
        <w:t>响应人</w:t>
      </w:r>
      <w:r>
        <w:rPr>
          <w:rFonts w:hint="eastAsia" w:ascii="宋体" w:hAnsi="宋体" w:cs="宋体"/>
          <w:spacing w:val="-4"/>
          <w:sz w:val="28"/>
          <w:szCs w:val="28"/>
        </w:rPr>
        <w:t>同意延长有效期，</w:t>
      </w:r>
      <w:r>
        <w:rPr>
          <w:rFonts w:hint="eastAsia" w:ascii="宋体" w:hAnsi="宋体" w:cs="宋体"/>
          <w:spacing w:val="-4"/>
          <w:sz w:val="28"/>
          <w:szCs w:val="28"/>
          <w:lang w:eastAsia="zh-CN"/>
        </w:rPr>
        <w:t>响应人</w:t>
      </w:r>
      <w:r>
        <w:rPr>
          <w:rFonts w:hint="eastAsia" w:ascii="宋体" w:hAnsi="宋体" w:cs="宋体"/>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17.1 所有磋商报价均以人民币元为计算单位。</w:t>
      </w:r>
      <w:r>
        <w:rPr>
          <w:rFonts w:hint="eastAsia" w:ascii="宋体" w:hAnsi="宋体" w:cs="宋体"/>
          <w:spacing w:val="-4"/>
          <w:sz w:val="28"/>
          <w:szCs w:val="28"/>
          <w:lang w:eastAsia="zh-CN"/>
        </w:rPr>
        <w:t>响应人</w:t>
      </w:r>
      <w:r>
        <w:rPr>
          <w:rFonts w:hint="eastAsia" w:ascii="宋体" w:hAnsi="宋体" w:cs="宋体"/>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 xml:space="preserve">17.2 </w:t>
      </w:r>
      <w:r>
        <w:rPr>
          <w:rFonts w:hint="eastAsia" w:ascii="宋体" w:hAnsi="宋体" w:cs="宋体"/>
          <w:spacing w:val="-4"/>
          <w:sz w:val="28"/>
          <w:szCs w:val="28"/>
          <w:lang w:eastAsia="zh-CN"/>
        </w:rPr>
        <w:t>响应人</w:t>
      </w:r>
      <w:r>
        <w:rPr>
          <w:rFonts w:hint="eastAsia" w:ascii="宋体" w:hAnsi="宋体" w:cs="宋体"/>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17.3本次磋商应以人民币报价，</w:t>
      </w:r>
      <w:r>
        <w:rPr>
          <w:rFonts w:hint="eastAsia" w:ascii="宋体" w:hAnsi="宋体" w:cs="宋体"/>
          <w:spacing w:val="-4"/>
          <w:sz w:val="28"/>
          <w:szCs w:val="28"/>
          <w:lang w:val="en-US" w:eastAsia="zh-CN"/>
        </w:rPr>
        <w:t>各供应商需注意系统内磋商小组发起的</w:t>
      </w:r>
      <w:r>
        <w:rPr>
          <w:rFonts w:hint="eastAsia" w:ascii="宋体" w:hAnsi="宋体" w:cs="宋体"/>
          <w:spacing w:val="-4"/>
          <w:sz w:val="28"/>
          <w:szCs w:val="28"/>
        </w:rPr>
        <w:t>二次报价</w:t>
      </w:r>
      <w:r>
        <w:rPr>
          <w:rFonts w:hint="eastAsia" w:ascii="宋体" w:hAnsi="宋体" w:cs="宋体"/>
          <w:spacing w:val="-4"/>
          <w:sz w:val="28"/>
          <w:szCs w:val="28"/>
          <w:lang w:val="en-US" w:eastAsia="zh-CN"/>
        </w:rPr>
        <w:t>并在规定时间内进行二次报价</w:t>
      </w:r>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18.1按照《河南省财政厅关于优化政府采购营商环境有关问题的通知》（豫财购[2019]4号文）的要求本项目不再收取</w:t>
      </w:r>
      <w:r>
        <w:rPr>
          <w:rFonts w:hint="eastAsia" w:ascii="宋体" w:hAnsi="宋体" w:cs="宋体"/>
          <w:spacing w:val="-4"/>
          <w:sz w:val="28"/>
          <w:szCs w:val="28"/>
          <w:lang w:eastAsia="zh-CN"/>
        </w:rPr>
        <w:t>磋商</w:t>
      </w:r>
      <w:r>
        <w:rPr>
          <w:rFonts w:hint="eastAsia" w:ascii="宋体" w:hAnsi="宋体" w:cs="宋体"/>
          <w:spacing w:val="-4"/>
          <w:sz w:val="28"/>
          <w:szCs w:val="28"/>
        </w:rPr>
        <w:t>保证金</w:t>
      </w:r>
      <w:r>
        <w:rPr>
          <w:rFonts w:hint="eastAsia" w:ascii="宋体" w:hAnsi="宋体" w:cs="宋体"/>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lang w:eastAsia="zh-CN"/>
        </w:rPr>
      </w:pPr>
      <w:r>
        <w:rPr>
          <w:rFonts w:hint="eastAsia" w:ascii="宋体" w:hAnsi="宋体" w:cs="宋体"/>
          <w:spacing w:val="-4"/>
          <w:sz w:val="28"/>
          <w:szCs w:val="28"/>
        </w:rPr>
        <w:t xml:space="preserve">19.1 </w:t>
      </w:r>
      <w:r>
        <w:rPr>
          <w:rFonts w:hint="eastAsia" w:ascii="宋体" w:hAnsi="宋体" w:cs="宋体"/>
          <w:spacing w:val="-4"/>
          <w:sz w:val="28"/>
          <w:szCs w:val="28"/>
          <w:lang w:eastAsia="zh-CN"/>
        </w:rPr>
        <w:t>响应人</w:t>
      </w:r>
      <w:r>
        <w:rPr>
          <w:rFonts w:hint="eastAsia" w:ascii="宋体" w:hAnsi="宋体" w:cs="宋体"/>
          <w:spacing w:val="-4"/>
          <w:sz w:val="28"/>
          <w:szCs w:val="28"/>
        </w:rPr>
        <w:t>应按</w:t>
      </w:r>
      <w:r>
        <w:rPr>
          <w:rFonts w:hint="eastAsia" w:ascii="宋体" w:hAnsi="宋体" w:cs="宋体"/>
          <w:spacing w:val="-4"/>
          <w:sz w:val="28"/>
          <w:szCs w:val="28"/>
          <w:lang w:val="en-US" w:eastAsia="zh-CN"/>
        </w:rPr>
        <w:t>响应人前附表中要求</w:t>
      </w:r>
      <w:r>
        <w:rPr>
          <w:rFonts w:hint="eastAsia" w:ascii="宋体" w:hAnsi="宋体" w:cs="宋体"/>
          <w:spacing w:val="-4"/>
          <w:sz w:val="28"/>
          <w:szCs w:val="28"/>
        </w:rPr>
        <w:t>签署。响应性文件内容不完整、编排混乱导致被误读、漏读或者查找不到相关内容的，由</w:t>
      </w:r>
      <w:r>
        <w:rPr>
          <w:rFonts w:hint="eastAsia" w:ascii="宋体" w:hAnsi="宋体" w:cs="宋体"/>
          <w:spacing w:val="-4"/>
          <w:sz w:val="28"/>
          <w:szCs w:val="28"/>
          <w:lang w:eastAsia="zh-CN"/>
        </w:rPr>
        <w:t>响应人</w:t>
      </w:r>
      <w:r>
        <w:rPr>
          <w:rFonts w:hint="eastAsia" w:ascii="宋体" w:hAnsi="宋体" w:cs="宋体"/>
          <w:spacing w:val="-4"/>
          <w:sz w:val="28"/>
          <w:szCs w:val="28"/>
        </w:rPr>
        <w:t>负责</w:t>
      </w:r>
      <w:r>
        <w:rPr>
          <w:rFonts w:hint="eastAsia" w:ascii="宋体" w:hAnsi="宋体" w:cs="宋体"/>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000000" w:themeColor="text1"/>
          <w:spacing w:val="-4"/>
          <w:sz w:val="28"/>
          <w:szCs w:val="28"/>
          <w:lang w:val="en-US" w:eastAsia="zh-CN"/>
          <w14:textFill>
            <w14:solidFill>
              <w14:schemeClr w14:val="tx1"/>
            </w14:solidFill>
          </w14:textFill>
        </w:rPr>
      </w:pPr>
      <w:bookmarkStart w:id="32" w:name="_Toc27830"/>
      <w:r>
        <w:rPr>
          <w:rFonts w:hint="eastAsia" w:ascii="宋体" w:hAnsi="宋体" w:cs="宋体"/>
          <w:color w:val="000000" w:themeColor="text1"/>
          <w:spacing w:val="-4"/>
          <w:sz w:val="28"/>
          <w:szCs w:val="28"/>
          <w:lang w:val="en-US" w:eastAsia="zh-CN"/>
          <w14:textFill>
            <w14:solidFill>
              <w14:schemeClr w14:val="tx1"/>
            </w14:solidFill>
          </w14:textFill>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000000" w:themeColor="text1"/>
          <w:spacing w:val="-4"/>
          <w:sz w:val="28"/>
          <w:szCs w:val="28"/>
          <w:lang w:val="en-US" w:eastAsia="zh-CN"/>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1、工程概况</w:t>
      </w:r>
    </w:p>
    <w:p w14:paraId="20C0A1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本项</w:t>
      </w:r>
      <w:r>
        <w:rPr>
          <w:rFonts w:hint="eastAsia" w:ascii="宋体" w:hAnsi="宋体" w:cs="宋体"/>
          <w:b w:val="0"/>
          <w:bCs/>
          <w:sz w:val="28"/>
          <w:szCs w:val="28"/>
          <w:lang w:val="en-US" w:eastAsia="zh-CN"/>
        </w:rPr>
        <w:t>目</w:t>
      </w:r>
      <w:r>
        <w:rPr>
          <w:rFonts w:hint="eastAsia" w:ascii="宋体" w:hAnsi="宋体" w:cs="宋体"/>
          <w:b w:val="0"/>
          <w:bCs/>
          <w:sz w:val="28"/>
          <w:szCs w:val="28"/>
        </w:rPr>
        <w:t>为</w:t>
      </w:r>
      <w:r>
        <w:rPr>
          <w:rFonts w:hint="eastAsia" w:ascii="宋体" w:hAnsi="宋体" w:cs="宋体"/>
          <w:b w:val="0"/>
          <w:bCs/>
          <w:sz w:val="28"/>
          <w:szCs w:val="28"/>
          <w:lang w:eastAsia="zh-CN"/>
        </w:rPr>
        <w:t>卢氏县坝底河杜荆村河道治理工程</w:t>
      </w:r>
      <w:r>
        <w:rPr>
          <w:rFonts w:hint="eastAsia" w:ascii="宋体" w:hAnsi="宋体" w:cs="宋体"/>
          <w:b w:val="0"/>
          <w:bCs/>
          <w:sz w:val="28"/>
          <w:szCs w:val="28"/>
        </w:rPr>
        <w:t>。主要包含:安全饮水工程、路面工程、挡墙等工程。</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2、编制依据</w:t>
      </w:r>
    </w:p>
    <w:p w14:paraId="2ED856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sz w:val="28"/>
          <w:szCs w:val="28"/>
          <w:lang w:eastAsia="zh-CN"/>
        </w:rPr>
      </w:pPr>
      <w:r>
        <w:rPr>
          <w:rFonts w:hint="eastAsia" w:ascii="宋体" w:hAnsi="宋体" w:cs="宋体"/>
          <w:b w:val="0"/>
          <w:bCs/>
          <w:sz w:val="28"/>
          <w:szCs w:val="28"/>
        </w:rPr>
        <w:t>1)建设单位提供的图纸、回复的疑问、送审的招标控制价和清单及相关标准图集</w:t>
      </w:r>
      <w:r>
        <w:rPr>
          <w:rFonts w:hint="eastAsia" w:ascii="宋体" w:hAnsi="宋体" w:cs="宋体"/>
          <w:b w:val="0"/>
          <w:bCs/>
          <w:sz w:val="28"/>
          <w:szCs w:val="28"/>
          <w:lang w:eastAsia="zh-CN"/>
        </w:rPr>
        <w:t>；</w:t>
      </w:r>
    </w:p>
    <w:p w14:paraId="5BFD485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sz w:val="28"/>
          <w:szCs w:val="28"/>
          <w:lang w:eastAsia="zh-CN"/>
        </w:rPr>
      </w:pPr>
      <w:r>
        <w:rPr>
          <w:rFonts w:hint="eastAsia" w:ascii="宋体" w:hAnsi="宋体" w:cs="宋体"/>
          <w:b w:val="0"/>
          <w:bCs/>
          <w:sz w:val="28"/>
          <w:szCs w:val="28"/>
        </w:rPr>
        <w:t>2)执行豫水建【2006】52号文《河南省水利水电建筑工程预算定额》</w:t>
      </w:r>
      <w:r>
        <w:rPr>
          <w:rFonts w:hint="eastAsia" w:ascii="宋体" w:hAnsi="宋体" w:cs="宋体"/>
          <w:b w:val="0"/>
          <w:bCs/>
          <w:sz w:val="28"/>
          <w:szCs w:val="28"/>
          <w:lang w:eastAsia="zh-CN"/>
        </w:rPr>
        <w:t>、</w:t>
      </w:r>
      <w:r>
        <w:rPr>
          <w:rFonts w:hint="eastAsia" w:ascii="宋体" w:hAnsi="宋体" w:cs="宋体"/>
          <w:b w:val="0"/>
          <w:bCs/>
          <w:sz w:val="28"/>
          <w:szCs w:val="28"/>
        </w:rPr>
        <w:t>豫水建【2017】1号文及相关的配套文件和有关规定计算</w:t>
      </w:r>
      <w:r>
        <w:rPr>
          <w:rFonts w:hint="eastAsia" w:ascii="宋体" w:hAnsi="宋体" w:cs="宋体"/>
          <w:b w:val="0"/>
          <w:bCs/>
          <w:sz w:val="28"/>
          <w:szCs w:val="28"/>
          <w:lang w:eastAsia="zh-CN"/>
        </w:rPr>
        <w:t>；</w:t>
      </w:r>
    </w:p>
    <w:p w14:paraId="2F4808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3)本工程税金按规定费率</w:t>
      </w:r>
      <w:r>
        <w:rPr>
          <w:rFonts w:hint="eastAsia" w:ascii="宋体" w:hAnsi="宋体" w:cs="宋体"/>
          <w:b w:val="0"/>
          <w:bCs/>
          <w:sz w:val="28"/>
          <w:szCs w:val="28"/>
          <w:lang w:val="en-US" w:eastAsia="zh-CN"/>
        </w:rPr>
        <w:t>9%</w:t>
      </w:r>
      <w:r>
        <w:rPr>
          <w:rFonts w:hint="eastAsia" w:ascii="宋体" w:hAnsi="宋体" w:cs="宋体"/>
          <w:b w:val="0"/>
          <w:bCs/>
          <w:sz w:val="28"/>
          <w:szCs w:val="28"/>
        </w:rPr>
        <w:t>计取(参见办财务函(2019)448号)。</w:t>
      </w:r>
    </w:p>
    <w:p w14:paraId="2E90F12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3、质量标准</w:t>
      </w:r>
    </w:p>
    <w:p w14:paraId="05B624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确保达到现行施工质量验收规范标准，符合施工设计的要求。</w:t>
      </w:r>
    </w:p>
    <w:p w14:paraId="3892977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4、主材价格</w:t>
      </w:r>
    </w:p>
    <w:p w14:paraId="7437D93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材料价格依据《三门峡工程标准造价信息》2024年第6期三门峡市卢氏县信息价，卢氏县信息价未发布的参考三门峡市信息价，卢氏县信息价和三门峡市区信息价均未发布的采用市场询价计算，以上材料价格均为除税。</w:t>
      </w:r>
    </w:p>
    <w:p w14:paraId="2A0B67E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5、其他说明</w:t>
      </w:r>
    </w:p>
    <w:p w14:paraId="4681DBE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sz w:val="28"/>
          <w:szCs w:val="28"/>
        </w:rPr>
      </w:pPr>
      <w:r>
        <w:rPr>
          <w:rFonts w:hint="eastAsia" w:ascii="宋体" w:hAnsi="宋体" w:cs="宋体"/>
          <w:b w:val="0"/>
          <w:bCs/>
          <w:sz w:val="28"/>
          <w:szCs w:val="28"/>
        </w:rPr>
        <w:t>1)预备费暂按建筑安装工程贵的8%计入，结算时</w:t>
      </w:r>
      <w:r>
        <w:rPr>
          <w:rFonts w:hint="eastAsia" w:ascii="宋体" w:hAnsi="宋体" w:cs="宋体"/>
          <w:b w:val="0"/>
          <w:bCs/>
          <w:sz w:val="28"/>
          <w:szCs w:val="28"/>
          <w:lang w:val="en-US" w:eastAsia="zh-CN"/>
        </w:rPr>
        <w:t>已</w:t>
      </w:r>
      <w:r>
        <w:rPr>
          <w:rFonts w:hint="eastAsia" w:ascii="宋体" w:hAnsi="宋体" w:cs="宋体"/>
          <w:b w:val="0"/>
          <w:bCs/>
          <w:sz w:val="28"/>
          <w:szCs w:val="28"/>
        </w:rPr>
        <w:t>实结算。</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rPr>
      </w:pPr>
      <w:r>
        <w:rPr>
          <w:rFonts w:hint="eastAsia" w:ascii="宋体" w:hAnsi="宋体" w:cs="宋体"/>
          <w:b/>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21</w:t>
      </w:r>
      <w:r>
        <w:rPr>
          <w:rFonts w:hint="eastAsia" w:ascii="宋体" w:hAnsi="宋体" w:cs="宋体"/>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.1</w:t>
      </w:r>
      <w:r>
        <w:rPr>
          <w:rFonts w:hint="eastAsia" w:ascii="宋体" w:hAnsi="宋体" w:cs="宋体"/>
          <w:spacing w:val="-4"/>
          <w:sz w:val="28"/>
          <w:szCs w:val="28"/>
          <w:lang w:eastAsia="zh-CN"/>
        </w:rPr>
        <w:t>响应人</w:t>
      </w:r>
      <w:r>
        <w:rPr>
          <w:rFonts w:hint="eastAsia" w:ascii="宋体" w:hAnsi="宋体" w:cs="宋体"/>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w:t>
      </w:r>
      <w:r>
        <w:rPr>
          <w:rFonts w:hint="eastAsia" w:ascii="宋体" w:hAnsi="宋体" w:cs="宋体"/>
          <w:spacing w:val="-4"/>
          <w:sz w:val="28"/>
          <w:szCs w:val="28"/>
          <w:lang w:eastAsia="zh-CN"/>
        </w:rPr>
        <w:t>响应人</w:t>
      </w:r>
      <w:r>
        <w:rPr>
          <w:rFonts w:hint="eastAsia" w:ascii="宋体" w:hAnsi="宋体" w:cs="宋体"/>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 2未按竞争性磋商文件</w:t>
      </w:r>
      <w:r>
        <w:rPr>
          <w:rFonts w:hint="eastAsia" w:ascii="宋体" w:hAnsi="宋体" w:cs="宋体"/>
          <w:spacing w:val="-4"/>
          <w:sz w:val="28"/>
          <w:szCs w:val="28"/>
          <w:lang w:eastAsia="zh-CN"/>
        </w:rPr>
        <w:t>要求</w:t>
      </w:r>
      <w:r>
        <w:rPr>
          <w:rFonts w:hint="eastAsia" w:ascii="宋体" w:hAnsi="宋体" w:cs="宋体"/>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3" w:name="_Toc461977418"/>
      <w:bookmarkEnd w:id="33"/>
      <w:bookmarkStart w:id="34" w:name="_Toc9665"/>
      <w:r>
        <w:rPr>
          <w:rFonts w:hint="eastAsia" w:ascii="宋体" w:hAnsi="宋体" w:cs="宋体"/>
          <w:b/>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lang w:val="en-US" w:eastAsia="zh-CN"/>
        </w:rPr>
        <w:t>24.</w:t>
      </w:r>
      <w:r>
        <w:rPr>
          <w:rFonts w:hint="eastAsia" w:ascii="宋体" w:hAnsi="宋体" w:cs="宋体"/>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sz w:val="28"/>
          <w:szCs w:val="28"/>
          <w:shd w:val="clear" w:color="auto" w:fill="FFFFFF"/>
          <w:lang w:eastAsia="zh-CN"/>
        </w:rPr>
      </w:pPr>
      <w:r>
        <w:rPr>
          <w:rFonts w:hint="eastAsia" w:ascii="宋体" w:hAnsi="宋体" w:cs="宋体"/>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spacing w:val="-4"/>
          <w:sz w:val="28"/>
          <w:szCs w:val="28"/>
          <w:lang w:eastAsia="zh-CN"/>
        </w:rPr>
        <w:t>响应人</w:t>
      </w:r>
      <w:r>
        <w:rPr>
          <w:rFonts w:hint="eastAsia" w:ascii="宋体" w:hAnsi="宋体" w:cs="宋体"/>
          <w:spacing w:val="-4"/>
          <w:sz w:val="28"/>
          <w:szCs w:val="28"/>
        </w:rPr>
        <w:t>可以不到现场参加开标，</w:t>
      </w:r>
      <w:r>
        <w:rPr>
          <w:rFonts w:hint="eastAsia" w:ascii="宋体" w:hAnsi="宋体" w:cs="宋体"/>
          <w:spacing w:val="-4"/>
          <w:sz w:val="28"/>
          <w:szCs w:val="28"/>
          <w:lang w:eastAsia="zh-CN"/>
        </w:rPr>
        <w:t>响应人</w:t>
      </w:r>
      <w:r>
        <w:rPr>
          <w:rFonts w:hint="eastAsia" w:ascii="宋体" w:hAnsi="宋体" w:cs="宋体"/>
          <w:spacing w:val="-4"/>
          <w:sz w:val="28"/>
          <w:szCs w:val="28"/>
        </w:rPr>
        <w:t>进行远程开标解密工作，每位</w:t>
      </w:r>
      <w:r>
        <w:rPr>
          <w:rFonts w:hint="eastAsia" w:ascii="宋体" w:hAnsi="宋体" w:cs="宋体"/>
          <w:spacing w:val="-4"/>
          <w:sz w:val="28"/>
          <w:szCs w:val="28"/>
          <w:lang w:eastAsia="zh-CN"/>
        </w:rPr>
        <w:t>响应人</w:t>
      </w:r>
      <w:r>
        <w:rPr>
          <w:rFonts w:hint="eastAsia" w:ascii="宋体" w:hAnsi="宋体" w:cs="宋体"/>
          <w:spacing w:val="-4"/>
          <w:sz w:val="28"/>
          <w:szCs w:val="28"/>
        </w:rPr>
        <w:t>的解密时间为开标时间起</w:t>
      </w:r>
      <w:r>
        <w:rPr>
          <w:rFonts w:hint="eastAsia" w:ascii="宋体" w:hAnsi="宋体" w:cs="宋体"/>
          <w:spacing w:val="-4"/>
          <w:sz w:val="28"/>
          <w:szCs w:val="28"/>
          <w:lang w:val="en-US" w:eastAsia="zh-CN"/>
        </w:rPr>
        <w:t>3</w:t>
      </w:r>
      <w:r>
        <w:rPr>
          <w:rFonts w:hint="eastAsia" w:ascii="宋体" w:hAnsi="宋体" w:cs="宋体"/>
          <w:spacing w:val="-4"/>
          <w:sz w:val="28"/>
          <w:szCs w:val="28"/>
        </w:rPr>
        <w:t>0分钟内完成，</w:t>
      </w:r>
      <w:r>
        <w:rPr>
          <w:rFonts w:hint="eastAsia" w:ascii="宋体" w:hAnsi="宋体"/>
          <w:sz w:val="28"/>
          <w:szCs w:val="28"/>
          <w:shd w:val="clear" w:color="auto" w:fill="FFFFFF"/>
        </w:rPr>
        <w:t>因</w:t>
      </w:r>
      <w:r>
        <w:rPr>
          <w:rFonts w:hint="eastAsia" w:ascii="宋体" w:hAnsi="宋体"/>
          <w:sz w:val="28"/>
          <w:szCs w:val="28"/>
          <w:shd w:val="clear" w:color="auto" w:fill="FFFFFF"/>
          <w:lang w:eastAsia="zh-CN"/>
        </w:rPr>
        <w:t>响应人</w:t>
      </w:r>
      <w:r>
        <w:rPr>
          <w:rFonts w:hint="eastAsia" w:ascii="宋体" w:hAnsi="宋体"/>
          <w:sz w:val="28"/>
          <w:szCs w:val="28"/>
          <w:shd w:val="clear" w:color="auto" w:fill="FFFFFF"/>
        </w:rPr>
        <w:t>原因未能解密、解密失败或解密超时的将被拒绝</w:t>
      </w:r>
      <w:r>
        <w:rPr>
          <w:rFonts w:hint="eastAsia" w:ascii="宋体" w:hAnsi="宋体"/>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25.</w:t>
      </w:r>
      <w:r>
        <w:rPr>
          <w:rFonts w:hint="eastAsia" w:ascii="宋体" w:hAnsi="宋体" w:cs="宋体"/>
          <w:spacing w:val="-4"/>
          <w:sz w:val="28"/>
          <w:szCs w:val="28"/>
        </w:rPr>
        <w:t>磋商小组</w:t>
      </w:r>
      <w:r>
        <w:rPr>
          <w:rFonts w:hint="eastAsia" w:ascii="宋体" w:hAnsi="宋体" w:cs="宋体"/>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26.</w:t>
      </w:r>
      <w:r>
        <w:rPr>
          <w:rFonts w:hint="eastAsia" w:ascii="宋体" w:hAnsi="宋体" w:cs="宋体"/>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27.</w:t>
      </w:r>
      <w:r>
        <w:rPr>
          <w:rFonts w:hint="eastAsia" w:ascii="宋体" w:hAnsi="宋体" w:cs="宋体"/>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28.</w:t>
      </w:r>
      <w:r>
        <w:rPr>
          <w:rFonts w:hint="eastAsia" w:ascii="宋体" w:hAnsi="宋体" w:cs="宋体"/>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磋商小组在对响应文件的有效性、完整性和响应程度进行审查时，可以要求</w:t>
      </w:r>
      <w:r>
        <w:rPr>
          <w:rFonts w:hint="eastAsia" w:ascii="宋体" w:hAnsi="宋体" w:cs="宋体"/>
          <w:spacing w:val="-4"/>
          <w:sz w:val="28"/>
          <w:szCs w:val="28"/>
          <w:lang w:eastAsia="zh-CN"/>
        </w:rPr>
        <w:t>响应人</w:t>
      </w:r>
      <w:r>
        <w:rPr>
          <w:rFonts w:hint="eastAsia" w:ascii="宋体" w:hAnsi="宋体" w:cs="宋体"/>
          <w:spacing w:val="-4"/>
          <w:sz w:val="28"/>
          <w:szCs w:val="28"/>
        </w:rPr>
        <w:t>对响应文件中含义不明确、同类问题表述不一致或者有明显文字和计算错误的内容等作出必要的澄清、说明或者更正。</w:t>
      </w:r>
      <w:r>
        <w:rPr>
          <w:rFonts w:hint="eastAsia" w:ascii="宋体" w:hAnsi="宋体" w:cs="宋体"/>
          <w:spacing w:val="-4"/>
          <w:sz w:val="28"/>
          <w:szCs w:val="28"/>
          <w:lang w:eastAsia="zh-CN"/>
        </w:rPr>
        <w:t>响应人</w:t>
      </w:r>
      <w:r>
        <w:rPr>
          <w:rFonts w:hint="eastAsia" w:ascii="宋体" w:hAnsi="宋体" w:cs="宋体"/>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29.</w:t>
      </w:r>
      <w:r>
        <w:rPr>
          <w:rFonts w:hint="eastAsia" w:ascii="宋体" w:hAnsi="宋体" w:cs="宋体"/>
          <w:spacing w:val="-4"/>
          <w:sz w:val="28"/>
          <w:szCs w:val="28"/>
          <w:lang w:eastAsia="zh-CN"/>
        </w:rPr>
        <w:t>响应人</w:t>
      </w:r>
      <w:r>
        <w:rPr>
          <w:rFonts w:hint="eastAsia" w:ascii="宋体" w:hAnsi="宋体" w:cs="宋体"/>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磋商小组要求</w:t>
      </w:r>
      <w:r>
        <w:rPr>
          <w:rFonts w:hint="eastAsia" w:ascii="宋体" w:hAnsi="宋体" w:cs="宋体"/>
          <w:spacing w:val="-4"/>
          <w:sz w:val="28"/>
          <w:szCs w:val="28"/>
          <w:lang w:eastAsia="zh-CN"/>
        </w:rPr>
        <w:t>响应人</w:t>
      </w:r>
      <w:r>
        <w:rPr>
          <w:rFonts w:hint="eastAsia" w:ascii="宋体" w:hAnsi="宋体" w:cs="宋体"/>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30.</w:t>
      </w:r>
      <w:r>
        <w:rPr>
          <w:rFonts w:hint="eastAsia" w:ascii="宋体" w:hAnsi="宋体" w:cs="宋体"/>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磋商文件能够详细列明采购的的技术、服务要求的，磋商结束后，磋商小组将要求所有实质性响应的</w:t>
      </w:r>
      <w:r>
        <w:rPr>
          <w:rFonts w:hint="eastAsia" w:ascii="宋体" w:hAnsi="宋体" w:cs="宋体"/>
          <w:spacing w:val="-4"/>
          <w:sz w:val="28"/>
          <w:szCs w:val="28"/>
          <w:lang w:eastAsia="zh-CN"/>
        </w:rPr>
        <w:t>响应人</w:t>
      </w:r>
      <w:r>
        <w:rPr>
          <w:rFonts w:hint="eastAsia" w:ascii="宋体" w:hAnsi="宋体" w:cs="宋体"/>
          <w:spacing w:val="-4"/>
          <w:sz w:val="28"/>
          <w:szCs w:val="28"/>
        </w:rPr>
        <w:t>在规定时间内提交最后报价。最后报价是</w:t>
      </w:r>
      <w:r>
        <w:rPr>
          <w:rFonts w:hint="eastAsia" w:ascii="宋体" w:hAnsi="宋体" w:cs="宋体"/>
          <w:spacing w:val="-4"/>
          <w:sz w:val="28"/>
          <w:szCs w:val="28"/>
          <w:lang w:eastAsia="zh-CN"/>
        </w:rPr>
        <w:t>响应人</w:t>
      </w:r>
      <w:r>
        <w:rPr>
          <w:rFonts w:hint="eastAsia" w:ascii="宋体" w:hAnsi="宋体" w:cs="宋体"/>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已提交响应文件的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经磋商确定最终采购需求和提交最后报价的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后，由磋商小组采用综合评分法对提交最后报价的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spacing w:val="-4"/>
          <w:sz w:val="28"/>
          <w:szCs w:val="28"/>
          <w:lang w:eastAsia="zh-CN"/>
        </w:rPr>
        <w:t>响应人</w:t>
      </w:r>
      <w:r>
        <w:rPr>
          <w:rFonts w:hint="eastAsia" w:ascii="宋体" w:hAnsi="宋体" w:cs="宋体"/>
          <w:spacing w:val="-4"/>
          <w:sz w:val="28"/>
          <w:szCs w:val="28"/>
        </w:rPr>
        <w:t>为成交候选</w:t>
      </w:r>
      <w:r>
        <w:rPr>
          <w:rFonts w:hint="eastAsia" w:ascii="宋体" w:hAnsi="宋体" w:cs="宋体"/>
          <w:spacing w:val="-4"/>
          <w:sz w:val="28"/>
          <w:szCs w:val="28"/>
          <w:lang w:eastAsia="zh-CN"/>
        </w:rPr>
        <w:t>响应人</w:t>
      </w:r>
      <w:r>
        <w:rPr>
          <w:rFonts w:hint="eastAsia" w:ascii="宋体" w:hAnsi="宋体" w:cs="宋体"/>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评审时，磋商小组各成员独立对每个有效响应的文件进行评价、打分，然后汇总每个</w:t>
      </w:r>
      <w:r>
        <w:rPr>
          <w:rFonts w:hint="eastAsia" w:ascii="宋体" w:hAnsi="宋体" w:cs="宋体"/>
          <w:spacing w:val="-4"/>
          <w:sz w:val="28"/>
          <w:szCs w:val="28"/>
          <w:lang w:eastAsia="zh-CN"/>
        </w:rPr>
        <w:t>响应人</w:t>
      </w:r>
      <w:r>
        <w:rPr>
          <w:rFonts w:hint="eastAsia" w:ascii="宋体" w:hAnsi="宋体" w:cs="宋体"/>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磋商小组应当根据综合评分情况，按照评审得分由高到低顺序推荐3名成交候选</w:t>
      </w:r>
      <w:r>
        <w:rPr>
          <w:rFonts w:hint="eastAsia" w:ascii="宋体" w:hAnsi="宋体" w:cs="宋体"/>
          <w:spacing w:val="-4"/>
          <w:sz w:val="28"/>
          <w:szCs w:val="28"/>
          <w:lang w:eastAsia="zh-CN"/>
        </w:rPr>
        <w:t>响应人</w:t>
      </w:r>
      <w:r>
        <w:rPr>
          <w:rFonts w:hint="eastAsia" w:ascii="宋体" w:hAnsi="宋体" w:cs="宋体"/>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3</w:t>
      </w:r>
      <w:r>
        <w:rPr>
          <w:rFonts w:hint="eastAsia" w:ascii="宋体" w:hAnsi="宋体" w:cs="宋体"/>
          <w:spacing w:val="-4"/>
          <w:sz w:val="28"/>
          <w:szCs w:val="28"/>
          <w:lang w:val="en-US" w:eastAsia="zh-CN"/>
        </w:rPr>
        <w:t>1.</w:t>
      </w:r>
      <w:r>
        <w:rPr>
          <w:rFonts w:hint="eastAsia" w:ascii="宋体" w:hAnsi="宋体" w:cs="宋体"/>
          <w:spacing w:val="-4"/>
          <w:sz w:val="28"/>
          <w:szCs w:val="28"/>
        </w:rPr>
        <w:t>磋商截止时间结束后参加</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pacing w:val="-4"/>
          <w:sz w:val="28"/>
          <w:szCs w:val="28"/>
          <w:lang w:eastAsia="zh-CN"/>
        </w:rPr>
        <w:t>应</w:t>
      </w:r>
      <w:r>
        <w:rPr>
          <w:rFonts w:hint="eastAsia" w:ascii="宋体" w:hAnsi="宋体" w:cs="宋体"/>
          <w:spacing w:val="-4"/>
          <w:sz w:val="28"/>
          <w:szCs w:val="28"/>
        </w:rPr>
        <w:t>重新组织采购</w:t>
      </w:r>
      <w:r>
        <w:rPr>
          <w:rFonts w:hint="eastAsia" w:ascii="宋体" w:hAnsi="宋体" w:cs="宋体"/>
          <w:spacing w:val="-4"/>
          <w:sz w:val="28"/>
          <w:szCs w:val="28"/>
          <w:lang w:eastAsia="zh-CN"/>
        </w:rPr>
        <w:t>。</w:t>
      </w:r>
      <w:r>
        <w:rPr>
          <w:rFonts w:hint="eastAsia" w:ascii="宋体" w:hAnsi="宋体" w:cs="宋体"/>
          <w:spacing w:val="-4"/>
          <w:sz w:val="28"/>
          <w:szCs w:val="28"/>
        </w:rPr>
        <w:t>评审期间符合专业条件的</w:t>
      </w:r>
      <w:r>
        <w:rPr>
          <w:rFonts w:hint="eastAsia" w:ascii="宋体" w:hAnsi="宋体" w:cs="宋体"/>
          <w:spacing w:val="-4"/>
          <w:sz w:val="28"/>
          <w:szCs w:val="28"/>
          <w:lang w:eastAsia="zh-CN"/>
        </w:rPr>
        <w:t>响应人</w:t>
      </w:r>
      <w:r>
        <w:rPr>
          <w:rFonts w:hint="eastAsia" w:ascii="宋体" w:hAnsi="宋体" w:cs="宋体"/>
          <w:spacing w:val="-4"/>
          <w:sz w:val="28"/>
          <w:szCs w:val="28"/>
        </w:rPr>
        <w:t>或者对磋商响应文件作出实质响应的</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z w:val="28"/>
          <w:szCs w:val="28"/>
        </w:rPr>
        <w:t>应重新组织采购</w:t>
      </w:r>
      <w:r>
        <w:rPr>
          <w:rFonts w:hint="eastAsia" w:ascii="宋体" w:hAnsi="宋体" w:cs="宋体"/>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5" w:name="_Toc461977419"/>
      <w:bookmarkEnd w:id="35"/>
      <w:bookmarkStart w:id="36" w:name="_Toc12427"/>
      <w:r>
        <w:rPr>
          <w:rFonts w:hint="eastAsia" w:ascii="宋体" w:hAnsi="宋体" w:cs="宋体"/>
          <w:b/>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32.</w:t>
      </w:r>
      <w:r>
        <w:rPr>
          <w:rFonts w:hint="eastAsia" w:ascii="宋体" w:hAnsi="宋体" w:cs="宋体"/>
          <w:spacing w:val="-4"/>
          <w:sz w:val="28"/>
          <w:szCs w:val="28"/>
        </w:rPr>
        <w:t>评标结束后，采购人和其委托的采购代理机构，在政府采购项目评审结束</w:t>
      </w:r>
      <w:r>
        <w:rPr>
          <w:rFonts w:hint="eastAsia" w:ascii="宋体" w:hAnsi="宋体" w:cs="宋体"/>
          <w:spacing w:val="-4"/>
          <w:sz w:val="28"/>
          <w:szCs w:val="28"/>
          <w:lang w:eastAsia="zh-CN"/>
        </w:rPr>
        <w:t>当</w:t>
      </w:r>
      <w:r>
        <w:rPr>
          <w:rFonts w:hint="eastAsia" w:ascii="宋体" w:hAnsi="宋体" w:cs="宋体"/>
          <w:spacing w:val="-4"/>
          <w:sz w:val="28"/>
          <w:szCs w:val="28"/>
        </w:rPr>
        <w:t>日完成评标报告的报送、中标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的确定、</w:t>
      </w:r>
      <w:r>
        <w:rPr>
          <w:rFonts w:hint="eastAsia" w:ascii="宋体" w:hAnsi="宋体" w:cs="宋体"/>
          <w:spacing w:val="-4"/>
          <w:sz w:val="28"/>
          <w:szCs w:val="28"/>
          <w:lang w:eastAsia="zh-CN"/>
        </w:rPr>
        <w:t>成交</w:t>
      </w:r>
      <w:r>
        <w:rPr>
          <w:rFonts w:hint="eastAsia" w:ascii="宋体" w:hAnsi="宋体" w:cs="宋体"/>
          <w:spacing w:val="-4"/>
          <w:sz w:val="28"/>
          <w:szCs w:val="28"/>
        </w:rPr>
        <w:t>公告的发布、成交通知书发出。成交通知书对采购人和中标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具有同等法律效力。成交通知书发出后，采购人改变中标结果，或者成交</w:t>
      </w:r>
      <w:r>
        <w:rPr>
          <w:rFonts w:hint="eastAsia" w:ascii="宋体" w:hAnsi="宋体" w:cs="宋体"/>
          <w:spacing w:val="-4"/>
          <w:sz w:val="28"/>
          <w:szCs w:val="28"/>
          <w:lang w:eastAsia="zh-CN"/>
        </w:rPr>
        <w:t>响应人</w:t>
      </w:r>
      <w:r>
        <w:rPr>
          <w:rFonts w:hint="eastAsia" w:ascii="宋体" w:hAnsi="宋体" w:cs="宋体"/>
          <w:spacing w:val="-4"/>
          <w:sz w:val="28"/>
          <w:szCs w:val="28"/>
        </w:rPr>
        <w:t>放弃中标，应按相关法律、规章、规范性文件的要求承担相应的法律责任。中标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sz w:val="28"/>
          <w:szCs w:val="28"/>
          <w:lang w:val="en-US" w:eastAsia="zh-CN"/>
        </w:rPr>
      </w:pPr>
      <w:bookmarkStart w:id="37" w:name="_Toc461977420"/>
      <w:bookmarkEnd w:id="37"/>
      <w:bookmarkStart w:id="38" w:name="_Toc32480"/>
      <w:r>
        <w:rPr>
          <w:rFonts w:hint="eastAsia" w:ascii="宋体" w:hAnsi="宋体" w:cs="宋体"/>
          <w:b w:val="0"/>
          <w:bCs/>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1"/>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7EAF6BA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4B4FEEDF">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sz w:val="28"/>
          <w:szCs w:val="28"/>
        </w:rPr>
      </w:pPr>
      <w:r>
        <w:rPr>
          <w:rFonts w:hint="eastAsia" w:ascii="宋体" w:hAnsi="宋体" w:cs="宋体"/>
          <w:b/>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34.</w:t>
      </w:r>
      <w:r>
        <w:rPr>
          <w:rFonts w:hint="eastAsia" w:ascii="宋体" w:hAnsi="宋体" w:cs="宋体"/>
          <w:spacing w:val="-4"/>
          <w:sz w:val="28"/>
          <w:szCs w:val="28"/>
        </w:rPr>
        <w:t>签订合同</w:t>
      </w:r>
    </w:p>
    <w:p w14:paraId="325A527A">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spacing w:val="-4"/>
          <w:sz w:val="28"/>
          <w:szCs w:val="28"/>
        </w:rPr>
      </w:pPr>
      <w:r>
        <w:rPr>
          <w:rFonts w:hint="eastAsia" w:ascii="宋体" w:hAnsi="宋体" w:cs="宋体"/>
          <w:sz w:val="28"/>
          <w:szCs w:val="28"/>
          <w:lang w:val="en-US" w:eastAsia="zh-CN"/>
        </w:rPr>
        <w:t>(4)本项目支持河南省政府采购合同融资政策，具体内容详见附件4。</w:t>
      </w:r>
      <w:r>
        <w:rPr>
          <w:rFonts w:hint="eastAsia" w:ascii="宋体" w:hAnsi="宋体" w:cs="宋体"/>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sz w:val="28"/>
          <w:szCs w:val="28"/>
        </w:rPr>
      </w:pPr>
      <w:r>
        <w:rPr>
          <w:rFonts w:hint="eastAsia"/>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kern w:val="2"/>
          <w:sz w:val="28"/>
          <w:szCs w:val="28"/>
          <w:lang w:val="en-US"/>
        </w:rPr>
      </w:pPr>
      <w:r>
        <w:rPr>
          <w:rFonts w:hint="eastAsia" w:ascii="黑体" w:cs="宋体"/>
          <w:b/>
          <w:kern w:val="2"/>
          <w:sz w:val="28"/>
          <w:szCs w:val="28"/>
          <w:lang w:val="en-US" w:eastAsia="zh-CN"/>
        </w:rPr>
        <w:t xml:space="preserve">第三章   </w:t>
      </w:r>
      <w:r>
        <w:rPr>
          <w:rFonts w:hint="default" w:ascii="黑体" w:cs="宋体"/>
          <w:b/>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41980163">
      <w:pPr>
        <w:pStyle w:val="5"/>
        <w:spacing w:beforeAutospacing="0" w:after="0" w:afterLines="0" w:afterAutospacing="0" w:line="600" w:lineRule="exact"/>
        <w:rPr>
          <w:rFonts w:hint="eastAsia" w:ascii="黑体" w:cs="宋体"/>
          <w:b w:val="0"/>
          <w:bCs/>
          <w:kern w:val="2"/>
          <w:sz w:val="28"/>
          <w:szCs w:val="28"/>
          <w:lang w:val="en-US" w:eastAsia="zh-CN"/>
        </w:rPr>
      </w:pPr>
    </w:p>
    <w:p w14:paraId="2374C898">
      <w:pPr>
        <w:pStyle w:val="5"/>
        <w:spacing w:beforeAutospacing="0" w:after="0" w:afterLines="0" w:afterAutospacing="0" w:line="600" w:lineRule="exact"/>
        <w:rPr>
          <w:rFonts w:hint="eastAsia" w:ascii="黑体" w:cs="宋体"/>
          <w:b w:val="0"/>
          <w:bCs/>
          <w:kern w:val="2"/>
          <w:sz w:val="28"/>
          <w:szCs w:val="28"/>
          <w:lang w:val="en-US" w:eastAsia="zh-CN"/>
        </w:rPr>
      </w:pPr>
    </w:p>
    <w:p w14:paraId="74CC0989">
      <w:pPr>
        <w:pStyle w:val="5"/>
        <w:spacing w:beforeAutospacing="0" w:after="0" w:afterLines="0" w:afterAutospacing="0" w:line="600" w:lineRule="exact"/>
        <w:rPr>
          <w:rFonts w:hint="eastAsia" w:ascii="黑体" w:cs="宋体"/>
          <w:b w:val="0"/>
          <w:bCs/>
          <w:kern w:val="2"/>
          <w:sz w:val="28"/>
          <w:szCs w:val="28"/>
          <w:lang w:val="en-US" w:eastAsia="zh-CN"/>
        </w:rPr>
      </w:pPr>
    </w:p>
    <w:p w14:paraId="03F587F7">
      <w:pPr>
        <w:pStyle w:val="5"/>
        <w:spacing w:beforeAutospacing="0" w:after="0" w:afterLines="0" w:afterAutospacing="0" w:line="600" w:lineRule="exact"/>
        <w:rPr>
          <w:rFonts w:hint="eastAsia" w:ascii="黑体" w:cs="宋体"/>
          <w:b w:val="0"/>
          <w:bCs/>
          <w:kern w:val="2"/>
          <w:sz w:val="28"/>
          <w:szCs w:val="28"/>
          <w:lang w:val="en-US" w:eastAsia="zh-CN"/>
        </w:rPr>
      </w:pPr>
    </w:p>
    <w:p w14:paraId="6D2FE61D">
      <w:pPr>
        <w:pStyle w:val="5"/>
        <w:spacing w:beforeAutospacing="0" w:after="0" w:afterLines="0" w:afterAutospacing="0" w:line="600" w:lineRule="exact"/>
        <w:rPr>
          <w:rFonts w:hint="eastAsia" w:ascii="黑体" w:cs="宋体"/>
          <w:b w:val="0"/>
          <w:bCs/>
          <w:kern w:val="2"/>
          <w:sz w:val="28"/>
          <w:szCs w:val="28"/>
          <w:lang w:val="en-US" w:eastAsia="zh-CN"/>
        </w:rPr>
      </w:pPr>
    </w:p>
    <w:p w14:paraId="1F4942D9">
      <w:pPr>
        <w:pStyle w:val="5"/>
        <w:spacing w:beforeAutospacing="0" w:after="0" w:afterLines="0" w:afterAutospacing="0" w:line="600" w:lineRule="exact"/>
        <w:rPr>
          <w:rFonts w:hint="eastAsia" w:ascii="黑体" w:cs="宋体"/>
          <w:b w:val="0"/>
          <w:bCs/>
          <w:kern w:val="2"/>
          <w:sz w:val="28"/>
          <w:szCs w:val="28"/>
          <w:lang w:val="en-US" w:eastAsia="zh-CN"/>
        </w:rPr>
      </w:pPr>
    </w:p>
    <w:p w14:paraId="5352426F">
      <w:pPr>
        <w:pStyle w:val="5"/>
        <w:spacing w:beforeAutospacing="0" w:after="0" w:afterLines="0" w:afterAutospacing="0" w:line="600" w:lineRule="exact"/>
        <w:rPr>
          <w:rFonts w:hint="eastAsia" w:ascii="黑体" w:cs="宋体"/>
          <w:b w:val="0"/>
          <w:bCs/>
          <w:kern w:val="2"/>
          <w:sz w:val="28"/>
          <w:szCs w:val="28"/>
          <w:lang w:val="en-US" w:eastAsia="zh-CN"/>
        </w:rPr>
      </w:pPr>
    </w:p>
    <w:p w14:paraId="51CA250B">
      <w:pPr>
        <w:pStyle w:val="5"/>
        <w:spacing w:beforeAutospacing="0" w:after="0" w:afterLines="0" w:afterAutospacing="0" w:line="600" w:lineRule="exact"/>
        <w:rPr>
          <w:rFonts w:hint="eastAsia" w:ascii="黑体" w:cs="宋体"/>
          <w:b w:val="0"/>
          <w:bCs/>
          <w:kern w:val="2"/>
          <w:sz w:val="28"/>
          <w:szCs w:val="28"/>
          <w:lang w:val="en-US" w:eastAsia="zh-CN"/>
        </w:rPr>
      </w:pPr>
    </w:p>
    <w:p w14:paraId="103EBD33">
      <w:pPr>
        <w:pStyle w:val="5"/>
        <w:spacing w:beforeAutospacing="0" w:after="0" w:afterLines="0" w:afterAutospacing="0" w:line="600" w:lineRule="exact"/>
        <w:rPr>
          <w:rFonts w:hint="eastAsia" w:ascii="黑体" w:cs="宋体"/>
          <w:b w:val="0"/>
          <w:bCs/>
          <w:kern w:val="2"/>
          <w:sz w:val="28"/>
          <w:szCs w:val="28"/>
          <w:lang w:val="en-US" w:eastAsia="zh-CN"/>
        </w:rPr>
      </w:pPr>
    </w:p>
    <w:p w14:paraId="735B7F70">
      <w:pPr>
        <w:pStyle w:val="5"/>
        <w:spacing w:beforeAutospacing="0" w:after="0" w:afterLines="0" w:afterAutospacing="0" w:line="600" w:lineRule="exact"/>
        <w:rPr>
          <w:rFonts w:hint="eastAsia" w:ascii="黑体" w:cs="宋体"/>
          <w:b w:val="0"/>
          <w:bCs/>
          <w:kern w:val="2"/>
          <w:sz w:val="28"/>
          <w:szCs w:val="28"/>
          <w:lang w:val="en-US" w:eastAsia="zh-CN"/>
        </w:rPr>
      </w:pPr>
    </w:p>
    <w:p w14:paraId="48A93876">
      <w:pPr>
        <w:pStyle w:val="5"/>
        <w:spacing w:beforeAutospacing="0" w:after="0" w:afterLines="0" w:afterAutospacing="0" w:line="600" w:lineRule="exact"/>
        <w:rPr>
          <w:rFonts w:hint="eastAsia" w:ascii="黑体" w:cs="宋体"/>
          <w:b w:val="0"/>
          <w:bCs/>
          <w:kern w:val="2"/>
          <w:sz w:val="28"/>
          <w:szCs w:val="28"/>
          <w:lang w:val="en-US" w:eastAsia="zh-CN"/>
        </w:rPr>
      </w:pPr>
    </w:p>
    <w:p w14:paraId="04F7AFA7">
      <w:pPr>
        <w:pStyle w:val="5"/>
        <w:spacing w:beforeAutospacing="0" w:after="0" w:afterLines="0" w:afterAutospacing="0" w:line="600" w:lineRule="exact"/>
        <w:rPr>
          <w:rFonts w:hint="eastAsia" w:ascii="黑体" w:cs="宋体"/>
          <w:b w:val="0"/>
          <w:bCs/>
          <w:kern w:val="2"/>
          <w:sz w:val="28"/>
          <w:szCs w:val="28"/>
          <w:lang w:val="en-US" w:eastAsia="zh-CN"/>
        </w:rPr>
      </w:pPr>
    </w:p>
    <w:p w14:paraId="018813CB">
      <w:pPr>
        <w:spacing w:beforeAutospacing="0" w:afterAutospacing="0" w:line="600" w:lineRule="exact"/>
        <w:rPr>
          <w:rFonts w:hint="eastAsia" w:ascii="黑体" w:cs="宋体"/>
          <w:b w:val="0"/>
          <w:bCs/>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kern w:val="2"/>
          <w:sz w:val="28"/>
          <w:szCs w:val="28"/>
          <w:lang w:val="en-US" w:eastAsia="zh-CN" w:bidi="ar-SA"/>
        </w:rPr>
      </w:pPr>
    </w:p>
    <w:p w14:paraId="21836746">
      <w:pPr>
        <w:rPr>
          <w:rFonts w:hint="eastAsia" w:ascii="黑体" w:hAnsi="Times New Roman" w:eastAsia="宋体" w:cs="宋体"/>
          <w:b/>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kern w:val="2"/>
          <w:sz w:val="28"/>
          <w:szCs w:val="28"/>
        </w:rPr>
      </w:pPr>
      <w:r>
        <w:rPr>
          <w:rFonts w:hint="eastAsia" w:ascii="黑体" w:hAnsi="Times New Roman" w:eastAsia="宋体" w:cs="宋体"/>
          <w:b/>
          <w:kern w:val="2"/>
          <w:sz w:val="28"/>
          <w:szCs w:val="28"/>
          <w:lang w:val="en-US" w:eastAsia="zh-CN" w:bidi="ar-SA"/>
        </w:rPr>
        <w:t>第四章</w:t>
      </w:r>
      <w:r>
        <w:rPr>
          <w:rFonts w:hint="eastAsia" w:ascii="黑体" w:cs="宋体"/>
          <w:b/>
          <w:kern w:val="2"/>
          <w:sz w:val="28"/>
          <w:szCs w:val="28"/>
          <w:lang w:val="en-US" w:eastAsia="zh-CN"/>
        </w:rPr>
        <w:t xml:space="preserve"> </w:t>
      </w:r>
      <w:r>
        <w:rPr>
          <w:rFonts w:hint="eastAsia" w:ascii="黑体" w:cs="宋体"/>
          <w:b/>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kern w:val="2"/>
          <w:sz w:val="28"/>
          <w:szCs w:val="28"/>
        </w:rPr>
      </w:pPr>
      <w:bookmarkStart w:id="41" w:name="_Toc27433"/>
      <w:r>
        <w:rPr>
          <w:rFonts w:hint="eastAsia" w:ascii="黑体" w:cs="宋体"/>
          <w:b/>
          <w:kern w:val="2"/>
          <w:sz w:val="28"/>
          <w:szCs w:val="28"/>
        </w:rPr>
        <w:t>（以</w:t>
      </w:r>
      <w:r>
        <w:rPr>
          <w:rFonts w:hint="eastAsia" w:ascii="黑体" w:cs="宋体"/>
          <w:b/>
          <w:kern w:val="2"/>
          <w:sz w:val="28"/>
          <w:szCs w:val="28"/>
          <w:lang w:eastAsia="zh-CN"/>
        </w:rPr>
        <w:t>实际</w:t>
      </w:r>
      <w:r>
        <w:rPr>
          <w:rFonts w:hint="eastAsia" w:ascii="黑体" w:cs="宋体"/>
          <w:b/>
          <w:kern w:val="2"/>
          <w:sz w:val="28"/>
          <w:szCs w:val="28"/>
        </w:rPr>
        <w:t>签订</w:t>
      </w:r>
      <w:r>
        <w:rPr>
          <w:rFonts w:hint="eastAsia" w:ascii="黑体" w:cs="宋体"/>
          <w:b/>
          <w:kern w:val="2"/>
          <w:sz w:val="28"/>
          <w:szCs w:val="28"/>
          <w:lang w:eastAsia="zh-CN"/>
        </w:rPr>
        <w:t>合同</w:t>
      </w:r>
      <w:r>
        <w:rPr>
          <w:rFonts w:hint="eastAsia" w:ascii="黑体" w:cs="宋体"/>
          <w:b/>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kern w:val="2"/>
          <w:sz w:val="28"/>
          <w:szCs w:val="28"/>
        </w:rPr>
      </w:pPr>
      <w:bookmarkStart w:id="42" w:name="_Toc461977428"/>
      <w:bookmarkEnd w:id="42"/>
      <w:bookmarkStart w:id="43" w:name="_Toc21009"/>
      <w:r>
        <w:rPr>
          <w:rFonts w:hint="eastAsia" w:ascii="黑体" w:hAnsi="Times New Roman" w:eastAsia="宋体" w:cs="宋体"/>
          <w:b/>
          <w:kern w:val="2"/>
          <w:sz w:val="28"/>
          <w:szCs w:val="28"/>
        </w:rPr>
        <w:t>(仅供参考)</w:t>
      </w:r>
    </w:p>
    <w:p w14:paraId="68A655A5">
      <w:pPr>
        <w:jc w:val="center"/>
        <w:outlineLvl w:val="1"/>
        <w:rPr>
          <w:rFonts w:ascii="宋体" w:hAnsi="宋体"/>
          <w:b/>
          <w:sz w:val="30"/>
          <w:szCs w:val="30"/>
        </w:rPr>
      </w:pPr>
      <w:r>
        <w:rPr>
          <w:rFonts w:hint="eastAsia" w:ascii="宋体" w:hAnsi="宋体"/>
          <w:b/>
          <w:sz w:val="30"/>
          <w:szCs w:val="30"/>
        </w:rPr>
        <w:t>第一部分</w:t>
      </w:r>
      <w:r>
        <w:rPr>
          <w:rFonts w:hint="eastAsia" w:ascii="宋体" w:hAnsi="宋体"/>
          <w:b/>
          <w:sz w:val="30"/>
          <w:szCs w:val="30"/>
          <w:lang w:val="en-US" w:eastAsia="zh-CN"/>
        </w:rPr>
        <w:t xml:space="preserve">  </w:t>
      </w:r>
      <w:r>
        <w:rPr>
          <w:rFonts w:hint="eastAsia" w:ascii="宋体" w:hAnsi="宋体"/>
          <w:b/>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hint="eastAsia" w:ascii="宋体" w:hAnsi="Courier New" w:cs="宋体"/>
          <w:sz w:val="24"/>
          <w:szCs w:val="24"/>
        </w:rPr>
        <w:t>发包方</w:t>
      </w:r>
      <w:r>
        <w:rPr>
          <w:rFonts w:ascii="宋体" w:hAnsi="Courier New" w:cs="宋体"/>
          <w:sz w:val="24"/>
          <w:szCs w:val="24"/>
        </w:rPr>
        <w:t>（全称）：</w:t>
      </w:r>
      <w:r>
        <w:rPr>
          <w:rFonts w:hint="eastAsia" w:ascii="宋体" w:hAnsi="Courier New" w:cs="宋体"/>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hint="eastAsia" w:ascii="宋体" w:hAnsi="Courier New" w:cs="宋体"/>
          <w:sz w:val="24"/>
          <w:szCs w:val="24"/>
        </w:rPr>
        <w:t>承包人</w:t>
      </w:r>
      <w:r>
        <w:rPr>
          <w:rFonts w:ascii="宋体" w:hAnsi="Courier New" w:cs="宋体"/>
          <w:sz w:val="24"/>
          <w:szCs w:val="24"/>
        </w:rPr>
        <w:t>（全称）：</w:t>
      </w:r>
      <w:r>
        <w:rPr>
          <w:rFonts w:hint="eastAsia" w:ascii="宋体" w:hAnsi="Courier New" w:cs="宋体"/>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根据</w:t>
      </w:r>
      <w:r>
        <w:rPr>
          <w:rFonts w:hint="eastAsia" w:ascii="宋体" w:hAnsi="Courier New" w:cs="宋体"/>
          <w:sz w:val="24"/>
          <w:szCs w:val="24"/>
          <w:u w:val="single"/>
        </w:rPr>
        <w:t></w:t>
      </w:r>
      <w:r>
        <w:rPr>
          <w:rFonts w:hint="eastAsia" w:ascii="宋体" w:hAnsi="Courier New" w:cs="宋体"/>
          <w:sz w:val="24"/>
          <w:szCs w:val="24"/>
          <w:u w:val="single"/>
          <w:lang w:val="en-US" w:eastAsia="zh-CN"/>
        </w:rPr>
        <w:t xml:space="preserve">  </w:t>
      </w:r>
      <w:r>
        <w:rPr>
          <w:rFonts w:hint="eastAsia" w:ascii="宋体" w:hAnsi="Courier New" w:cs="宋体"/>
          <w:sz w:val="24"/>
          <w:szCs w:val="24"/>
        </w:rPr>
        <w:t>中标通知书和</w:t>
      </w:r>
      <w:r>
        <w:rPr>
          <w:rFonts w:ascii="宋体" w:hAnsi="Courier New" w:cs="宋体"/>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rPr>
        <w:t>，</w:t>
      </w:r>
      <w:r>
        <w:rPr>
          <w:rFonts w:ascii="宋体" w:hAnsi="Courier New" w:cs="宋体"/>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lang w:val="en-US"/>
        </w:rPr>
      </w:pPr>
      <w:r>
        <w:rPr>
          <w:rFonts w:ascii="宋体" w:hAnsi="Courier New" w:cs="宋体"/>
          <w:bCs/>
          <w:sz w:val="24"/>
          <w:szCs w:val="24"/>
        </w:rPr>
        <w:t>1.工程名称</w:t>
      </w:r>
      <w:r>
        <w:rPr>
          <w:rFonts w:ascii="宋体" w:hAnsi="Courier New" w:cs="宋体"/>
          <w:sz w:val="24"/>
          <w:szCs w:val="24"/>
        </w:rPr>
        <w:t>：</w:t>
      </w:r>
      <w:r>
        <w:rPr>
          <w:rFonts w:hint="eastAsia" w:ascii="宋体" w:hAnsi="Courier New" w:cs="宋体"/>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2.工程地点：</w:t>
      </w:r>
      <w:r>
        <w:rPr>
          <w:rFonts w:hint="eastAsia" w:ascii="宋体" w:hAnsi="Courier New" w:cs="宋体"/>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3.工程立项批准文号：</w:t>
      </w:r>
      <w:r>
        <w:rPr>
          <w:rFonts w:hint="eastAsia" w:ascii="宋体" w:hAnsi="Courier New" w:cs="宋体"/>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4.资金来源：</w:t>
      </w:r>
      <w:r>
        <w:rPr>
          <w:rFonts w:hint="eastAsia" w:ascii="宋体" w:hAnsi="Courier New" w:cs="宋体"/>
          <w:sz w:val="24"/>
          <w:szCs w:val="24"/>
          <w:lang w:val="en-US" w:eastAsia="zh-CN"/>
        </w:rPr>
        <w:t xml:space="preserve"> </w:t>
      </w:r>
      <w:r>
        <w:rPr>
          <w:rFonts w:hint="eastAsia" w:ascii="宋体" w:hAnsi="Courier New" w:cs="宋体"/>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5.工程内容：</w:t>
      </w:r>
      <w:r>
        <w:rPr>
          <w:rFonts w:hint="eastAsia" w:ascii="宋体" w:hAnsi="Courier New" w:cs="宋体"/>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6</w:t>
      </w:r>
      <w:r>
        <w:rPr>
          <w:rFonts w:ascii="宋体" w:hAnsi="Courier New" w:cs="宋体"/>
          <w:sz w:val="24"/>
          <w:szCs w:val="24"/>
        </w:rPr>
        <w:t>.工程承包范围：</w:t>
      </w:r>
      <w:r>
        <w:rPr>
          <w:rFonts w:hint="eastAsia" w:ascii="宋体" w:hAnsi="Courier New" w:cs="宋体"/>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rPr>
      </w:pPr>
      <w:r>
        <w:rPr>
          <w:rFonts w:ascii="宋体" w:hAnsi="Courier New" w:cs="宋体"/>
          <w:b/>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计划开工日期：</w:t>
      </w:r>
      <w:r>
        <w:rPr>
          <w:rFonts w:hint="eastAsia" w:ascii="宋体" w:hAnsi="Courier New" w:cs="宋体"/>
          <w:sz w:val="24"/>
          <w:szCs w:val="24"/>
          <w:u w:val="single"/>
        </w:rPr>
        <w:t></w:t>
      </w:r>
      <w:r>
        <w:rPr>
          <w:rFonts w:ascii="宋体" w:hAnsi="Courier New" w:cs="宋体"/>
          <w:sz w:val="24"/>
          <w:szCs w:val="24"/>
          <w:u w:val="single"/>
        </w:rPr>
        <w:t>年</w:t>
      </w:r>
      <w:r>
        <w:rPr>
          <w:rFonts w:hint="eastAsia" w:ascii="宋体" w:hAnsi="Courier New" w:cs="宋体"/>
          <w:sz w:val="24"/>
          <w:szCs w:val="24"/>
          <w:u w:val="single"/>
        </w:rPr>
        <w:t></w:t>
      </w:r>
      <w:r>
        <w:rPr>
          <w:rFonts w:ascii="宋体" w:hAnsi="Courier New" w:cs="宋体"/>
          <w:sz w:val="24"/>
          <w:szCs w:val="24"/>
          <w:u w:val="single"/>
        </w:rPr>
        <w:t>月</w:t>
      </w:r>
      <w:r>
        <w:rPr>
          <w:rFonts w:hint="eastAsia" w:ascii="宋体" w:hAnsi="Courier New" w:cs="宋体"/>
          <w:sz w:val="24"/>
          <w:szCs w:val="24"/>
          <w:u w:val="single"/>
        </w:rPr>
        <w:t></w:t>
      </w:r>
      <w:r>
        <w:rPr>
          <w:rFonts w:ascii="宋体" w:hAnsi="Courier New" w:cs="宋体"/>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计划竣工日期：</w:t>
      </w:r>
      <w:r>
        <w:rPr>
          <w:rFonts w:hint="eastAsia" w:ascii="宋体" w:hAnsi="Courier New" w:cs="宋体"/>
          <w:sz w:val="24"/>
          <w:szCs w:val="24"/>
          <w:u w:val="single"/>
        </w:rPr>
        <w:t></w:t>
      </w:r>
      <w:r>
        <w:rPr>
          <w:rFonts w:ascii="宋体" w:hAnsi="Courier New" w:cs="宋体"/>
          <w:sz w:val="24"/>
          <w:szCs w:val="24"/>
          <w:u w:val="single"/>
        </w:rPr>
        <w:t>年</w:t>
      </w:r>
      <w:r>
        <w:rPr>
          <w:rFonts w:hint="eastAsia" w:ascii="宋体" w:hAnsi="Courier New" w:cs="宋体"/>
          <w:sz w:val="24"/>
          <w:szCs w:val="24"/>
          <w:u w:val="single"/>
        </w:rPr>
        <w:t></w:t>
      </w:r>
      <w:r>
        <w:rPr>
          <w:rFonts w:ascii="宋体" w:hAnsi="Courier New" w:cs="宋体"/>
          <w:sz w:val="24"/>
          <w:szCs w:val="24"/>
          <w:u w:val="single"/>
        </w:rPr>
        <w:t>月</w:t>
      </w:r>
      <w:r>
        <w:rPr>
          <w:rFonts w:hint="eastAsia" w:ascii="宋体" w:hAnsi="Courier New" w:cs="宋体"/>
          <w:sz w:val="24"/>
          <w:szCs w:val="24"/>
          <w:u w:val="single"/>
        </w:rPr>
        <w:t></w:t>
      </w:r>
      <w:r>
        <w:rPr>
          <w:rFonts w:ascii="宋体" w:hAnsi="Courier New" w:cs="宋体"/>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工期总日历天数：</w:t>
      </w:r>
      <w:r>
        <w:rPr>
          <w:rFonts w:hint="eastAsia" w:ascii="宋体" w:hAnsi="Courier New" w:cs="宋体"/>
          <w:sz w:val="24"/>
          <w:szCs w:val="24"/>
          <w:u w:val="single"/>
        </w:rPr>
        <w:t></w:t>
      </w:r>
      <w:r>
        <w:rPr>
          <w:rFonts w:ascii="宋体" w:hAnsi="Courier New" w:cs="宋体"/>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工程质量</w:t>
      </w:r>
      <w:r>
        <w:rPr>
          <w:rFonts w:hint="eastAsia" w:ascii="宋体" w:hAnsi="Courier New" w:cs="宋体"/>
          <w:sz w:val="24"/>
          <w:szCs w:val="24"/>
          <w:u w:val="single"/>
        </w:rPr>
        <w:t></w:t>
      </w:r>
      <w:r>
        <w:rPr>
          <w:rFonts w:hint="eastAsia" w:ascii="宋体" w:hAnsi="Courier New" w:cs="宋体"/>
          <w:sz w:val="24"/>
          <w:szCs w:val="24"/>
          <w:u w:val="single"/>
          <w:lang w:val="en-US" w:eastAsia="zh-CN"/>
        </w:rPr>
        <w:t xml:space="preserve">           </w:t>
      </w:r>
      <w:r>
        <w:rPr>
          <w:rFonts w:ascii="宋体" w:hAnsi="Courier New" w:cs="宋体"/>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四、签约合同价与合同价格形式</w:t>
      </w:r>
      <w:r>
        <w:rPr>
          <w:rFonts w:ascii="宋体" w:hAnsi="Courier New" w:cs="宋体"/>
          <w:bCs/>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承包人项目经理：</w:t>
      </w:r>
      <w:r>
        <w:rPr>
          <w:rFonts w:hint="eastAsia" w:ascii="宋体" w:hAnsi="Courier New" w:cs="宋体"/>
          <w:sz w:val="24"/>
          <w:szCs w:val="24"/>
          <w:u w:val="single"/>
        </w:rPr>
        <w:t></w:t>
      </w:r>
      <w:r>
        <w:rPr>
          <w:rFonts w:ascii="宋体" w:hAnsi="Courier New" w:cs="宋体"/>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2</w:t>
      </w:r>
      <w:r>
        <w:rPr>
          <w:rFonts w:ascii="宋体" w:hAnsi="Courier New" w:cs="宋体"/>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3</w:t>
      </w:r>
      <w:r>
        <w:rPr>
          <w:rFonts w:ascii="宋体" w:hAnsi="Courier New" w:cs="宋体"/>
          <w:sz w:val="24"/>
          <w:szCs w:val="24"/>
        </w:rPr>
        <w:t>）</w:t>
      </w:r>
      <w:r>
        <w:rPr>
          <w:rFonts w:hint="eastAsia" w:ascii="宋体" w:hAnsi="Courier New" w:cs="宋体"/>
          <w:sz w:val="24"/>
          <w:szCs w:val="24"/>
        </w:rPr>
        <w:t>投标文件、</w:t>
      </w:r>
      <w:r>
        <w:rPr>
          <w:rFonts w:ascii="宋体" w:hAnsi="Courier New" w:cs="宋体"/>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4</w:t>
      </w:r>
      <w:r>
        <w:rPr>
          <w:rFonts w:ascii="宋体" w:hAnsi="Courier New" w:cs="宋体"/>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5</w:t>
      </w:r>
      <w:r>
        <w:rPr>
          <w:rFonts w:ascii="宋体" w:hAnsi="Courier New" w:cs="宋体"/>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6</w:t>
      </w:r>
      <w:r>
        <w:rPr>
          <w:rFonts w:ascii="宋体" w:hAnsi="Courier New" w:cs="宋体"/>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7</w:t>
      </w:r>
      <w:r>
        <w:rPr>
          <w:rFonts w:ascii="宋体" w:hAnsi="Courier New" w:cs="宋体"/>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8</w:t>
      </w:r>
      <w:r>
        <w:rPr>
          <w:rFonts w:ascii="宋体" w:hAnsi="Courier New" w:cs="宋体"/>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9</w:t>
      </w:r>
      <w:r>
        <w:rPr>
          <w:rFonts w:ascii="宋体" w:hAnsi="Courier New" w:cs="宋体"/>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上述各项合同文件包括合同当事人就该项合同文件所作出的补充和修改，属于同一类内容的文件，应以最新签署的为准。</w:t>
      </w:r>
      <w:r>
        <w:rPr>
          <w:rFonts w:hint="eastAsia" w:ascii="宋体" w:hAnsi="Courier New" w:cs="宋体"/>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 xml:space="preserve"> 2. 发包人和承包人</w:t>
      </w:r>
      <w:r>
        <w:rPr>
          <w:rFonts w:hint="eastAsia" w:ascii="宋体" w:hAnsi="Courier New" w:cs="宋体"/>
          <w:sz w:val="24"/>
          <w:szCs w:val="24"/>
        </w:rPr>
        <w:t>是</w:t>
      </w:r>
      <w:r>
        <w:rPr>
          <w:rFonts w:ascii="宋体" w:hAnsi="Courier New" w:cs="宋体"/>
          <w:sz w:val="24"/>
          <w:szCs w:val="24"/>
        </w:rPr>
        <w:t>通过招投标形式签订合同的，双方理解并</w:t>
      </w:r>
      <w:r>
        <w:rPr>
          <w:rFonts w:hint="eastAsia" w:ascii="宋体" w:hAnsi="Courier New" w:cs="宋体"/>
          <w:sz w:val="24"/>
          <w:szCs w:val="24"/>
        </w:rPr>
        <w:t>承诺</w:t>
      </w:r>
      <w:r>
        <w:rPr>
          <w:rFonts w:ascii="宋体" w:hAnsi="Courier New" w:cs="宋体"/>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rPr>
      </w:pPr>
      <w:r>
        <w:rPr>
          <w:rFonts w:ascii="宋体" w:hAnsi="Courier New" w:cs="宋体"/>
          <w:b/>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本合同于</w:t>
      </w:r>
      <w:r>
        <w:rPr>
          <w:rFonts w:hint="eastAsia" w:ascii="宋体" w:hAnsi="Courier New" w:cs="宋体"/>
          <w:sz w:val="24"/>
          <w:szCs w:val="24"/>
          <w:u w:val="single"/>
          <w:lang w:val="en-US" w:eastAsia="zh-CN"/>
        </w:rPr>
        <w:t xml:space="preserve">    </w:t>
      </w:r>
      <w:r>
        <w:rPr>
          <w:rFonts w:ascii="宋体" w:hAnsi="Courier New" w:cs="宋体"/>
          <w:sz w:val="24"/>
          <w:szCs w:val="24"/>
        </w:rPr>
        <w:t>年</w:t>
      </w:r>
      <w:r>
        <w:rPr>
          <w:rFonts w:hint="eastAsia" w:ascii="宋体" w:hAnsi="Courier New" w:cs="宋体"/>
          <w:sz w:val="24"/>
          <w:szCs w:val="24"/>
          <w:u w:val="single"/>
          <w:lang w:val="en-US" w:eastAsia="zh-CN"/>
        </w:rPr>
        <w:t xml:space="preserve">   </w:t>
      </w:r>
      <w:r>
        <w:rPr>
          <w:rFonts w:ascii="宋体" w:hAnsi="Courier New" w:cs="宋体"/>
          <w:sz w:val="24"/>
          <w:szCs w:val="24"/>
        </w:rPr>
        <w:t>月</w:t>
      </w:r>
      <w:r>
        <w:rPr>
          <w:rFonts w:hint="eastAsia" w:ascii="宋体" w:hAnsi="Courier New" w:cs="宋体"/>
          <w:sz w:val="24"/>
          <w:szCs w:val="24"/>
          <w:u w:val="single"/>
          <w:lang w:val="en-US" w:eastAsia="zh-CN"/>
        </w:rPr>
        <w:t xml:space="preserve">   </w:t>
      </w:r>
      <w:r>
        <w:rPr>
          <w:rFonts w:ascii="宋体" w:hAnsi="Courier New" w:cs="宋体"/>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rPr>
      </w:pPr>
      <w:r>
        <w:rPr>
          <w:rFonts w:ascii="宋体" w:hAnsi="Courier New" w:cs="宋体"/>
          <w:sz w:val="24"/>
          <w:szCs w:val="24"/>
        </w:rPr>
        <w:t>合同未尽事宜，合同当事人另行签订补充协议</w:t>
      </w:r>
      <w:r>
        <w:rPr>
          <w:rFonts w:hint="eastAsia" w:ascii="宋体" w:hAnsi="Courier New" w:cs="宋体"/>
          <w:sz w:val="24"/>
          <w:szCs w:val="24"/>
        </w:rPr>
        <w:t>，</w:t>
      </w:r>
      <w:r>
        <w:rPr>
          <w:rFonts w:ascii="宋体" w:hAnsi="Courier New" w:cs="宋体"/>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本合同自</w:t>
      </w:r>
      <w:r>
        <w:rPr>
          <w:rFonts w:hint="eastAsia" w:ascii="宋体" w:hAnsi="Courier New" w:cs="宋体"/>
          <w:sz w:val="24"/>
          <w:szCs w:val="24"/>
          <w:u w:val="single"/>
        </w:rPr>
        <w:t>签订之日起</w:t>
      </w:r>
      <w:r>
        <w:rPr>
          <w:rFonts w:ascii="宋体" w:hAnsi="Courier New" w:cs="宋体"/>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bCs/>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法定代表人或其委托代理人：</w:t>
      </w:r>
      <w:r>
        <w:rPr>
          <w:rFonts w:hint="eastAsia" w:ascii="宋体" w:hAnsi="宋体" w:cs="宋体"/>
          <w:kern w:val="1"/>
          <w:sz w:val="24"/>
          <w:szCs w:val="24"/>
          <w:lang w:val="en-US" w:eastAsia="zh-CN"/>
        </w:rPr>
        <w:t xml:space="preserve">           </w:t>
      </w:r>
      <w:r>
        <w:rPr>
          <w:rFonts w:ascii="宋体" w:hAnsi="宋体" w:cs="宋体"/>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（签字）</w:t>
      </w:r>
      <w:r>
        <w:rPr>
          <w:rFonts w:hint="eastAsia" w:ascii="宋体" w:hAnsi="宋体" w:cs="宋体"/>
          <w:kern w:val="1"/>
          <w:sz w:val="24"/>
          <w:szCs w:val="24"/>
          <w:lang w:val="en-US" w:eastAsia="zh-CN"/>
        </w:rPr>
        <w:t xml:space="preserve">                                       </w:t>
      </w:r>
      <w:r>
        <w:rPr>
          <w:rFonts w:ascii="宋体" w:hAnsi="宋体" w:cs="宋体"/>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hint="eastAsia" w:ascii="宋体" w:hAnsi="宋体" w:cs="宋体"/>
          <w:kern w:val="1"/>
          <w:sz w:val="24"/>
          <w:szCs w:val="24"/>
        </w:rPr>
        <w:t>组织机构代码：</w:t>
      </w:r>
      <w:r>
        <w:rPr>
          <w:rFonts w:hint="eastAsia" w:ascii="宋体" w:hAnsi="Courier New" w:cs="宋体"/>
          <w:sz w:val="24"/>
          <w:szCs w:val="24"/>
          <w:u w:val="single"/>
        </w:rPr>
        <w:t xml:space="preserve">       </w:t>
      </w:r>
      <w:r>
        <w:rPr>
          <w:rFonts w:hint="eastAsia" w:ascii="宋体" w:hAnsi="Courier New" w:cs="宋体"/>
          <w:sz w:val="24"/>
          <w:szCs w:val="24"/>
          <w:u w:val="single"/>
          <w:lang w:val="en-US" w:eastAsia="zh-CN"/>
        </w:rPr>
        <w:t xml:space="preserve">         </w:t>
      </w:r>
      <w:r>
        <w:rPr>
          <w:rFonts w:hint="eastAsia" w:ascii="宋体" w:hAnsi="宋体" w:cs="宋体"/>
          <w:kern w:val="1"/>
          <w:sz w:val="24"/>
          <w:szCs w:val="24"/>
        </w:rPr>
        <w:t>组织机构代码</w:t>
      </w:r>
      <w:r>
        <w:rPr>
          <w:rFonts w:hint="eastAsia" w:ascii="宋体" w:hAnsi="Courier New" w:cs="宋体"/>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地址</w:t>
      </w:r>
      <w:r>
        <w:rPr>
          <w:rFonts w:hint="eastAsia" w:ascii="宋体" w:hAnsi="宋体" w:cs="宋体"/>
          <w:kern w:val="1"/>
          <w:sz w:val="24"/>
          <w:szCs w:val="24"/>
          <w:lang w:eastAsia="zh-CN"/>
        </w:rPr>
        <w:t>：</w:t>
      </w:r>
      <w:r>
        <w:rPr>
          <w:rFonts w:hint="eastAsia" w:ascii="宋体" w:hAnsi="宋体" w:cs="宋体"/>
          <w:kern w:val="1"/>
          <w:sz w:val="24"/>
          <w:szCs w:val="24"/>
          <w:lang w:val="en-US" w:eastAsia="zh-CN"/>
        </w:rPr>
        <w:t xml:space="preserve"> </w:t>
      </w:r>
      <w:r>
        <w:rPr>
          <w:rFonts w:hint="eastAsia" w:ascii="宋体" w:hAnsi="宋体" w:cs="宋体"/>
          <w:kern w:val="1"/>
          <w:sz w:val="24"/>
          <w:szCs w:val="24"/>
          <w:u w:val="single"/>
          <w:lang w:val="en-US" w:eastAsia="zh-CN"/>
        </w:rPr>
        <w:t xml:space="preserve">                             </w:t>
      </w:r>
      <w:r>
        <w:rPr>
          <w:rFonts w:hint="eastAsia" w:ascii="宋体" w:hAnsi="宋体" w:cs="宋体"/>
          <w:kern w:val="1"/>
          <w:sz w:val="24"/>
          <w:szCs w:val="24"/>
          <w:lang w:val="en-US" w:eastAsia="zh-CN"/>
        </w:rPr>
        <w:t xml:space="preserve">  </w:t>
      </w:r>
      <w:r>
        <w:rPr>
          <w:rFonts w:ascii="宋体" w:hAnsi="宋体" w:cs="宋体"/>
          <w:kern w:val="1"/>
          <w:sz w:val="24"/>
          <w:szCs w:val="24"/>
        </w:rPr>
        <w:t>地址：</w:t>
      </w:r>
      <w:r>
        <w:rPr>
          <w:rFonts w:hint="eastAsia" w:ascii="宋体" w:hAnsi="Courier New" w:cs="宋体"/>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宋体" w:cs="宋体"/>
          <w:kern w:val="1"/>
          <w:sz w:val="24"/>
          <w:szCs w:val="24"/>
        </w:rPr>
        <w:t>邮政编码：</w:t>
      </w:r>
      <w:r>
        <w:rPr>
          <w:rFonts w:hint="eastAsia" w:ascii="宋体" w:hAnsi="Courier New" w:cs="宋体"/>
          <w:sz w:val="24"/>
          <w:szCs w:val="24"/>
          <w:u w:val="single"/>
        </w:rPr>
        <w:t xml:space="preserve">                </w:t>
      </w:r>
      <w:r>
        <w:rPr>
          <w:rFonts w:ascii="宋体" w:hAnsi="宋体" w:cs="宋体"/>
          <w:kern w:val="1"/>
          <w:sz w:val="24"/>
          <w:szCs w:val="24"/>
        </w:rPr>
        <w:t>邮政编码：</w:t>
      </w:r>
      <w:r>
        <w:rPr>
          <w:rFonts w:hint="eastAsia" w:ascii="宋体" w:hAnsi="Courier New" w:cs="宋体"/>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法定代表人：</w:t>
      </w:r>
      <w:r>
        <w:rPr>
          <w:rFonts w:hint="eastAsia" w:ascii="宋体" w:hAnsi="Courier New" w:cs="宋体"/>
          <w:sz w:val="24"/>
          <w:szCs w:val="24"/>
          <w:u w:val="single"/>
        </w:rPr>
        <w:t xml:space="preserve">                      </w:t>
      </w:r>
      <w:r>
        <w:rPr>
          <w:rFonts w:ascii="宋体" w:hAnsi="宋体" w:cs="宋体"/>
          <w:kern w:val="1"/>
          <w:sz w:val="24"/>
          <w:szCs w:val="24"/>
        </w:rPr>
        <w:t>法定代表人：</w:t>
      </w:r>
      <w:r>
        <w:rPr>
          <w:rFonts w:hint="eastAsia" w:ascii="宋体" w:hAnsi="Courier New" w:cs="宋体"/>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委托代理人：</w:t>
      </w:r>
      <w:r>
        <w:rPr>
          <w:rFonts w:hint="eastAsia" w:ascii="宋体" w:hAnsi="Courier New" w:cs="宋体"/>
          <w:sz w:val="24"/>
          <w:szCs w:val="24"/>
          <w:u w:val="single"/>
        </w:rPr>
        <w:t xml:space="preserve">                      </w:t>
      </w:r>
      <w:r>
        <w:rPr>
          <w:rFonts w:ascii="宋体" w:hAnsi="宋体" w:cs="宋体"/>
          <w:kern w:val="1"/>
          <w:sz w:val="24"/>
          <w:szCs w:val="24"/>
        </w:rPr>
        <w:t>委托代理人：</w:t>
      </w:r>
      <w:r>
        <w:rPr>
          <w:rFonts w:hint="eastAsia" w:ascii="宋体" w:hAnsi="Courier New" w:cs="宋体"/>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电话：</w:t>
      </w:r>
      <w:r>
        <w:rPr>
          <w:rFonts w:hint="eastAsia" w:ascii="宋体" w:hAnsi="Courier New" w:cs="宋体"/>
          <w:sz w:val="24"/>
          <w:szCs w:val="24"/>
          <w:u w:val="single"/>
        </w:rPr>
        <w:t xml:space="preserve">              </w:t>
      </w:r>
      <w:r>
        <w:rPr>
          <w:rFonts w:ascii="宋体" w:hAnsi="宋体" w:cs="宋体"/>
          <w:kern w:val="1"/>
          <w:sz w:val="24"/>
          <w:szCs w:val="24"/>
        </w:rPr>
        <w:t>电话：</w:t>
      </w:r>
      <w:r>
        <w:rPr>
          <w:rFonts w:hint="eastAsia" w:ascii="宋体" w:hAnsi="Courier New" w:cs="宋体"/>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传真：</w:t>
      </w:r>
      <w:r>
        <w:rPr>
          <w:rFonts w:hint="eastAsia" w:ascii="宋体" w:hAnsi="Courier New" w:cs="宋体"/>
          <w:sz w:val="24"/>
          <w:szCs w:val="24"/>
          <w:u w:val="single"/>
        </w:rPr>
        <w:t xml:space="preserve">              </w:t>
      </w:r>
      <w:r>
        <w:rPr>
          <w:rFonts w:ascii="宋体" w:hAnsi="宋体" w:cs="宋体"/>
          <w:kern w:val="1"/>
          <w:sz w:val="24"/>
          <w:szCs w:val="24"/>
        </w:rPr>
        <w:t>传真：</w:t>
      </w:r>
      <w:r>
        <w:rPr>
          <w:rFonts w:hint="eastAsia" w:ascii="宋体" w:hAnsi="Courier New" w:cs="宋体"/>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宋体" w:cs="宋体"/>
          <w:kern w:val="1"/>
          <w:sz w:val="24"/>
          <w:szCs w:val="24"/>
        </w:rPr>
        <w:t>电子信箱：</w:t>
      </w:r>
      <w:r>
        <w:rPr>
          <w:rFonts w:hint="eastAsia" w:ascii="宋体" w:hAnsi="Courier New" w:cs="宋体"/>
          <w:sz w:val="24"/>
          <w:szCs w:val="24"/>
          <w:u w:val="single"/>
        </w:rPr>
        <w:t>            </w:t>
      </w:r>
      <w:r>
        <w:rPr>
          <w:rFonts w:ascii="宋体" w:hAnsi="宋体" w:cs="宋体"/>
          <w:kern w:val="1"/>
          <w:sz w:val="24"/>
          <w:szCs w:val="24"/>
        </w:rPr>
        <w:t>电子信箱：</w:t>
      </w:r>
      <w:r>
        <w:rPr>
          <w:rFonts w:hint="eastAsia" w:ascii="宋体" w:hAnsi="Courier New" w:cs="宋体"/>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开户银行：</w:t>
      </w:r>
      <w:r>
        <w:rPr>
          <w:rFonts w:hint="eastAsia" w:ascii="宋体" w:hAnsi="Courier New" w:cs="宋体"/>
          <w:sz w:val="24"/>
          <w:szCs w:val="24"/>
          <w:u w:val="single"/>
        </w:rPr>
        <w:t>              </w:t>
      </w:r>
      <w:r>
        <w:rPr>
          <w:rFonts w:ascii="宋体" w:hAnsi="宋体" w:cs="宋体"/>
          <w:kern w:val="1"/>
          <w:sz w:val="24"/>
          <w:szCs w:val="24"/>
        </w:rPr>
        <w:t>开户银行：</w:t>
      </w:r>
      <w:r>
        <w:rPr>
          <w:rFonts w:hint="eastAsia" w:ascii="宋体" w:hAnsi="Courier New" w:cs="宋体"/>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u w:val="single"/>
        </w:rPr>
      </w:pPr>
      <w:r>
        <w:rPr>
          <w:rFonts w:ascii="宋体" w:hAnsi="宋体" w:cs="宋体"/>
          <w:kern w:val="1"/>
          <w:sz w:val="24"/>
          <w:szCs w:val="24"/>
        </w:rPr>
        <w:t>账号：</w:t>
      </w:r>
      <w:r>
        <w:rPr>
          <w:rFonts w:hint="eastAsia" w:ascii="宋体" w:hAnsi="Courier New" w:cs="宋体"/>
          <w:sz w:val="24"/>
          <w:szCs w:val="24"/>
          <w:u w:val="single"/>
        </w:rPr>
        <w:t>                    </w:t>
      </w:r>
      <w:r>
        <w:rPr>
          <w:rFonts w:ascii="宋体" w:hAnsi="宋体" w:cs="宋体"/>
          <w:kern w:val="1"/>
          <w:sz w:val="24"/>
          <w:szCs w:val="24"/>
        </w:rPr>
        <w:t>账号：</w:t>
      </w:r>
      <w:r>
        <w:rPr>
          <w:rFonts w:hint="eastAsia" w:ascii="宋体" w:hAnsi="Courier New" w:cs="宋体"/>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072CCE4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372A442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39B08E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r>
        <w:rPr>
          <w:rFonts w:hint="eastAsia" w:ascii="宋体" w:hAnsi="宋体"/>
          <w:b/>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rPr>
      </w:pPr>
      <w:r>
        <w:rPr>
          <w:rFonts w:ascii="宋体" w:hAnsi="宋体" w:cs="宋体"/>
          <w:b/>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sz w:val="24"/>
          <w:szCs w:val="24"/>
        </w:rPr>
      </w:pPr>
      <w:r>
        <w:rPr>
          <w:rFonts w:ascii="宋体" w:hAnsi="宋体" w:cs="宋体"/>
          <w:b/>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sz w:val="24"/>
          <w:szCs w:val="24"/>
        </w:rPr>
      </w:pPr>
      <w:r>
        <w:rPr>
          <w:rFonts w:ascii="宋体" w:hAnsi="宋体"/>
          <w:b/>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r>
        <w:rPr>
          <w:rFonts w:hint="eastAsia" w:ascii="宋体" w:hAnsi="宋体"/>
          <w:b/>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4" w:name="_Toc351203633"/>
      <w:bookmarkEnd w:id="44"/>
      <w:r>
        <w:rPr>
          <w:rFonts w:ascii="宋体" w:hAnsi="Courier New" w:cs="宋体"/>
          <w:b/>
          <w:sz w:val="24"/>
          <w:szCs w:val="24"/>
        </w:rPr>
        <w:t>1</w:t>
      </w:r>
      <w:bookmarkStart w:id="45" w:name="_Toc296347155"/>
      <w:bookmarkEnd w:id="45"/>
      <w:bookmarkStart w:id="46" w:name="_Toc296944495"/>
      <w:bookmarkEnd w:id="46"/>
      <w:bookmarkStart w:id="47" w:name="_Toc292559866"/>
      <w:bookmarkEnd w:id="47"/>
      <w:bookmarkStart w:id="48" w:name="_Toc296891196"/>
      <w:bookmarkEnd w:id="48"/>
      <w:bookmarkStart w:id="49" w:name="_Toc297048342"/>
      <w:bookmarkEnd w:id="49"/>
      <w:bookmarkStart w:id="50" w:name="_Toc296346657"/>
      <w:bookmarkEnd w:id="50"/>
      <w:bookmarkStart w:id="51" w:name="_Toc296503156"/>
      <w:bookmarkEnd w:id="51"/>
      <w:bookmarkStart w:id="52" w:name="_Toc296890984"/>
      <w:bookmarkEnd w:id="52"/>
      <w:bookmarkStart w:id="53" w:name="_Toc297120456"/>
      <w:bookmarkEnd w:id="53"/>
      <w:bookmarkStart w:id="54" w:name="_Toc292559361"/>
      <w:bookmarkEnd w:id="54"/>
      <w:r>
        <w:rPr>
          <w:rFonts w:ascii="宋体" w:hAnsi="Courier New" w:cs="宋体"/>
          <w:b/>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1.1.1.10其他合同文件包括：</w:t>
      </w:r>
      <w:r>
        <w:rPr>
          <w:rFonts w:hint="eastAsia" w:ascii="宋体" w:hAnsi="宋体" w:cs="宋体"/>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名称：</w:t>
      </w:r>
      <w:r>
        <w:rPr>
          <w:rFonts w:hint="eastAsia" w:ascii="宋体" w:hAnsi="宋体" w:cs="宋体"/>
          <w:sz w:val="24"/>
          <w:szCs w:val="24"/>
          <w:u w:val="single"/>
        </w:rPr>
        <w:t></w:t>
      </w:r>
      <w:r>
        <w:rPr>
          <w:rFonts w:ascii="宋体" w:hAnsi="Courier New" w:cs="宋体"/>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资质类别和等级：</w:t>
      </w:r>
      <w:r>
        <w:rPr>
          <w:rFonts w:hint="eastAsia" w:ascii="宋体" w:hAnsi="宋体" w:cs="宋体"/>
          <w:sz w:val="24"/>
          <w:szCs w:val="24"/>
          <w:u w:val="single"/>
        </w:rPr>
        <w:t></w:t>
      </w:r>
      <w:r>
        <w:rPr>
          <w:rFonts w:ascii="宋体" w:hAnsi="Courier New" w:cs="宋体"/>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名称：</w:t>
      </w:r>
      <w:r>
        <w:rPr>
          <w:rFonts w:hint="eastAsia" w:ascii="宋体" w:hAnsi="宋体" w:cs="宋体"/>
          <w:sz w:val="24"/>
          <w:szCs w:val="24"/>
          <w:u w:val="single"/>
        </w:rPr>
        <w:t></w:t>
      </w:r>
      <w:r>
        <w:rPr>
          <w:rFonts w:ascii="宋体" w:hAnsi="宋体" w:cs="宋体"/>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资质类别和等级：</w:t>
      </w:r>
      <w:r>
        <w:rPr>
          <w:rFonts w:hint="eastAsia" w:ascii="宋体" w:hAnsi="宋体" w:cs="宋体"/>
          <w:sz w:val="24"/>
          <w:szCs w:val="24"/>
          <w:u w:val="single"/>
        </w:rPr>
        <w:t></w:t>
      </w:r>
      <w:r>
        <w:rPr>
          <w:rFonts w:ascii="宋体" w:hAnsi="宋体" w:cs="宋体"/>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联系电话：</w:t>
      </w:r>
      <w:r>
        <w:rPr>
          <w:rFonts w:hint="eastAsia" w:ascii="宋体" w:hAnsi="宋体" w:cs="宋体"/>
          <w:sz w:val="24"/>
          <w:szCs w:val="24"/>
          <w:u w:val="single"/>
        </w:rPr>
        <w:t></w:t>
      </w:r>
      <w:r>
        <w:rPr>
          <w:rFonts w:ascii="宋体" w:hAnsi="Courier New" w:cs="宋体"/>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1.1.3.7 作为施工现场组成部分的其他场所包括：</w:t>
      </w:r>
      <w:r>
        <w:rPr>
          <w:rFonts w:hint="eastAsia" w:ascii="宋体" w:hAnsi="宋体" w:cs="宋体"/>
          <w:sz w:val="24"/>
          <w:szCs w:val="24"/>
          <w:u w:val="single"/>
        </w:rPr>
        <w:t xml:space="preserve"> /   </w:t>
      </w:r>
      <w:r>
        <w:rPr>
          <w:rFonts w:ascii="宋体" w:hAnsi="Courier New" w:cs="宋体"/>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1.1.3.9 永久占地包括：</w:t>
      </w:r>
      <w:r>
        <w:rPr>
          <w:rFonts w:hint="eastAsia" w:ascii="宋体" w:hAnsi="宋体" w:cs="宋体"/>
          <w:sz w:val="24"/>
          <w:szCs w:val="24"/>
          <w:u w:val="single"/>
        </w:rPr>
        <w:t></w:t>
      </w:r>
      <w:r>
        <w:rPr>
          <w:rFonts w:ascii="宋体" w:hAnsi="Courier New" w:cs="宋体"/>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1.1.3.10 临时占地包括：</w:t>
      </w:r>
      <w:r>
        <w:rPr>
          <w:rFonts w:hint="eastAsia" w:ascii="宋体" w:hAnsi="宋体" w:cs="宋体"/>
          <w:sz w:val="24"/>
          <w:szCs w:val="24"/>
          <w:u w:val="single"/>
        </w:rPr>
        <w:t></w:t>
      </w:r>
      <w:r>
        <w:rPr>
          <w:rFonts w:ascii="宋体" w:hAnsi="宋体" w:cs="宋体"/>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适用于合同的其他规范性文件：</w:t>
      </w:r>
      <w:r>
        <w:rPr>
          <w:rFonts w:hint="eastAsia" w:ascii="宋体" w:hAnsi="Courier New" w:cs="宋体"/>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1.4.1适用于工程的标准规范包括：</w:t>
      </w:r>
      <w:r>
        <w:rPr>
          <w:rFonts w:hint="eastAsia" w:ascii="宋体" w:hAnsi="Courier New" w:cs="宋体"/>
          <w:sz w:val="24"/>
          <w:szCs w:val="24"/>
          <w:u w:val="single"/>
        </w:rPr>
        <w:t>《建设工程工程量清单计价规范》（GB50500-2013）、《建筑工程施工质量验收统一标准》及现行标准、规范等</w:t>
      </w:r>
      <w:r>
        <w:rPr>
          <w:rFonts w:ascii="宋体" w:hAnsi="Courier New" w:cs="宋体"/>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Courier New" w:cs="宋体"/>
          <w:sz w:val="24"/>
          <w:szCs w:val="24"/>
          <w:u w:val="single"/>
        </w:rPr>
        <w:t xml:space="preserve">                  /       </w:t>
      </w:r>
      <w:r>
        <w:rPr>
          <w:rFonts w:ascii="宋体" w:hAnsi="Courier New" w:cs="宋体"/>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发包人提供国外标准、规范的份数：</w:t>
      </w:r>
      <w:r>
        <w:rPr>
          <w:rFonts w:hint="eastAsia" w:ascii="宋体" w:hAnsi="Courier New" w:cs="宋体"/>
          <w:sz w:val="24"/>
          <w:szCs w:val="24"/>
          <w:u w:val="single"/>
        </w:rPr>
        <w:t xml:space="preserve">   /</w:t>
      </w:r>
      <w:r>
        <w:rPr>
          <w:rFonts w:ascii="宋体" w:hAnsi="Courier New" w:cs="宋体"/>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发包人提供国外标准、规范的名称：</w:t>
      </w:r>
      <w:r>
        <w:rPr>
          <w:rFonts w:hint="eastAsia" w:ascii="宋体" w:hAnsi="Courier New" w:cs="宋体"/>
          <w:sz w:val="24"/>
          <w:szCs w:val="24"/>
          <w:u w:val="single"/>
        </w:rPr>
        <w:t>/</w:t>
      </w:r>
      <w:r>
        <w:rPr>
          <w:rFonts w:ascii="宋体" w:hAnsi="Courier New" w:cs="宋体"/>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1.4.3发包人对工程的技术标准和功能要求的特殊要求：</w:t>
      </w:r>
      <w:r>
        <w:rPr>
          <w:rFonts w:hint="eastAsia" w:ascii="宋体" w:hAnsi="宋体" w:cs="宋体"/>
          <w:sz w:val="24"/>
          <w:szCs w:val="24"/>
          <w:u w:val="single"/>
        </w:rPr>
        <w:t>/</w:t>
      </w:r>
      <w:r>
        <w:rPr>
          <w:rFonts w:ascii="宋体" w:hAnsi="Courier New" w:cs="宋体"/>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合同文件组成及优先顺序为：</w:t>
      </w:r>
      <w:r>
        <w:rPr>
          <w:rFonts w:hint="eastAsia" w:ascii="宋体" w:hAnsi="Courier New" w:cs="宋体"/>
          <w:sz w:val="24"/>
          <w:szCs w:val="24"/>
          <w:u w:val="single"/>
        </w:rPr>
        <w:t>（1）招标文件；</w:t>
      </w:r>
      <w:r>
        <w:rPr>
          <w:rFonts w:ascii="宋体" w:hAnsi="Courier New" w:cs="宋体"/>
          <w:sz w:val="24"/>
          <w:szCs w:val="24"/>
          <w:u w:val="single"/>
        </w:rPr>
        <w:t>（</w:t>
      </w:r>
      <w:r>
        <w:rPr>
          <w:rFonts w:hint="eastAsia" w:ascii="宋体" w:hAnsi="Courier New" w:cs="宋体"/>
          <w:sz w:val="24"/>
          <w:szCs w:val="24"/>
          <w:u w:val="single"/>
        </w:rPr>
        <w:t>2</w:t>
      </w:r>
      <w:r>
        <w:rPr>
          <w:rFonts w:ascii="宋体" w:hAnsi="Courier New" w:cs="宋体"/>
          <w:sz w:val="24"/>
          <w:szCs w:val="24"/>
          <w:u w:val="single"/>
        </w:rPr>
        <w:t>）中标通知书（如果有）；（</w:t>
      </w:r>
      <w:r>
        <w:rPr>
          <w:rFonts w:hint="eastAsia" w:ascii="宋体" w:hAnsi="Courier New" w:cs="宋体"/>
          <w:sz w:val="24"/>
          <w:szCs w:val="24"/>
          <w:u w:val="single"/>
        </w:rPr>
        <w:t>3</w:t>
      </w:r>
      <w:r>
        <w:rPr>
          <w:rFonts w:ascii="宋体" w:hAnsi="Courier New" w:cs="宋体"/>
          <w:sz w:val="24"/>
          <w:szCs w:val="24"/>
          <w:u w:val="single"/>
        </w:rPr>
        <w:t>）投标函及其附录（如果有）；（</w:t>
      </w:r>
      <w:r>
        <w:rPr>
          <w:rFonts w:hint="eastAsia" w:ascii="宋体" w:hAnsi="Courier New" w:cs="宋体"/>
          <w:sz w:val="24"/>
          <w:szCs w:val="24"/>
          <w:u w:val="single"/>
        </w:rPr>
        <w:t>4</w:t>
      </w:r>
      <w:r>
        <w:rPr>
          <w:rFonts w:ascii="宋体" w:hAnsi="Courier New" w:cs="宋体"/>
          <w:sz w:val="24"/>
          <w:szCs w:val="24"/>
          <w:u w:val="single"/>
        </w:rPr>
        <w:t>）专用合同条款及其附件；（</w:t>
      </w:r>
      <w:r>
        <w:rPr>
          <w:rFonts w:hint="eastAsia" w:ascii="宋体" w:hAnsi="Courier New" w:cs="宋体"/>
          <w:sz w:val="24"/>
          <w:szCs w:val="24"/>
          <w:u w:val="single"/>
        </w:rPr>
        <w:t>5</w:t>
      </w:r>
      <w:r>
        <w:rPr>
          <w:rFonts w:ascii="宋体" w:hAnsi="Courier New" w:cs="宋体"/>
          <w:sz w:val="24"/>
          <w:szCs w:val="24"/>
          <w:u w:val="single"/>
        </w:rPr>
        <w:t>）通用合同条款；（</w:t>
      </w:r>
      <w:r>
        <w:rPr>
          <w:rFonts w:hint="eastAsia" w:ascii="宋体" w:hAnsi="Courier New" w:cs="宋体"/>
          <w:sz w:val="24"/>
          <w:szCs w:val="24"/>
          <w:u w:val="single"/>
        </w:rPr>
        <w:t>6</w:t>
      </w:r>
      <w:r>
        <w:rPr>
          <w:rFonts w:ascii="宋体" w:hAnsi="Courier New" w:cs="宋体"/>
          <w:sz w:val="24"/>
          <w:szCs w:val="24"/>
          <w:u w:val="single"/>
        </w:rPr>
        <w:t>）技术标准和要求；（</w:t>
      </w:r>
      <w:r>
        <w:rPr>
          <w:rFonts w:hint="eastAsia" w:ascii="宋体" w:hAnsi="Courier New" w:cs="宋体"/>
          <w:sz w:val="24"/>
          <w:szCs w:val="24"/>
          <w:u w:val="single"/>
        </w:rPr>
        <w:t>7</w:t>
      </w:r>
      <w:r>
        <w:rPr>
          <w:rFonts w:ascii="宋体" w:hAnsi="Courier New" w:cs="宋体"/>
          <w:sz w:val="24"/>
          <w:szCs w:val="24"/>
          <w:u w:val="single"/>
        </w:rPr>
        <w:t>）图纸；（</w:t>
      </w:r>
      <w:r>
        <w:rPr>
          <w:rFonts w:hint="eastAsia" w:ascii="宋体" w:hAnsi="Courier New" w:cs="宋体"/>
          <w:sz w:val="24"/>
          <w:szCs w:val="24"/>
          <w:u w:val="single"/>
        </w:rPr>
        <w:t>8</w:t>
      </w:r>
      <w:r>
        <w:rPr>
          <w:rFonts w:ascii="宋体" w:hAnsi="Courier New" w:cs="宋体"/>
          <w:sz w:val="24"/>
          <w:szCs w:val="24"/>
          <w:u w:val="single"/>
        </w:rPr>
        <w:t>）已标价工程量清单；（</w:t>
      </w:r>
      <w:r>
        <w:rPr>
          <w:rFonts w:hint="eastAsia" w:ascii="宋体" w:hAnsi="Courier New" w:cs="宋体"/>
          <w:sz w:val="24"/>
          <w:szCs w:val="24"/>
          <w:u w:val="single"/>
        </w:rPr>
        <w:t>9</w:t>
      </w:r>
      <w:r>
        <w:rPr>
          <w:rFonts w:ascii="宋体" w:hAnsi="Courier New" w:cs="宋体"/>
          <w:sz w:val="24"/>
          <w:szCs w:val="24"/>
          <w:u w:val="single"/>
        </w:rPr>
        <w:t>）其他合同文件</w:t>
      </w:r>
      <w:r>
        <w:rPr>
          <w:rFonts w:ascii="宋体" w:hAnsi="Courier New" w:cs="宋体"/>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 图纸和承包人文件</w:t>
      </w:r>
      <w:r>
        <w:rPr>
          <w:rFonts w:ascii="宋体" w:hAnsi="Courier New" w:cs="宋体"/>
          <w:b/>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发包人向承包人提供图纸的期限：</w:t>
      </w:r>
      <w:r>
        <w:rPr>
          <w:rFonts w:hint="eastAsia" w:ascii="宋体" w:hAnsi="宋体" w:cs="宋体"/>
          <w:sz w:val="24"/>
          <w:szCs w:val="24"/>
          <w:u w:val="single"/>
        </w:rPr>
        <w:t>进场三天内</w:t>
      </w:r>
      <w:r>
        <w:rPr>
          <w:rFonts w:ascii="宋体" w:hAnsi="宋体" w:cs="宋体"/>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发包人向承包人提供图纸的数量：</w:t>
      </w:r>
      <w:r>
        <w:rPr>
          <w:rFonts w:hint="eastAsia" w:ascii="宋体" w:hAnsi="宋体" w:cs="宋体"/>
          <w:sz w:val="24"/>
          <w:szCs w:val="24"/>
          <w:u w:val="single"/>
        </w:rPr>
        <w:t>1份</w:t>
      </w:r>
      <w:r>
        <w:rPr>
          <w:rFonts w:ascii="宋体" w:hAnsi="宋体" w:cs="宋体"/>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发包人向承包人提供图纸的内容：</w:t>
      </w:r>
      <w:r>
        <w:rPr>
          <w:rFonts w:hint="eastAsia" w:ascii="宋体" w:hAnsi="宋体" w:cs="宋体"/>
          <w:sz w:val="24"/>
          <w:szCs w:val="24"/>
          <w:u w:val="single"/>
        </w:rPr>
        <w:t>施工图设计</w:t>
      </w:r>
      <w:r>
        <w:rPr>
          <w:rFonts w:ascii="宋体" w:hAnsi="Courier New" w:cs="宋体"/>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sz w:val="24"/>
          <w:szCs w:val="24"/>
          <w:u w:val="single"/>
        </w:rPr>
      </w:pPr>
      <w:r>
        <w:rPr>
          <w:rFonts w:ascii="宋体" w:hAnsi="Courier New" w:cs="宋体"/>
          <w:sz w:val="24"/>
          <w:szCs w:val="24"/>
        </w:rPr>
        <w:t>需要由承包人提供的文件，包括：</w:t>
      </w:r>
      <w:r>
        <w:rPr>
          <w:rFonts w:hint="eastAsia" w:ascii="宋体" w:hAnsi="宋体" w:cs="宋体"/>
          <w:sz w:val="24"/>
          <w:szCs w:val="24"/>
          <w:u w:val="single"/>
        </w:rPr>
        <w:t></w:t>
      </w:r>
      <w:r>
        <w:rPr>
          <w:rFonts w:ascii="宋体" w:hAnsi="宋体" w:cs="宋体"/>
          <w:sz w:val="24"/>
          <w:szCs w:val="24"/>
          <w:u w:val="single"/>
        </w:rPr>
        <w:t>施工组织设计</w:t>
      </w:r>
      <w:r>
        <w:rPr>
          <w:rFonts w:hint="eastAsia" w:ascii="宋体" w:hAnsi="宋体" w:cs="宋体"/>
          <w:sz w:val="24"/>
          <w:szCs w:val="24"/>
          <w:u w:val="single"/>
        </w:rPr>
        <w:t></w:t>
      </w:r>
      <w:r>
        <w:rPr>
          <w:rFonts w:ascii="宋体" w:hAnsi="Courier New" w:cs="宋体"/>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sz w:val="24"/>
          <w:szCs w:val="24"/>
          <w:u w:val="single"/>
        </w:rPr>
      </w:pPr>
      <w:r>
        <w:rPr>
          <w:rFonts w:ascii="宋体" w:hAnsi="Courier New" w:cs="宋体"/>
          <w:sz w:val="24"/>
          <w:szCs w:val="24"/>
        </w:rPr>
        <w:t>承包人提供的文件的期限为：</w:t>
      </w:r>
      <w:r>
        <w:rPr>
          <w:rFonts w:hint="eastAsia" w:ascii="宋体" w:hAnsi="宋体" w:cs="宋体"/>
          <w:sz w:val="24"/>
          <w:szCs w:val="24"/>
          <w:u w:val="single"/>
        </w:rPr>
        <w:t></w:t>
      </w:r>
      <w:r>
        <w:rPr>
          <w:rFonts w:ascii="宋体" w:hAnsi="宋体" w:cs="宋体"/>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承包人提供的文件的数量为：</w:t>
      </w:r>
      <w:r>
        <w:rPr>
          <w:rFonts w:hint="eastAsia" w:ascii="宋体" w:hAnsi="宋体" w:cs="宋体"/>
          <w:sz w:val="24"/>
          <w:szCs w:val="24"/>
          <w:u w:val="single"/>
        </w:rPr>
        <w:t></w:t>
      </w:r>
      <w:r>
        <w:rPr>
          <w:rFonts w:ascii="宋体" w:hAnsi="Courier New" w:cs="宋体"/>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承包人提供的文件的形式为：</w:t>
      </w:r>
      <w:r>
        <w:rPr>
          <w:rFonts w:hint="eastAsia" w:ascii="宋体" w:hAnsi="宋体" w:cs="宋体"/>
          <w:sz w:val="24"/>
          <w:szCs w:val="24"/>
          <w:u w:val="single"/>
        </w:rPr>
        <w:t>书面形式</w:t>
      </w:r>
      <w:r>
        <w:rPr>
          <w:rFonts w:ascii="宋体" w:hAnsi="Courier New" w:cs="宋体"/>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w:t>
      </w:r>
      <w:r>
        <w:rPr>
          <w:rFonts w:hint="eastAsia" w:ascii="宋体" w:hAnsi="Courier New" w:cs="宋体"/>
          <w:sz w:val="24"/>
          <w:szCs w:val="24"/>
        </w:rPr>
        <w:t>审批</w:t>
      </w:r>
      <w:r>
        <w:rPr>
          <w:rFonts w:ascii="宋体" w:hAnsi="Courier New" w:cs="宋体"/>
          <w:sz w:val="24"/>
          <w:szCs w:val="24"/>
        </w:rPr>
        <w:t>承包人文件的期限：</w:t>
      </w:r>
      <w:r>
        <w:rPr>
          <w:rFonts w:hint="eastAsia" w:ascii="宋体" w:hAnsi="宋体" w:cs="宋体"/>
          <w:sz w:val="24"/>
          <w:szCs w:val="24"/>
          <w:u w:val="single"/>
        </w:rPr>
        <w:t>执行通用条款</w:t>
      </w:r>
      <w:r>
        <w:rPr>
          <w:rFonts w:ascii="宋体" w:hAnsi="Courier New" w:cs="宋体"/>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关于现场图纸准备的约定：</w:t>
      </w:r>
      <w:r>
        <w:rPr>
          <w:rFonts w:hint="eastAsia" w:ascii="宋体" w:hAnsi="宋体" w:cs="宋体"/>
          <w:sz w:val="24"/>
          <w:szCs w:val="24"/>
          <w:u w:val="single"/>
        </w:rPr>
        <w:t>执行通用条款</w:t>
      </w:r>
      <w:r>
        <w:rPr>
          <w:rFonts w:ascii="宋体" w:hAnsi="Courier New" w:cs="宋体"/>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sz w:val="24"/>
          <w:szCs w:val="24"/>
        </w:rPr>
      </w:pPr>
      <w:r>
        <w:rPr>
          <w:rFonts w:ascii="宋体" w:hAnsi="Courier New" w:cs="宋体"/>
          <w:sz w:val="24"/>
          <w:szCs w:val="24"/>
        </w:rPr>
        <w:t>1.7.1发包人和承包人应当在</w:t>
      </w:r>
      <w:r>
        <w:rPr>
          <w:rFonts w:hint="eastAsia" w:ascii="宋体" w:hAnsi="宋体" w:cs="宋体"/>
          <w:sz w:val="24"/>
          <w:szCs w:val="24"/>
          <w:u w:val="single"/>
        </w:rPr>
        <w:t></w:t>
      </w:r>
      <w:r>
        <w:rPr>
          <w:rFonts w:ascii="宋体" w:hAnsi="宋体" w:cs="宋体"/>
          <w:sz w:val="24"/>
          <w:szCs w:val="24"/>
          <w:u w:val="single"/>
        </w:rPr>
        <w:t>7</w:t>
      </w:r>
      <w:r>
        <w:rPr>
          <w:rFonts w:ascii="宋体" w:hAnsi="Courier New" w:cs="宋体"/>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1.7.2 发包人接收文件的地点：</w:t>
      </w:r>
      <w:r>
        <w:rPr>
          <w:rFonts w:hint="eastAsia" w:ascii="宋体" w:hAnsi="宋体" w:cs="宋体"/>
          <w:sz w:val="24"/>
          <w:szCs w:val="24"/>
          <w:u w:val="single"/>
        </w:rPr>
        <w:t>业主办公室</w:t>
      </w:r>
      <w:r>
        <w:rPr>
          <w:rFonts w:ascii="宋体" w:hAnsi="Courier New" w:cs="宋体"/>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发包人指定的接收人为：</w:t>
      </w:r>
      <w:r>
        <w:rPr>
          <w:rFonts w:hint="eastAsia" w:ascii="宋体" w:hAnsi="宋体" w:cs="宋体"/>
          <w:sz w:val="24"/>
          <w:szCs w:val="24"/>
          <w:u w:val="single"/>
        </w:rPr>
        <w:t></w:t>
      </w:r>
      <w:r>
        <w:rPr>
          <w:rFonts w:ascii="宋体" w:hAnsi="宋体" w:cs="宋体"/>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承包人接收文件的地点：</w:t>
      </w:r>
      <w:r>
        <w:rPr>
          <w:rFonts w:hint="eastAsia" w:ascii="宋体" w:hAnsi="宋体" w:cs="宋体"/>
          <w:sz w:val="24"/>
          <w:szCs w:val="24"/>
          <w:u w:val="single"/>
        </w:rPr>
        <w:t>项目经理办公室</w:t>
      </w:r>
      <w:r>
        <w:rPr>
          <w:rFonts w:ascii="宋体" w:hAnsi="Courier New" w:cs="宋体"/>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承包人指定的接收人为：</w:t>
      </w:r>
      <w:r>
        <w:rPr>
          <w:rFonts w:hint="eastAsia" w:ascii="宋体" w:hAnsi="宋体" w:cs="宋体"/>
          <w:sz w:val="24"/>
          <w:szCs w:val="24"/>
          <w:u w:val="single"/>
        </w:rPr>
        <w:t></w:t>
      </w:r>
      <w:r>
        <w:rPr>
          <w:rFonts w:ascii="宋体" w:hAnsi="Courier New" w:cs="宋体"/>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监理人接收文件的地点：</w:t>
      </w:r>
      <w:r>
        <w:rPr>
          <w:rFonts w:hint="eastAsia" w:ascii="宋体" w:hAnsi="宋体" w:cs="宋体"/>
          <w:sz w:val="24"/>
          <w:szCs w:val="24"/>
          <w:u w:val="single"/>
        </w:rPr>
        <w:t>       /                </w:t>
      </w:r>
      <w:r>
        <w:rPr>
          <w:rFonts w:ascii="宋体" w:hAnsi="宋体" w:cs="宋体"/>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监理人指定的接收人为：</w:t>
      </w:r>
      <w:r>
        <w:rPr>
          <w:rFonts w:hint="eastAsia" w:ascii="宋体" w:hAnsi="宋体" w:cs="宋体"/>
          <w:sz w:val="24"/>
          <w:szCs w:val="24"/>
          <w:u w:val="single"/>
        </w:rPr>
        <w:t>/          </w:t>
      </w:r>
      <w:r>
        <w:rPr>
          <w:rFonts w:ascii="宋体" w:hAnsi="Courier New" w:cs="宋体"/>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55" w:name="_Toc303539100"/>
      <w:bookmarkEnd w:id="55"/>
      <w:bookmarkStart w:id="56" w:name="_Toc312677986"/>
      <w:bookmarkEnd w:id="56"/>
      <w:bookmarkStart w:id="57" w:name="_Toc300934943"/>
      <w:bookmarkEnd w:id="57"/>
      <w:bookmarkStart w:id="58" w:name="_Toc318581155"/>
      <w:bookmarkEnd w:id="58"/>
      <w:bookmarkStart w:id="59" w:name="_Toc304295521"/>
      <w:bookmarkEnd w:id="59"/>
      <w:r>
        <w:rPr>
          <w:rFonts w:ascii="宋体" w:hAnsi="Courier New" w:cs="宋体"/>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关于出入现场的权利的约定：</w:t>
      </w:r>
      <w:r>
        <w:rPr>
          <w:rFonts w:hint="eastAsia" w:ascii="宋体" w:hAnsi="宋体" w:cs="宋体"/>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60" w:name="_Toc303539101"/>
      <w:bookmarkEnd w:id="60"/>
      <w:bookmarkStart w:id="61" w:name="_Toc318581156"/>
      <w:bookmarkEnd w:id="61"/>
      <w:bookmarkStart w:id="62" w:name="_Toc300934944"/>
      <w:bookmarkEnd w:id="62"/>
      <w:bookmarkStart w:id="63" w:name="_Toc312677987"/>
      <w:bookmarkEnd w:id="63"/>
      <w:bookmarkStart w:id="64" w:name="_Toc304295522"/>
      <w:bookmarkEnd w:id="64"/>
      <w:r>
        <w:rPr>
          <w:rFonts w:ascii="宋体" w:hAnsi="Courier New" w:cs="宋体"/>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关于场外交通和场内交通的边界的约定：</w:t>
      </w:r>
      <w:r>
        <w:rPr>
          <w:rFonts w:hint="eastAsia" w:ascii="宋体" w:hAnsi="宋体" w:cs="宋体"/>
          <w:sz w:val="24"/>
          <w:szCs w:val="24"/>
          <w:u w:val="single"/>
        </w:rPr>
        <w:t></w:t>
      </w:r>
      <w:r>
        <w:rPr>
          <w:rFonts w:ascii="宋体" w:hAnsi="宋体" w:cs="宋体"/>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关于发包人向承包人免费提供满足工程施工需要的场内道路和交通设施的约定：</w:t>
      </w:r>
      <w:r>
        <w:rPr>
          <w:rFonts w:ascii="宋体" w:hAnsi="Courier New" w:cs="宋体"/>
          <w:sz w:val="24"/>
          <w:szCs w:val="24"/>
          <w:u w:val="single"/>
        </w:rPr>
        <w:t>发包人不提供</w:t>
      </w:r>
      <w:r>
        <w:rPr>
          <w:rFonts w:ascii="宋体" w:hAnsi="Courier New" w:cs="宋体"/>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u w:val="single"/>
        </w:rPr>
        <w:t>按通用条款1.11执行</w:t>
      </w:r>
      <w:r>
        <w:rPr>
          <w:rFonts w:ascii="宋体" w:hAnsi="Courier New" w:cs="宋体"/>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1.11.2 关于承包人为实施工程所编制文件的著作权的归属：</w:t>
      </w:r>
      <w:r>
        <w:rPr>
          <w:rFonts w:hint="eastAsia" w:ascii="宋体" w:hAnsi="Courier New" w:cs="宋体"/>
          <w:sz w:val="24"/>
          <w:szCs w:val="24"/>
          <w:u w:val="single"/>
        </w:rPr>
        <w:t>按通用条款1.11执行</w:t>
      </w:r>
      <w:r>
        <w:rPr>
          <w:rFonts w:ascii="宋体" w:hAnsi="Courier New" w:cs="宋体"/>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w:t>
      </w:r>
      <w:r>
        <w:rPr>
          <w:rFonts w:hint="eastAsia" w:ascii="宋体" w:hAnsi="Courier New" w:cs="宋体"/>
          <w:sz w:val="24"/>
          <w:szCs w:val="24"/>
        </w:rPr>
        <w:t>3</w:t>
      </w:r>
      <w:r>
        <w:rPr>
          <w:rFonts w:ascii="宋体" w:hAnsi="Courier New" w:cs="宋体"/>
          <w:sz w:val="24"/>
          <w:szCs w:val="24"/>
        </w:rPr>
        <w:t xml:space="preserve"> 承包人在施工过程中所采用的专利、专有技术、技术秘密的使用费的承担方式：</w:t>
      </w:r>
      <w:r>
        <w:rPr>
          <w:rFonts w:hint="eastAsia" w:ascii="宋体" w:hAnsi="Courier New" w:cs="宋体"/>
          <w:sz w:val="24"/>
          <w:szCs w:val="24"/>
        </w:rPr>
        <w:t>执行通用条款</w:t>
      </w:r>
      <w:r>
        <w:rPr>
          <w:rFonts w:ascii="宋体" w:hAnsi="Courier New" w:cs="宋体"/>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出现工程量清单错误时，是否调整合同价格：</w:t>
      </w:r>
      <w:r>
        <w:rPr>
          <w:rFonts w:ascii="宋体" w:hAnsi="宋体" w:cs="宋体"/>
          <w:sz w:val="24"/>
          <w:szCs w:val="24"/>
          <w:u w:val="single"/>
        </w:rPr>
        <w:t>是</w:t>
      </w:r>
      <w:r>
        <w:rPr>
          <w:rFonts w:hint="eastAsia" w:ascii="宋体" w:hAnsi="宋体" w:cs="宋体"/>
          <w:sz w:val="24"/>
          <w:szCs w:val="24"/>
          <w:u w:val="single"/>
        </w:rPr>
        <w:t></w:t>
      </w:r>
      <w:r>
        <w:rPr>
          <w:rFonts w:ascii="宋体" w:hAnsi="宋体" w:cs="宋体"/>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允许调整合同价格的工程量偏差范围：</w:t>
      </w:r>
      <w:r>
        <w:rPr>
          <w:rFonts w:hint="eastAsia" w:ascii="宋体" w:hAnsi="Courier New" w:cs="宋体"/>
          <w:sz w:val="24"/>
          <w:szCs w:val="24"/>
          <w:u w:val="single"/>
        </w:rPr>
        <w:t>超出签约合同价正负3%以外的对正负3%以外的部分相应增减</w:t>
      </w:r>
      <w:r>
        <w:rPr>
          <w:rFonts w:ascii="宋体" w:hAnsi="Courier New" w:cs="宋体"/>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66" w:name="_Toc351203634"/>
      <w:bookmarkEnd w:id="66"/>
      <w:r>
        <w:rPr>
          <w:rFonts w:ascii="宋体" w:hAnsi="Courier New" w:cs="宋体"/>
          <w:b/>
          <w:sz w:val="24"/>
          <w:szCs w:val="24"/>
        </w:rPr>
        <w:t>2</w:t>
      </w:r>
      <w:bookmarkStart w:id="67" w:name="_Toc296347156"/>
      <w:bookmarkEnd w:id="67"/>
      <w:bookmarkStart w:id="68" w:name="_Toc296944496"/>
      <w:bookmarkEnd w:id="68"/>
      <w:bookmarkStart w:id="69" w:name="_Toc292559362"/>
      <w:bookmarkEnd w:id="69"/>
      <w:bookmarkStart w:id="70" w:name="_Toc297048343"/>
      <w:bookmarkEnd w:id="70"/>
      <w:bookmarkStart w:id="71" w:name="_Toc296891197"/>
      <w:bookmarkEnd w:id="71"/>
      <w:bookmarkStart w:id="72" w:name="_Toc297120457"/>
      <w:bookmarkEnd w:id="72"/>
      <w:bookmarkStart w:id="73" w:name="_Toc292559867"/>
      <w:bookmarkEnd w:id="73"/>
      <w:bookmarkStart w:id="74" w:name="_Toc296346658"/>
      <w:bookmarkEnd w:id="74"/>
      <w:bookmarkStart w:id="75" w:name="_Toc296890985"/>
      <w:bookmarkEnd w:id="75"/>
      <w:bookmarkStart w:id="76" w:name="_Toc296503157"/>
      <w:bookmarkEnd w:id="76"/>
      <w:r>
        <w:rPr>
          <w:rFonts w:ascii="宋体" w:hAnsi="Courier New" w:cs="宋体"/>
          <w:b/>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姓名：</w:t>
      </w:r>
      <w:r>
        <w:rPr>
          <w:rFonts w:hint="eastAsia" w:ascii="宋体" w:hAnsi="宋体" w:cs="宋体"/>
          <w:sz w:val="24"/>
          <w:szCs w:val="24"/>
          <w:u w:val="single"/>
        </w:rPr>
        <w:t>   </w:t>
      </w:r>
      <w:r>
        <w:rPr>
          <w:rFonts w:ascii="宋体" w:hAnsi="宋体" w:cs="宋体"/>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身份证号：</w:t>
      </w:r>
      <w:r>
        <w:rPr>
          <w:rFonts w:hint="eastAsia" w:ascii="宋体" w:hAnsi="宋体" w:cs="宋体"/>
          <w:sz w:val="24"/>
          <w:szCs w:val="24"/>
          <w:u w:val="single"/>
        </w:rPr>
        <w:t></w:t>
      </w:r>
      <w:r>
        <w:rPr>
          <w:rFonts w:ascii="宋体" w:hAnsi="宋体" w:cs="宋体"/>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职务：</w:t>
      </w:r>
      <w:r>
        <w:rPr>
          <w:rFonts w:hint="eastAsia" w:ascii="宋体" w:hAnsi="宋体" w:cs="宋体"/>
          <w:sz w:val="24"/>
          <w:szCs w:val="24"/>
          <w:u w:val="single"/>
        </w:rPr>
        <w:t></w:t>
      </w:r>
      <w:r>
        <w:rPr>
          <w:rFonts w:ascii="宋体" w:hAnsi="宋体" w:cs="宋体"/>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   </w:t>
      </w:r>
      <w:r>
        <w:rPr>
          <w:rFonts w:ascii="宋体" w:hAnsi="宋体" w:cs="宋体"/>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发包人对发包人代表的授权范围如下：</w:t>
      </w:r>
      <w:r>
        <w:rPr>
          <w:rFonts w:hint="eastAsia" w:ascii="宋体" w:hAnsi="Courier New" w:cs="宋体"/>
          <w:sz w:val="24"/>
          <w:szCs w:val="24"/>
          <w:u w:val="single"/>
        </w:rPr>
        <w:t>协调沟通，审批工程款，批复合同价调整及与工程相关的事宜</w:t>
      </w:r>
      <w:r>
        <w:rPr>
          <w:rFonts w:ascii="宋体" w:hAnsi="Courier New" w:cs="宋体"/>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关于发包人移交施工现场的期限要求：</w:t>
      </w:r>
      <w:r>
        <w:rPr>
          <w:rFonts w:ascii="宋体" w:hAnsi="Courier New" w:cs="宋体"/>
          <w:sz w:val="24"/>
          <w:szCs w:val="24"/>
          <w:u w:val="single"/>
        </w:rPr>
        <w:t>开工日期7天前</w:t>
      </w:r>
      <w:r>
        <w:rPr>
          <w:rFonts w:ascii="宋体" w:hAnsi="Courier New" w:cs="宋体"/>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关于发包人应负责提供施工</w:t>
      </w:r>
      <w:r>
        <w:rPr>
          <w:rFonts w:hint="eastAsia" w:ascii="宋体" w:hAnsi="Courier New" w:cs="宋体"/>
          <w:sz w:val="24"/>
          <w:szCs w:val="24"/>
        </w:rPr>
        <w:t>所需要的条件，</w:t>
      </w:r>
      <w:r>
        <w:rPr>
          <w:rFonts w:ascii="宋体" w:hAnsi="Courier New" w:cs="宋体"/>
          <w:sz w:val="24"/>
          <w:szCs w:val="24"/>
        </w:rPr>
        <w:t>包括：</w:t>
      </w:r>
      <w:r>
        <w:rPr>
          <w:rFonts w:hint="eastAsia" w:ascii="宋体" w:hAnsi="Courier New" w:cs="宋体"/>
          <w:sz w:val="24"/>
          <w:szCs w:val="24"/>
          <w:u w:val="single"/>
        </w:rPr>
        <w:t>以目前现场情况</w:t>
      </w:r>
      <w:r>
        <w:rPr>
          <w:rFonts w:ascii="宋体" w:hAnsi="Courier New" w:cs="宋体"/>
          <w:sz w:val="24"/>
          <w:szCs w:val="24"/>
          <w:u w:val="single"/>
        </w:rPr>
        <w:t>向承包人提供施工所需要的交通条件</w:t>
      </w:r>
      <w:r>
        <w:rPr>
          <w:rFonts w:ascii="宋体" w:hAnsi="Courier New" w:cs="宋体"/>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发包人提供资金来源证明的期限要求：</w:t>
      </w:r>
      <w:r>
        <w:rPr>
          <w:rFonts w:ascii="宋体" w:hAnsi="Courier New" w:cs="宋体"/>
          <w:sz w:val="24"/>
          <w:szCs w:val="24"/>
          <w:u w:val="single"/>
        </w:rPr>
        <w:t>在收到承包人要求提供资金来源证明的书面通知后28天内</w:t>
      </w:r>
      <w:r>
        <w:rPr>
          <w:rFonts w:ascii="宋体" w:hAnsi="Courier New" w:cs="宋体"/>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发包人是否提供支付担保：</w:t>
      </w:r>
      <w:r>
        <w:rPr>
          <w:rFonts w:hint="eastAsia" w:ascii="宋体" w:hAnsi="宋体" w:cs="宋体"/>
          <w:sz w:val="24"/>
          <w:szCs w:val="24"/>
          <w:u w:val="single"/>
        </w:rPr>
        <w:t>不提供</w:t>
      </w:r>
      <w:r>
        <w:rPr>
          <w:rFonts w:ascii="宋体" w:hAnsi="宋体" w:cs="宋体"/>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发包人提供支付担保的形式：</w:t>
      </w:r>
      <w:r>
        <w:rPr>
          <w:rFonts w:hint="eastAsia" w:ascii="宋体" w:hAnsi="宋体" w:cs="宋体"/>
          <w:sz w:val="24"/>
          <w:szCs w:val="24"/>
          <w:u w:val="single"/>
        </w:rPr>
        <w:t>         /  </w:t>
      </w:r>
      <w:r>
        <w:rPr>
          <w:rFonts w:ascii="宋体" w:hAnsi="宋体" w:cs="宋体"/>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77" w:name="_Toc351203635"/>
      <w:bookmarkEnd w:id="77"/>
      <w:r>
        <w:rPr>
          <w:rFonts w:ascii="宋体" w:hAnsi="Courier New" w:cs="宋体"/>
          <w:b/>
          <w:sz w:val="24"/>
          <w:szCs w:val="24"/>
        </w:rPr>
        <w:t>3</w:t>
      </w:r>
      <w:bookmarkStart w:id="78" w:name="_Toc297120458"/>
      <w:bookmarkEnd w:id="78"/>
      <w:bookmarkStart w:id="79" w:name="_Toc292559868"/>
      <w:bookmarkEnd w:id="79"/>
      <w:bookmarkStart w:id="80" w:name="_Toc296503158"/>
      <w:bookmarkEnd w:id="80"/>
      <w:bookmarkStart w:id="81" w:name="_Toc296891198"/>
      <w:bookmarkEnd w:id="81"/>
      <w:bookmarkStart w:id="82" w:name="_Toc292559363"/>
      <w:bookmarkEnd w:id="82"/>
      <w:bookmarkStart w:id="83" w:name="_Toc296890986"/>
      <w:bookmarkEnd w:id="83"/>
      <w:bookmarkStart w:id="84" w:name="_Toc296347157"/>
      <w:bookmarkEnd w:id="84"/>
      <w:bookmarkStart w:id="85" w:name="_Toc296346659"/>
      <w:bookmarkEnd w:id="85"/>
      <w:bookmarkStart w:id="86" w:name="_Toc296944497"/>
      <w:bookmarkEnd w:id="86"/>
      <w:bookmarkStart w:id="87" w:name="_Toc297048344"/>
      <w:bookmarkEnd w:id="87"/>
      <w:r>
        <w:rPr>
          <w:rFonts w:ascii="宋体" w:hAnsi="Courier New" w:cs="宋体"/>
          <w:b/>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（5）承包人提交的竣工资料的内容：</w:t>
      </w:r>
      <w:r>
        <w:rPr>
          <w:rFonts w:hint="eastAsia" w:ascii="宋体" w:hAnsi="Courier New" w:cs="宋体"/>
          <w:sz w:val="24"/>
          <w:szCs w:val="24"/>
          <w:u w:val="single"/>
        </w:rPr>
        <w:t>向发包人提供竣工验收报告及完整的竣工资料（含竣工图）</w:t>
      </w:r>
      <w:r>
        <w:rPr>
          <w:rFonts w:ascii="宋体" w:hAnsi="Courier New" w:cs="宋体"/>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承包人需要提交的竣工资料套数：</w:t>
      </w:r>
      <w:r>
        <w:rPr>
          <w:rFonts w:hint="eastAsia" w:ascii="宋体" w:hAnsi="Courier New" w:cs="宋体"/>
          <w:sz w:val="24"/>
          <w:szCs w:val="24"/>
          <w:u w:val="single"/>
        </w:rPr>
        <w:t>六套</w:t>
      </w:r>
      <w:r>
        <w:rPr>
          <w:rFonts w:ascii="宋体" w:hAnsi="Courier New" w:cs="宋体"/>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承包人提交的竣工资料的费用承担：</w:t>
      </w:r>
      <w:r>
        <w:rPr>
          <w:rFonts w:hint="eastAsia" w:ascii="宋体" w:hAnsi="Courier New" w:cs="宋体"/>
          <w:sz w:val="24"/>
          <w:szCs w:val="24"/>
          <w:u w:val="single"/>
        </w:rPr>
        <w:t>由</w:t>
      </w:r>
      <w:r>
        <w:rPr>
          <w:rFonts w:ascii="宋体" w:hAnsi="Courier New" w:cs="宋体"/>
          <w:sz w:val="24"/>
          <w:szCs w:val="24"/>
          <w:u w:val="single"/>
        </w:rPr>
        <w:t>承包人</w:t>
      </w:r>
      <w:r>
        <w:rPr>
          <w:rFonts w:hint="eastAsia" w:ascii="宋体" w:hAnsi="Courier New" w:cs="宋体"/>
          <w:sz w:val="24"/>
          <w:szCs w:val="24"/>
          <w:u w:val="single"/>
        </w:rPr>
        <w:t>承担</w:t>
      </w:r>
      <w:r>
        <w:rPr>
          <w:rFonts w:ascii="宋体" w:hAnsi="Courier New" w:cs="宋体"/>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承包人提交的竣工资料移交时间：</w:t>
      </w:r>
      <w:r>
        <w:rPr>
          <w:rFonts w:hint="eastAsia" w:ascii="宋体" w:hAnsi="Courier New" w:cs="宋体"/>
          <w:sz w:val="24"/>
          <w:szCs w:val="24"/>
          <w:u w:val="single"/>
        </w:rPr>
        <w:t>五大责任主体验收合格后7天内</w:t>
      </w:r>
      <w:r>
        <w:rPr>
          <w:rFonts w:ascii="宋体" w:hAnsi="Courier New" w:cs="宋体"/>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承包人提交的竣工资料形式要求：</w:t>
      </w:r>
      <w:r>
        <w:rPr>
          <w:rFonts w:ascii="宋体" w:hAnsi="Courier New" w:cs="宋体"/>
          <w:sz w:val="24"/>
          <w:szCs w:val="24"/>
          <w:u w:val="single"/>
        </w:rPr>
        <w:t>纸质书面形式</w:t>
      </w:r>
      <w:r>
        <w:rPr>
          <w:rFonts w:hint="eastAsia" w:ascii="宋体" w:hAnsi="Courier New" w:cs="宋体"/>
          <w:sz w:val="24"/>
          <w:szCs w:val="24"/>
          <w:u w:val="single"/>
        </w:rPr>
        <w:t>，胶装成册</w:t>
      </w:r>
      <w:r>
        <w:rPr>
          <w:rFonts w:ascii="宋体" w:hAnsi="Courier New" w:cs="宋体"/>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（6）承包人应履行的其他义务：</w:t>
      </w:r>
      <w:r>
        <w:rPr>
          <w:rFonts w:hint="eastAsia" w:ascii="宋体" w:hAnsi="宋体" w:cs="宋体"/>
          <w:sz w:val="24"/>
          <w:szCs w:val="24"/>
          <w:u w:val="single"/>
        </w:rPr>
        <w:t></w:t>
      </w:r>
      <w:r>
        <w:rPr>
          <w:rFonts w:ascii="宋体" w:hAnsi="宋体" w:cs="宋体"/>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姓名</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身份证号</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建造师执业资格等级</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建造师注册证书号：</w:t>
      </w:r>
      <w:r>
        <w:rPr>
          <w:rFonts w:hint="eastAsia" w:ascii="宋体" w:hAnsi="宋体" w:cs="宋体"/>
          <w:sz w:val="24"/>
          <w:szCs w:val="24"/>
          <w:u w:val="single"/>
        </w:rPr>
        <w:t></w:t>
      </w:r>
      <w:r>
        <w:rPr>
          <w:rFonts w:ascii="宋体" w:hAnsi="宋体" w:cs="宋体"/>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建造师执业印章号：</w:t>
      </w:r>
      <w:r>
        <w:rPr>
          <w:rFonts w:hint="eastAsia" w:ascii="宋体" w:hAnsi="宋体" w:cs="宋体"/>
          <w:sz w:val="24"/>
          <w:szCs w:val="24"/>
          <w:u w:val="single"/>
        </w:rPr>
        <w:t></w:t>
      </w:r>
      <w:r>
        <w:rPr>
          <w:rFonts w:ascii="宋体" w:hAnsi="宋体" w:cs="宋体"/>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安全生产考核合格证书号：</w:t>
      </w:r>
      <w:r>
        <w:rPr>
          <w:rFonts w:hint="eastAsia" w:ascii="宋体" w:hAnsi="宋体" w:cs="宋体"/>
          <w:sz w:val="24"/>
          <w:szCs w:val="24"/>
          <w:u w:val="single"/>
        </w:rPr>
        <w:t></w:t>
      </w:r>
      <w:r>
        <w:rPr>
          <w:rFonts w:ascii="宋体" w:hAnsi="宋体" w:cs="宋体"/>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承包人对项目经理的授权范围如下：</w:t>
      </w:r>
      <w:r>
        <w:rPr>
          <w:rFonts w:hint="eastAsia" w:ascii="宋体" w:hAnsi="Courier New" w:cs="宋体"/>
          <w:sz w:val="24"/>
          <w:szCs w:val="24"/>
          <w:u w:val="single"/>
        </w:rPr>
        <w:t>对质量、安全、进度负责</w:t>
      </w:r>
      <w:r>
        <w:rPr>
          <w:rFonts w:ascii="宋体" w:hAnsi="Courier New" w:cs="宋体"/>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关于项目经理每月在施工现场的时间要求：</w:t>
      </w:r>
      <w:r>
        <w:rPr>
          <w:rFonts w:hint="eastAsia" w:ascii="宋体" w:hAnsi="Courier New" w:cs="宋体"/>
          <w:sz w:val="24"/>
          <w:szCs w:val="24"/>
          <w:u w:val="single"/>
        </w:rPr>
        <w:t>22天</w:t>
      </w:r>
      <w:r>
        <w:rPr>
          <w:rFonts w:ascii="宋体" w:hAnsi="Courier New" w:cs="宋体"/>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承包人未提交劳动合同，以及没有为项目经理缴纳社会保险证明的违约责任：</w:t>
      </w:r>
      <w:r>
        <w:rPr>
          <w:rFonts w:ascii="宋体" w:hAnsi="Courier New" w:cs="宋体"/>
          <w:sz w:val="24"/>
          <w:szCs w:val="24"/>
          <w:u w:val="single"/>
        </w:rPr>
        <w:t>承包人不提交上述文件的，项目经理无权履行职责，发包人有权要求更换项目经理，由此增加的费用和（或）延误的工期由承包人承担</w:t>
      </w:r>
      <w:r>
        <w:rPr>
          <w:rFonts w:ascii="宋体" w:hAnsi="Courier New" w:cs="宋体"/>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3.3.1 承包人提交项目管理机构及施工现场管理人员安排报告的期限：</w:t>
      </w:r>
      <w:r>
        <w:rPr>
          <w:rFonts w:ascii="宋体" w:hAnsi="Courier New" w:cs="宋体"/>
          <w:sz w:val="24"/>
          <w:szCs w:val="24"/>
          <w:u w:val="single"/>
        </w:rPr>
        <w:t>承包人应在接到开工通知后7天内</w:t>
      </w:r>
      <w:r>
        <w:rPr>
          <w:rFonts w:ascii="宋体" w:hAnsi="Courier New" w:cs="宋体"/>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3.3.4 承包人主要施工管理人员离开施工现场的批准要求：</w:t>
      </w:r>
      <w:r>
        <w:rPr>
          <w:rFonts w:hint="eastAsia" w:ascii="宋体" w:hAnsi="Courier New" w:cs="宋体"/>
          <w:spacing w:val="-4"/>
          <w:sz w:val="24"/>
          <w:szCs w:val="24"/>
          <w:u w:val="single"/>
        </w:rPr>
        <w:t>按通用条款3.3.4条款执</w:t>
      </w:r>
      <w:r>
        <w:rPr>
          <w:rFonts w:hint="eastAsia" w:ascii="宋体" w:hAnsi="Courier New" w:cs="宋体"/>
          <w:sz w:val="24"/>
          <w:szCs w:val="24"/>
          <w:u w:val="single"/>
        </w:rPr>
        <w:t>行</w:t>
      </w:r>
      <w:r>
        <w:rPr>
          <w:rFonts w:ascii="宋体" w:hAnsi="Courier New" w:cs="宋体"/>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3.3.5承包人擅自更换主要施工管理人员的违约责任</w:t>
      </w:r>
      <w:r>
        <w:rPr>
          <w:rFonts w:ascii="宋体" w:hAnsi="Courier New" w:cs="宋体"/>
          <w:sz w:val="24"/>
          <w:szCs w:val="24"/>
          <w:u w:val="single"/>
        </w:rPr>
        <w:t>每发生一次罚款</w:t>
      </w:r>
      <w:r>
        <w:rPr>
          <w:rFonts w:hint="eastAsia" w:ascii="宋体" w:hAnsi="Courier New" w:cs="宋体"/>
          <w:sz w:val="24"/>
          <w:szCs w:val="24"/>
          <w:u w:val="single"/>
        </w:rPr>
        <w:t>5千</w:t>
      </w:r>
      <w:r>
        <w:rPr>
          <w:rFonts w:ascii="宋体" w:hAnsi="Courier New" w:cs="宋体"/>
          <w:sz w:val="24"/>
          <w:szCs w:val="24"/>
          <w:u w:val="single"/>
        </w:rPr>
        <w:t>元</w:t>
      </w:r>
      <w:r>
        <w:rPr>
          <w:rFonts w:ascii="宋体" w:hAnsi="Courier New" w:cs="宋体"/>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承包人主要施工管理人员擅自离开施工现场的违约责任：</w:t>
      </w:r>
      <w:r>
        <w:rPr>
          <w:rFonts w:hint="eastAsia" w:ascii="宋体" w:hAnsi="Courier New" w:cs="宋体"/>
          <w:sz w:val="24"/>
          <w:szCs w:val="24"/>
          <w:u w:val="single"/>
        </w:rPr>
        <w:t>每发生一次罚款5千元</w:t>
      </w:r>
      <w:r>
        <w:rPr>
          <w:rFonts w:hint="eastAsia" w:ascii="宋体" w:hAnsi="Courier New" w:cs="宋体"/>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w:t>
      </w:r>
      <w:bookmarkStart w:id="88" w:name="_Toc296503159"/>
      <w:bookmarkEnd w:id="88"/>
      <w:bookmarkStart w:id="89" w:name="_Toc296944498"/>
      <w:bookmarkEnd w:id="89"/>
      <w:bookmarkStart w:id="90" w:name="_Toc304295523"/>
      <w:bookmarkEnd w:id="90"/>
      <w:bookmarkStart w:id="91" w:name="_Toc297216151"/>
      <w:bookmarkEnd w:id="91"/>
      <w:bookmarkStart w:id="92" w:name="_Toc303539102"/>
      <w:bookmarkEnd w:id="92"/>
      <w:bookmarkStart w:id="93" w:name="_Toc296347158"/>
      <w:bookmarkEnd w:id="93"/>
      <w:bookmarkStart w:id="94" w:name="_Toc297123492"/>
      <w:bookmarkEnd w:id="94"/>
      <w:bookmarkStart w:id="95" w:name="_Toc312677988"/>
      <w:bookmarkEnd w:id="95"/>
      <w:bookmarkStart w:id="96" w:name="_Toc292559869"/>
      <w:bookmarkEnd w:id="96"/>
      <w:bookmarkStart w:id="97" w:name="_Toc297048345"/>
      <w:bookmarkEnd w:id="97"/>
      <w:bookmarkStart w:id="98" w:name="_Toc296891199"/>
      <w:bookmarkEnd w:id="98"/>
      <w:bookmarkStart w:id="99" w:name="_Toc300934945"/>
      <w:bookmarkEnd w:id="99"/>
      <w:bookmarkStart w:id="100" w:name="_Toc296890987"/>
      <w:bookmarkEnd w:id="100"/>
      <w:bookmarkStart w:id="101" w:name="_Toc292559364"/>
      <w:bookmarkEnd w:id="101"/>
      <w:bookmarkStart w:id="102" w:name="_Toc297120459"/>
      <w:bookmarkEnd w:id="102"/>
      <w:bookmarkStart w:id="103" w:name="_Toc296346660"/>
      <w:bookmarkEnd w:id="103"/>
      <w:r>
        <w:rPr>
          <w:rFonts w:ascii="宋体" w:hAnsi="Courier New" w:cs="宋体"/>
          <w:b/>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bookmarkStart w:id="104" w:name="_Toc292559365"/>
      <w:bookmarkEnd w:id="104"/>
      <w:bookmarkStart w:id="105" w:name="_Toc303539103"/>
      <w:bookmarkEnd w:id="105"/>
      <w:bookmarkStart w:id="106" w:name="_Toc312677989"/>
      <w:bookmarkEnd w:id="106"/>
      <w:bookmarkStart w:id="107" w:name="_Toc297123493"/>
      <w:bookmarkEnd w:id="107"/>
      <w:bookmarkStart w:id="108" w:name="_Toc297120460"/>
      <w:bookmarkEnd w:id="108"/>
      <w:bookmarkStart w:id="109" w:name="_Toc297048346"/>
      <w:bookmarkEnd w:id="109"/>
      <w:bookmarkStart w:id="110" w:name="_Toc296347159"/>
      <w:bookmarkEnd w:id="110"/>
      <w:bookmarkStart w:id="111" w:name="_Toc296503160"/>
      <w:bookmarkEnd w:id="111"/>
      <w:bookmarkStart w:id="112" w:name="_Toc296891200"/>
      <w:bookmarkEnd w:id="112"/>
      <w:bookmarkStart w:id="113" w:name="_Toc296346661"/>
      <w:bookmarkEnd w:id="113"/>
      <w:bookmarkStart w:id="114" w:name="_Toc318581158"/>
      <w:bookmarkEnd w:id="114"/>
      <w:bookmarkStart w:id="115" w:name="_Toc300934946"/>
      <w:bookmarkEnd w:id="115"/>
      <w:bookmarkStart w:id="116" w:name="_Toc296890988"/>
      <w:bookmarkEnd w:id="116"/>
      <w:bookmarkStart w:id="117" w:name="_Toc292559870"/>
      <w:bookmarkEnd w:id="117"/>
      <w:bookmarkStart w:id="118" w:name="_Toc304295524"/>
      <w:bookmarkEnd w:id="118"/>
      <w:bookmarkStart w:id="119" w:name="_Toc296944499"/>
      <w:bookmarkEnd w:id="119"/>
      <w:bookmarkStart w:id="120" w:name="_Toc297216152"/>
      <w:bookmarkEnd w:id="120"/>
      <w:r>
        <w:rPr>
          <w:rFonts w:ascii="宋体" w:hAnsi="Courier New" w:cs="宋体"/>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禁止分包的工程包括：</w:t>
      </w:r>
      <w:r>
        <w:rPr>
          <w:rFonts w:hint="eastAsia" w:ascii="宋体" w:hAnsi="Courier New" w:cs="宋体"/>
          <w:sz w:val="24"/>
          <w:szCs w:val="24"/>
          <w:u w:val="single"/>
        </w:rPr>
        <w:t>按通用条款3.5.1条款执行</w:t>
      </w:r>
      <w:r>
        <w:rPr>
          <w:rFonts w:ascii="宋体" w:hAnsi="Courier New" w:cs="宋体"/>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bookmarkStart w:id="121" w:name="_Toc312677990"/>
      <w:bookmarkEnd w:id="121"/>
      <w:bookmarkStart w:id="122" w:name="_Toc318581159"/>
      <w:bookmarkEnd w:id="122"/>
      <w:r>
        <w:rPr>
          <w:rFonts w:ascii="宋体" w:hAnsi="Courier New" w:cs="宋体"/>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允许分包的专业工程包括</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 xml:space="preserve">  /   </w:t>
      </w:r>
      <w:r>
        <w:rPr>
          <w:rFonts w:hint="eastAsia" w:ascii="宋体" w:hAnsi="宋体" w:cs="宋体"/>
          <w:sz w:val="24"/>
          <w:szCs w:val="24"/>
          <w:u w:val="single"/>
        </w:rPr>
        <w:t></w:t>
      </w:r>
      <w:r>
        <w:rPr>
          <w:rFonts w:ascii="宋体" w:hAnsi="宋体" w:cs="宋体"/>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其他关于分包的约定：</w:t>
      </w:r>
      <w:r>
        <w:rPr>
          <w:rFonts w:ascii="宋体" w:hAnsi="Courier New" w:cs="宋体"/>
          <w:sz w:val="24"/>
          <w:szCs w:val="24"/>
          <w:u w:val="single"/>
        </w:rPr>
        <w:t xml:space="preserve">                 /                </w:t>
      </w:r>
      <w:r>
        <w:rPr>
          <w:rFonts w:ascii="宋体" w:hAnsi="Courier New" w:cs="宋体"/>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关于分包合同价款支付的约定：</w:t>
      </w:r>
      <w:r>
        <w:rPr>
          <w:rFonts w:hint="eastAsia" w:ascii="宋体" w:hAnsi="Courier New" w:cs="宋体"/>
          <w:sz w:val="24"/>
          <w:szCs w:val="24"/>
          <w:u w:val="single"/>
        </w:rPr>
        <w:t>/</w:t>
      </w:r>
      <w:r>
        <w:rPr>
          <w:rFonts w:ascii="宋体" w:hAnsi="Courier New" w:cs="宋体"/>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u w:val="single"/>
        </w:rPr>
      </w:pPr>
      <w:r>
        <w:rPr>
          <w:rFonts w:ascii="宋体" w:hAnsi="Courier New" w:cs="宋体"/>
          <w:sz w:val="24"/>
          <w:szCs w:val="24"/>
        </w:rPr>
        <w:t>承包人负责照管工程及工程相关的材料、工程设备的起始时间：</w:t>
      </w:r>
      <w:r>
        <w:rPr>
          <w:rFonts w:hint="eastAsia" w:ascii="宋体" w:hAnsi="Courier New" w:cs="宋体"/>
          <w:spacing w:val="-12"/>
          <w:sz w:val="24"/>
          <w:szCs w:val="24"/>
          <w:u w:val="single"/>
        </w:rPr>
        <w:t>按通用条款3.6条款执行</w:t>
      </w:r>
      <w:r>
        <w:rPr>
          <w:rFonts w:ascii="宋体" w:hAnsi="Courier New" w:cs="宋体"/>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承包人是否提供履约担保：</w:t>
      </w:r>
      <w:r>
        <w:rPr>
          <w:rFonts w:hint="eastAsia" w:ascii="宋体" w:hAnsi="Courier New" w:cs="宋体"/>
          <w:sz w:val="24"/>
          <w:szCs w:val="24"/>
        </w:rPr>
        <w:t>是</w:t>
      </w:r>
      <w:r>
        <w:rPr>
          <w:rFonts w:ascii="宋体" w:hAnsi="Courier New" w:cs="宋体"/>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承包人提供履约担保的形式</w:t>
      </w:r>
      <w:r>
        <w:rPr>
          <w:rFonts w:hint="eastAsia" w:ascii="宋体" w:hAnsi="Courier New" w:cs="宋体"/>
          <w:sz w:val="24"/>
          <w:szCs w:val="24"/>
        </w:rPr>
        <w:t>、金额及期限的</w:t>
      </w:r>
      <w:r>
        <w:rPr>
          <w:rFonts w:ascii="宋体" w:hAnsi="Courier New" w:cs="宋体"/>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23" w:name="_Toc351203636"/>
      <w:bookmarkEnd w:id="123"/>
      <w:r>
        <w:rPr>
          <w:rFonts w:ascii="宋体" w:hAnsi="Courier New" w:cs="宋体"/>
          <w:b/>
          <w:sz w:val="24"/>
          <w:szCs w:val="24"/>
        </w:rPr>
        <w:t>4</w:t>
      </w:r>
      <w:bookmarkStart w:id="124" w:name="_Toc296346663"/>
      <w:bookmarkEnd w:id="124"/>
      <w:bookmarkStart w:id="125" w:name="_Toc296891202"/>
      <w:bookmarkEnd w:id="125"/>
      <w:bookmarkStart w:id="126" w:name="_Toc267251413"/>
      <w:bookmarkEnd w:id="126"/>
      <w:bookmarkStart w:id="127" w:name="_Toc296347161"/>
      <w:bookmarkEnd w:id="127"/>
      <w:bookmarkStart w:id="128" w:name="_Toc296890990"/>
      <w:bookmarkEnd w:id="128"/>
      <w:bookmarkStart w:id="129" w:name="_Toc296503162"/>
      <w:bookmarkEnd w:id="129"/>
      <w:bookmarkStart w:id="130" w:name="_Toc292559871"/>
      <w:bookmarkEnd w:id="130"/>
      <w:bookmarkStart w:id="131" w:name="_Toc297120462"/>
      <w:bookmarkEnd w:id="131"/>
      <w:bookmarkStart w:id="132" w:name="_Toc292559366"/>
      <w:bookmarkEnd w:id="132"/>
      <w:bookmarkStart w:id="133" w:name="_Toc296944501"/>
      <w:bookmarkEnd w:id="133"/>
      <w:bookmarkStart w:id="134" w:name="_Toc297048348"/>
      <w:bookmarkEnd w:id="134"/>
      <w:r>
        <w:rPr>
          <w:rFonts w:ascii="宋体" w:hAnsi="Courier New" w:cs="宋体"/>
          <w:b/>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关于监理人的监理内容：</w:t>
      </w:r>
      <w:r>
        <w:rPr>
          <w:rFonts w:hint="eastAsia" w:ascii="宋体" w:hAnsi="Courier New" w:cs="宋体"/>
          <w:sz w:val="24"/>
          <w:szCs w:val="24"/>
          <w:u w:val="single"/>
        </w:rPr>
        <w:t>/</w:t>
      </w:r>
      <w:r>
        <w:rPr>
          <w:rFonts w:ascii="宋体" w:hAnsi="Courier New" w:cs="宋体"/>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关于监理人的监理权限：</w:t>
      </w:r>
      <w:r>
        <w:rPr>
          <w:rFonts w:hint="eastAsia" w:ascii="宋体" w:hAnsi="Courier New" w:cs="宋体"/>
          <w:sz w:val="24"/>
          <w:szCs w:val="24"/>
          <w:u w:val="single"/>
        </w:rPr>
        <w:t>/</w:t>
      </w:r>
      <w:r>
        <w:rPr>
          <w:rFonts w:ascii="宋体" w:hAnsi="Courier New" w:cs="宋体"/>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关于监理人在施工现场的办公场所、生活场所的提供和费用承担的约定：</w:t>
      </w:r>
      <w:r>
        <w:rPr>
          <w:rFonts w:ascii="宋体" w:hAnsi="Courier New" w:cs="宋体"/>
          <w:sz w:val="24"/>
          <w:szCs w:val="24"/>
          <w:u w:val="single"/>
        </w:rPr>
        <w:t>/</w:t>
      </w:r>
      <w:r>
        <w:rPr>
          <w:rFonts w:ascii="宋体" w:hAnsi="Courier New" w:cs="宋体"/>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姓名：</w:t>
      </w:r>
      <w:r>
        <w:rPr>
          <w:rFonts w:hint="eastAsia" w:ascii="宋体" w:hAnsi="宋体" w:cs="宋体"/>
          <w:sz w:val="24"/>
          <w:szCs w:val="24"/>
          <w:u w:val="single"/>
        </w:rPr>
        <w:t>/</w:t>
      </w:r>
      <w:r>
        <w:rPr>
          <w:rFonts w:ascii="宋体" w:hAnsi="Courier New" w:cs="宋体"/>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职务：</w:t>
      </w:r>
      <w:r>
        <w:rPr>
          <w:rFonts w:hint="eastAsia" w:ascii="宋体" w:hAnsi="宋体" w:cs="宋体"/>
          <w:sz w:val="24"/>
          <w:szCs w:val="24"/>
          <w:u w:val="single"/>
        </w:rPr>
        <w:t>/</w:t>
      </w:r>
      <w:r>
        <w:rPr>
          <w:rFonts w:ascii="宋体" w:hAnsi="宋体" w:cs="宋体"/>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监理工程师执业资格证书号：</w:t>
      </w:r>
      <w:r>
        <w:rPr>
          <w:rFonts w:hint="eastAsia" w:ascii="宋体" w:hAnsi="宋体" w:cs="宋体"/>
          <w:sz w:val="24"/>
          <w:szCs w:val="24"/>
          <w:u w:val="single"/>
        </w:rPr>
        <w:t>/</w:t>
      </w:r>
      <w:r>
        <w:rPr>
          <w:rFonts w:ascii="宋体" w:hAnsi="宋体" w:cs="宋体"/>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关于监理人的其他约定：</w:t>
      </w:r>
      <w:r>
        <w:rPr>
          <w:rFonts w:hint="eastAsia" w:ascii="宋体" w:hAnsi="宋体" w:cs="宋体"/>
          <w:sz w:val="24"/>
          <w:szCs w:val="24"/>
          <w:u w:val="single"/>
        </w:rPr>
        <w:t> / </w:t>
      </w:r>
      <w:r>
        <w:rPr>
          <w:rFonts w:ascii="宋体" w:hAnsi="宋体" w:cs="宋体"/>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rPr>
      </w:pPr>
      <w:bookmarkStart w:id="135" w:name="_Toc267251418"/>
      <w:bookmarkEnd w:id="135"/>
      <w:r>
        <w:rPr>
          <w:rFonts w:ascii="宋体" w:hAnsi="Courier New" w:cs="宋体"/>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r>
        <w:rPr>
          <w:rFonts w:hint="eastAsia" w:ascii="宋体" w:hAnsi="Courier New" w:cs="宋体"/>
          <w:sz w:val="24"/>
          <w:szCs w:val="24"/>
          <w:u w:val="single"/>
        </w:rPr>
        <w:t>/</w:t>
      </w:r>
      <w:r>
        <w:rPr>
          <w:rFonts w:ascii="宋体" w:hAnsi="Courier New" w:cs="宋体"/>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u w:val="single"/>
        </w:rPr>
        <w:t>/</w:t>
      </w:r>
      <w:r>
        <w:rPr>
          <w:rFonts w:ascii="宋体" w:hAnsi="Courier New" w:cs="宋体"/>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36" w:name="_Toc351203637"/>
      <w:bookmarkEnd w:id="136"/>
      <w:r>
        <w:rPr>
          <w:rFonts w:ascii="宋体" w:hAnsi="Courier New" w:cs="宋体"/>
          <w:b/>
          <w:sz w:val="24"/>
          <w:szCs w:val="24"/>
        </w:rPr>
        <w:t>5</w:t>
      </w:r>
      <w:bookmarkStart w:id="137" w:name="_Toc296503163"/>
      <w:bookmarkEnd w:id="137"/>
      <w:bookmarkStart w:id="138" w:name="_Toc296891203"/>
      <w:bookmarkEnd w:id="138"/>
      <w:bookmarkStart w:id="139" w:name="_Toc296346664"/>
      <w:bookmarkEnd w:id="139"/>
      <w:bookmarkStart w:id="140" w:name="_Toc296944502"/>
      <w:bookmarkEnd w:id="140"/>
      <w:bookmarkStart w:id="141" w:name="_Toc292559367"/>
      <w:bookmarkEnd w:id="141"/>
      <w:bookmarkStart w:id="142" w:name="_Toc296890991"/>
      <w:bookmarkEnd w:id="142"/>
      <w:bookmarkStart w:id="143" w:name="_Toc292559872"/>
      <w:bookmarkEnd w:id="143"/>
      <w:bookmarkStart w:id="144" w:name="_Toc296347162"/>
      <w:bookmarkEnd w:id="144"/>
      <w:bookmarkStart w:id="145" w:name="_Toc297120463"/>
      <w:bookmarkEnd w:id="145"/>
      <w:bookmarkStart w:id="146" w:name="_Toc297048349"/>
      <w:bookmarkEnd w:id="146"/>
      <w:r>
        <w:rPr>
          <w:rFonts w:ascii="宋体" w:hAnsi="Courier New" w:cs="宋体"/>
          <w:b/>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5</w:t>
      </w:r>
      <w:bookmarkStart w:id="147" w:name="_Toc297216155"/>
      <w:bookmarkEnd w:id="147"/>
      <w:bookmarkStart w:id="148" w:name="_Toc297123496"/>
      <w:bookmarkEnd w:id="148"/>
      <w:bookmarkStart w:id="149" w:name="_Toc304295527"/>
      <w:bookmarkEnd w:id="149"/>
      <w:bookmarkStart w:id="150" w:name="_Toc318581164"/>
      <w:bookmarkEnd w:id="150"/>
      <w:bookmarkStart w:id="151" w:name="_Toc312677997"/>
      <w:bookmarkEnd w:id="151"/>
      <w:bookmarkStart w:id="152" w:name="_Toc300934949"/>
      <w:bookmarkEnd w:id="152"/>
      <w:bookmarkStart w:id="153" w:name="_Toc303539106"/>
      <w:bookmarkEnd w:id="153"/>
      <w:r>
        <w:rPr>
          <w:rFonts w:ascii="宋体" w:hAnsi="Courier New" w:cs="宋体"/>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5.3.2承包人提前通知</w:t>
      </w:r>
      <w:r>
        <w:rPr>
          <w:rFonts w:hint="eastAsia" w:ascii="宋体" w:hAnsi="Courier New" w:cs="宋体"/>
          <w:sz w:val="24"/>
          <w:szCs w:val="24"/>
        </w:rPr>
        <w:t>发包</w:t>
      </w:r>
      <w:r>
        <w:rPr>
          <w:rFonts w:ascii="宋体" w:hAnsi="Courier New" w:cs="宋体"/>
          <w:sz w:val="24"/>
          <w:szCs w:val="24"/>
        </w:rPr>
        <w:t>人隐蔽工程检查的期限的约定：</w:t>
      </w:r>
      <w:r>
        <w:rPr>
          <w:rFonts w:ascii="宋体" w:hAnsi="Courier New" w:cs="宋体"/>
          <w:sz w:val="24"/>
          <w:szCs w:val="24"/>
          <w:u w:val="single"/>
        </w:rPr>
        <w:t>承包人应在</w:t>
      </w:r>
      <w:r>
        <w:rPr>
          <w:rFonts w:hint="eastAsia" w:ascii="宋体" w:hAnsi="Courier New" w:cs="宋体"/>
          <w:sz w:val="24"/>
          <w:szCs w:val="24"/>
          <w:u w:val="single"/>
        </w:rPr>
        <w:t>共同</w:t>
      </w:r>
      <w:r>
        <w:rPr>
          <w:rFonts w:ascii="宋体" w:hAnsi="Courier New" w:cs="宋体"/>
          <w:sz w:val="24"/>
          <w:szCs w:val="24"/>
          <w:u w:val="single"/>
        </w:rPr>
        <w:t>检查前48小时书面通知</w:t>
      </w:r>
      <w:r>
        <w:rPr>
          <w:rFonts w:hint="eastAsia" w:ascii="宋体" w:hAnsi="Courier New" w:cs="宋体"/>
          <w:sz w:val="24"/>
          <w:szCs w:val="24"/>
          <w:u w:val="single"/>
        </w:rPr>
        <w:t>发包人</w:t>
      </w:r>
      <w:r>
        <w:rPr>
          <w:rFonts w:ascii="宋体" w:hAnsi="Courier New" w:cs="宋体"/>
          <w:sz w:val="24"/>
          <w:szCs w:val="24"/>
          <w:u w:val="single"/>
        </w:rPr>
        <w:t>检查</w:t>
      </w:r>
      <w:r>
        <w:rPr>
          <w:rFonts w:ascii="宋体" w:hAnsi="Courier New" w:cs="宋体"/>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Courier New" w:cs="宋体"/>
          <w:sz w:val="24"/>
          <w:szCs w:val="24"/>
        </w:rPr>
        <w:t>发包人</w:t>
      </w:r>
      <w:r>
        <w:rPr>
          <w:rFonts w:ascii="宋体" w:hAnsi="Courier New" w:cs="宋体"/>
          <w:sz w:val="24"/>
          <w:szCs w:val="24"/>
        </w:rPr>
        <w:t>不能按时进行检查时，应提前</w:t>
      </w:r>
      <w:r>
        <w:rPr>
          <w:rFonts w:hint="eastAsia" w:ascii="宋体" w:hAnsi="Courier New" w:cs="宋体"/>
          <w:sz w:val="24"/>
          <w:szCs w:val="24"/>
          <w:u w:val="single"/>
        </w:rPr>
        <w:t xml:space="preserve">      24      </w:t>
      </w:r>
      <w:r>
        <w:rPr>
          <w:rFonts w:ascii="宋体" w:hAnsi="Courier New" w:cs="宋体"/>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关于延期最长不得超过：</w:t>
      </w:r>
      <w:r>
        <w:rPr>
          <w:rFonts w:hint="eastAsia" w:ascii="宋体" w:hAnsi="Courier New" w:cs="宋体"/>
          <w:sz w:val="24"/>
          <w:szCs w:val="24"/>
          <w:u w:val="single"/>
        </w:rPr>
        <w:t xml:space="preserve">      48</w:t>
      </w:r>
      <w:r>
        <w:rPr>
          <w:rFonts w:ascii="宋体" w:hAnsi="Courier New" w:cs="宋体"/>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54" w:name="_Toc351203638"/>
      <w:bookmarkEnd w:id="154"/>
      <w:r>
        <w:rPr>
          <w:rFonts w:ascii="宋体" w:hAnsi="Courier New" w:cs="宋体"/>
          <w:b/>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 xml:space="preserve">   6.1.1 项目安全生产的达标目标及相应事项的约定：</w:t>
      </w:r>
      <w:r>
        <w:rPr>
          <w:rFonts w:ascii="宋体" w:hAnsi="Courier New" w:cs="宋体"/>
          <w:sz w:val="24"/>
          <w:szCs w:val="24"/>
          <w:u w:val="single"/>
        </w:rPr>
        <w:t>遵守国家和工程所在地有关安全生产的要求</w:t>
      </w:r>
      <w:r>
        <w:rPr>
          <w:rFonts w:ascii="宋体" w:hAnsi="Courier New" w:cs="宋体"/>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6.1.4 关于治安保卫的特别约定：</w:t>
      </w:r>
      <w:r>
        <w:rPr>
          <w:rFonts w:hint="eastAsia" w:ascii="宋体" w:hAnsi="Courier New" w:cs="宋体"/>
          <w:sz w:val="24"/>
          <w:szCs w:val="24"/>
        </w:rPr>
        <w:t>按通用条款6.1.4款执行</w:t>
      </w:r>
      <w:r>
        <w:rPr>
          <w:rFonts w:ascii="宋体" w:hAnsi="Courier New" w:cs="宋体"/>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关于编制施工场地治安管理计划的约定：</w:t>
      </w:r>
      <w:r>
        <w:rPr>
          <w:rFonts w:ascii="宋体" w:hAnsi="Courier New" w:cs="宋体"/>
          <w:sz w:val="24"/>
          <w:szCs w:val="24"/>
          <w:u w:val="single"/>
        </w:rPr>
        <w:t>按通用条款6.1.4款执行</w:t>
      </w:r>
      <w:r>
        <w:rPr>
          <w:rFonts w:ascii="宋体" w:hAnsi="Courier New" w:cs="宋体"/>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合同当事人对文明施工的要求：</w:t>
      </w:r>
      <w:r>
        <w:rPr>
          <w:rFonts w:hint="eastAsia" w:ascii="宋体" w:hAnsi="Courier New" w:cs="宋体"/>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55" w:name="_Toc351203639"/>
      <w:bookmarkEnd w:id="155"/>
      <w:r>
        <w:rPr>
          <w:rFonts w:ascii="宋体" w:hAnsi="Courier New" w:cs="宋体"/>
          <w:b/>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7.1.</w:t>
      </w:r>
      <w:r>
        <w:rPr>
          <w:rFonts w:hint="eastAsia" w:ascii="宋体" w:hAnsi="Courier New" w:cs="宋体"/>
          <w:sz w:val="24"/>
          <w:szCs w:val="24"/>
        </w:rPr>
        <w:t>1 合同当事人约定的</w:t>
      </w:r>
      <w:r>
        <w:rPr>
          <w:rFonts w:ascii="宋体" w:hAnsi="Courier New" w:cs="宋体"/>
          <w:sz w:val="24"/>
          <w:szCs w:val="24"/>
        </w:rPr>
        <w:t>施工组织设计</w:t>
      </w:r>
      <w:r>
        <w:rPr>
          <w:rFonts w:hint="eastAsia" w:ascii="宋体" w:hAnsi="Courier New" w:cs="宋体"/>
          <w:sz w:val="24"/>
          <w:szCs w:val="24"/>
        </w:rPr>
        <w:t>应包括的其他内容</w:t>
      </w:r>
      <w:r>
        <w:rPr>
          <w:rFonts w:ascii="宋体" w:hAnsi="Courier New" w:cs="宋体"/>
          <w:sz w:val="24"/>
          <w:szCs w:val="24"/>
        </w:rPr>
        <w:t>：</w:t>
      </w:r>
      <w:r>
        <w:rPr>
          <w:rFonts w:ascii="宋体" w:hAnsi="Courier New" w:cs="宋体"/>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u w:val="single"/>
        </w:rPr>
        <w:t>；（9）合同当事人约定的其他内容</w:t>
      </w:r>
      <w:r>
        <w:rPr>
          <w:rFonts w:ascii="宋体" w:hAnsi="Courier New" w:cs="宋体"/>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承包人提交详细施工组织设计的期限的约定：</w:t>
      </w:r>
      <w:r>
        <w:rPr>
          <w:rFonts w:ascii="宋体" w:hAnsi="Courier New" w:cs="宋体"/>
          <w:sz w:val="24"/>
          <w:szCs w:val="24"/>
          <w:u w:val="single"/>
        </w:rPr>
        <w:t>承包人应在合同签订后14天内，但最迟不得晚于开工日期前7天</w:t>
      </w:r>
      <w:r>
        <w:rPr>
          <w:rFonts w:ascii="宋体" w:hAnsi="Courier New" w:cs="宋体"/>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发包人在收到</w:t>
      </w:r>
      <w:r>
        <w:rPr>
          <w:rFonts w:hint="eastAsia" w:ascii="宋体" w:hAnsi="Courier New" w:cs="宋体"/>
          <w:sz w:val="24"/>
          <w:szCs w:val="24"/>
        </w:rPr>
        <w:t>详细的施工组织设计</w:t>
      </w:r>
      <w:r>
        <w:rPr>
          <w:rFonts w:ascii="宋体" w:hAnsi="Courier New" w:cs="宋体"/>
          <w:sz w:val="24"/>
          <w:szCs w:val="24"/>
        </w:rPr>
        <w:t>后确认或提出修改意见的期限：</w:t>
      </w:r>
      <w:r>
        <w:rPr>
          <w:rFonts w:hint="eastAsia" w:ascii="宋体" w:hAnsi="Courier New" w:cs="宋体"/>
          <w:sz w:val="24"/>
          <w:szCs w:val="24"/>
          <w:u w:val="single"/>
        </w:rPr>
        <w:t xml:space="preserve"> 7天内</w:t>
      </w:r>
      <w:r>
        <w:rPr>
          <w:rFonts w:ascii="宋体" w:hAnsi="Courier New" w:cs="宋体"/>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56" w:name="_Toc297123514"/>
      <w:bookmarkEnd w:id="156"/>
      <w:bookmarkStart w:id="157" w:name="_Toc297216173"/>
      <w:bookmarkEnd w:id="157"/>
      <w:bookmarkStart w:id="158" w:name="_Toc303539123"/>
      <w:bookmarkEnd w:id="158"/>
      <w:bookmarkStart w:id="159" w:name="_Toc312678005"/>
      <w:bookmarkEnd w:id="159"/>
      <w:bookmarkStart w:id="160" w:name="_Toc300934966"/>
      <w:bookmarkEnd w:id="160"/>
      <w:bookmarkStart w:id="161" w:name="_Toc312677479"/>
      <w:bookmarkEnd w:id="161"/>
      <w:bookmarkStart w:id="162" w:name="_Toc304295541"/>
      <w:bookmarkEnd w:id="162"/>
      <w:r>
        <w:rPr>
          <w:rFonts w:ascii="宋体" w:hAnsi="Courier New" w:cs="宋体"/>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发包人在收到修订的施工进度计划后确认或提出修改意见的期限：</w:t>
      </w:r>
      <w:r>
        <w:rPr>
          <w:rFonts w:ascii="宋体" w:hAnsi="Courier New" w:cs="宋体"/>
          <w:sz w:val="24"/>
          <w:szCs w:val="24"/>
          <w:u w:val="single"/>
        </w:rPr>
        <w:t xml:space="preserve"> 7天内</w:t>
      </w:r>
      <w:r>
        <w:rPr>
          <w:rFonts w:ascii="宋体" w:hAnsi="Courier New" w:cs="宋体"/>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关于承包人提交工程开工报审表的期限：</w:t>
      </w:r>
      <w:r>
        <w:rPr>
          <w:rFonts w:hint="eastAsia" w:ascii="宋体" w:hAnsi="Courier New" w:cs="宋体"/>
          <w:sz w:val="24"/>
          <w:szCs w:val="24"/>
          <w:u w:val="single"/>
        </w:rPr>
        <w:t>同专用条款</w:t>
      </w:r>
      <w:r>
        <w:rPr>
          <w:rFonts w:ascii="宋体" w:hAnsi="Courier New" w:cs="宋体"/>
          <w:sz w:val="24"/>
          <w:szCs w:val="24"/>
          <w:u w:val="single"/>
        </w:rPr>
        <w:t>7.1.2</w:t>
      </w:r>
      <w:r>
        <w:rPr>
          <w:rFonts w:hint="eastAsia" w:ascii="宋体" w:hAnsi="Courier New" w:cs="宋体"/>
          <w:sz w:val="24"/>
          <w:szCs w:val="24"/>
          <w:u w:val="single"/>
        </w:rPr>
        <w:t>款</w:t>
      </w:r>
      <w:r>
        <w:rPr>
          <w:rFonts w:ascii="宋体" w:hAnsi="Courier New" w:cs="宋体"/>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因发包人原因造成未能在计划开工日期之日起</w:t>
      </w:r>
      <w:r>
        <w:rPr>
          <w:rFonts w:hint="eastAsia" w:ascii="宋体" w:hAnsi="Courier New" w:cs="宋体"/>
          <w:sz w:val="24"/>
          <w:szCs w:val="24"/>
        </w:rPr>
        <w:t>120</w:t>
      </w:r>
      <w:r>
        <w:rPr>
          <w:rFonts w:ascii="宋体" w:hAnsi="Courier New" w:cs="宋体"/>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63" w:name="_Toc303539125"/>
      <w:bookmarkEnd w:id="163"/>
      <w:bookmarkStart w:id="164" w:name="_Toc312678010"/>
      <w:bookmarkEnd w:id="164"/>
      <w:bookmarkStart w:id="165" w:name="_Toc300934968"/>
      <w:bookmarkEnd w:id="165"/>
      <w:bookmarkStart w:id="166" w:name="_Toc297216175"/>
      <w:bookmarkEnd w:id="166"/>
      <w:bookmarkStart w:id="167" w:name="_Toc297123516"/>
      <w:bookmarkEnd w:id="167"/>
      <w:bookmarkStart w:id="168" w:name="_Toc312677484"/>
      <w:bookmarkEnd w:id="168"/>
      <w:bookmarkStart w:id="169" w:name="_Toc304295546"/>
      <w:bookmarkEnd w:id="169"/>
      <w:r>
        <w:rPr>
          <w:rFonts w:ascii="宋体" w:hAnsi="Courier New" w:cs="宋体"/>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（7）因发包人原因导致工期延误的其他情形：</w:t>
      </w:r>
      <w:r>
        <w:rPr>
          <w:rFonts w:ascii="宋体" w:hAnsi="Courier New" w:cs="宋体"/>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u w:val="single"/>
        </w:rPr>
        <w:t>3</w:t>
      </w:r>
      <w:r>
        <w:rPr>
          <w:rFonts w:ascii="宋体" w:hAnsi="Courier New" w:cs="宋体"/>
          <w:sz w:val="24"/>
          <w:szCs w:val="24"/>
          <w:u w:val="single"/>
        </w:rPr>
        <w:t>）发包人未能在计划开工日期之日起7天内同意下达开工通知的；（</w:t>
      </w:r>
      <w:r>
        <w:rPr>
          <w:rFonts w:hint="eastAsia" w:ascii="宋体" w:hAnsi="Courier New" w:cs="宋体"/>
          <w:sz w:val="24"/>
          <w:szCs w:val="24"/>
          <w:u w:val="single"/>
        </w:rPr>
        <w:t>4</w:t>
      </w:r>
      <w:r>
        <w:rPr>
          <w:rFonts w:ascii="宋体" w:hAnsi="Courier New" w:cs="宋体"/>
          <w:sz w:val="24"/>
          <w:szCs w:val="24"/>
          <w:u w:val="single"/>
        </w:rPr>
        <w:t>）发包人未能按合同约定日期支付工程预付款、进度款或竣工结算款的；（</w:t>
      </w:r>
      <w:r>
        <w:rPr>
          <w:rFonts w:hint="eastAsia" w:ascii="宋体" w:hAnsi="Courier New" w:cs="宋体"/>
          <w:sz w:val="24"/>
          <w:szCs w:val="24"/>
          <w:u w:val="single"/>
        </w:rPr>
        <w:t>5</w:t>
      </w:r>
      <w:r>
        <w:rPr>
          <w:rFonts w:ascii="宋体" w:hAnsi="Courier New" w:cs="宋体"/>
          <w:sz w:val="24"/>
          <w:szCs w:val="24"/>
          <w:u w:val="single"/>
        </w:rPr>
        <w:t>）监理人未按合同约定发出指示、批准等文件的</w:t>
      </w:r>
      <w:r>
        <w:rPr>
          <w:rFonts w:hint="eastAsia" w:ascii="宋体" w:hAnsi="Courier New" w:cs="宋体"/>
          <w:sz w:val="24"/>
          <w:szCs w:val="24"/>
          <w:u w:val="single"/>
        </w:rPr>
        <w:t>工期顺延</w:t>
      </w:r>
      <w:r>
        <w:rPr>
          <w:rFonts w:ascii="宋体" w:hAnsi="Courier New" w:cs="宋体"/>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70" w:name="_Toc300934970"/>
      <w:bookmarkEnd w:id="170"/>
      <w:bookmarkStart w:id="171" w:name="_Toc318581169"/>
      <w:bookmarkEnd w:id="171"/>
      <w:bookmarkStart w:id="172" w:name="_Toc312678012"/>
      <w:bookmarkEnd w:id="172"/>
      <w:bookmarkStart w:id="173" w:name="_Toc312677486"/>
      <w:bookmarkEnd w:id="173"/>
      <w:bookmarkStart w:id="174" w:name="_Toc303539127"/>
      <w:bookmarkEnd w:id="174"/>
      <w:bookmarkStart w:id="175" w:name="_Toc304295548"/>
      <w:bookmarkEnd w:id="175"/>
      <w:bookmarkStart w:id="176" w:name="_Toc297216177"/>
      <w:bookmarkEnd w:id="176"/>
      <w:bookmarkStart w:id="177" w:name="_Toc297123518"/>
      <w:bookmarkEnd w:id="177"/>
      <w:r>
        <w:rPr>
          <w:rFonts w:ascii="宋体" w:hAnsi="Courier New" w:cs="宋体"/>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因</w:t>
      </w:r>
      <w:bookmarkStart w:id="178" w:name="_Toc318581170"/>
      <w:bookmarkEnd w:id="178"/>
      <w:bookmarkStart w:id="179" w:name="_Toc312677487"/>
      <w:bookmarkEnd w:id="179"/>
      <w:bookmarkStart w:id="180" w:name="_Toc312678013"/>
      <w:bookmarkEnd w:id="180"/>
      <w:r>
        <w:rPr>
          <w:rFonts w:ascii="宋体" w:hAnsi="Courier New" w:cs="宋体"/>
          <w:sz w:val="24"/>
          <w:szCs w:val="24"/>
        </w:rPr>
        <w:t>承包人原因造成工期延误，逾期竣工违约金的计算方法为：</w:t>
      </w:r>
      <w:r>
        <w:rPr>
          <w:rFonts w:hint="eastAsia" w:ascii="宋体" w:hAnsi="Courier New" w:cs="宋体"/>
          <w:sz w:val="24"/>
          <w:szCs w:val="24"/>
          <w:u w:val="single"/>
        </w:rPr>
        <w:t>每天1000元累计计算</w:t>
      </w:r>
      <w:r>
        <w:rPr>
          <w:rFonts w:ascii="宋体" w:hAnsi="Courier New" w:cs="宋体"/>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因承包人原因造成工期延误，逾</w:t>
      </w:r>
      <w:bookmarkStart w:id="181" w:name="_Toc312678014"/>
      <w:bookmarkEnd w:id="181"/>
      <w:bookmarkStart w:id="182" w:name="_Toc318581171"/>
      <w:bookmarkEnd w:id="182"/>
      <w:r>
        <w:rPr>
          <w:rFonts w:ascii="宋体" w:hAnsi="Courier New" w:cs="宋体"/>
          <w:sz w:val="24"/>
          <w:szCs w:val="24"/>
        </w:rPr>
        <w:t>期竣工违约金的上限：</w:t>
      </w:r>
      <w:r>
        <w:rPr>
          <w:rFonts w:hint="eastAsia" w:ascii="宋体" w:hAnsi="Courier New" w:cs="宋体"/>
          <w:sz w:val="24"/>
          <w:szCs w:val="24"/>
          <w:u w:val="single"/>
        </w:rPr>
        <w:t>10万元</w:t>
      </w:r>
      <w:r>
        <w:rPr>
          <w:rFonts w:ascii="宋体" w:hAnsi="Courier New" w:cs="宋体"/>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83" w:name="_Toc303539128"/>
      <w:bookmarkEnd w:id="183"/>
      <w:bookmarkStart w:id="184" w:name="_Toc300934971"/>
      <w:bookmarkEnd w:id="184"/>
      <w:bookmarkStart w:id="185" w:name="_Toc297216178"/>
      <w:bookmarkEnd w:id="185"/>
      <w:bookmarkStart w:id="186" w:name="_Toc297123519"/>
      <w:bookmarkEnd w:id="186"/>
      <w:bookmarkStart w:id="187" w:name="_Toc304295549"/>
      <w:bookmarkEnd w:id="187"/>
      <w:bookmarkStart w:id="188" w:name="_Toc312678015"/>
      <w:bookmarkEnd w:id="188"/>
      <w:r>
        <w:rPr>
          <w:rFonts w:ascii="宋体" w:hAnsi="Courier New" w:cs="宋体"/>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189" w:name="_Toc318581172"/>
      <w:bookmarkEnd w:id="189"/>
      <w:bookmarkStart w:id="190" w:name="_Toc304295550"/>
      <w:bookmarkEnd w:id="190"/>
      <w:bookmarkStart w:id="191" w:name="_Toc303539129"/>
      <w:bookmarkEnd w:id="191"/>
      <w:bookmarkStart w:id="192" w:name="_Toc297216179"/>
      <w:bookmarkEnd w:id="192"/>
      <w:bookmarkStart w:id="193" w:name="_Toc297123520"/>
      <w:bookmarkEnd w:id="193"/>
      <w:bookmarkStart w:id="194" w:name="_Toc312678016"/>
      <w:bookmarkEnd w:id="194"/>
      <w:bookmarkStart w:id="195" w:name="_Toc300934972"/>
      <w:bookmarkEnd w:id="195"/>
      <w:r>
        <w:rPr>
          <w:rFonts w:ascii="宋体" w:hAnsi="Courier New" w:cs="宋体"/>
          <w:sz w:val="24"/>
          <w:szCs w:val="24"/>
        </w:rPr>
        <w:t>不利物质条件的其他情形和有关约定：</w:t>
      </w:r>
      <w:r>
        <w:rPr>
          <w:rFonts w:hint="eastAsia" w:ascii="宋体" w:hAnsi="Courier New" w:cs="宋体"/>
          <w:sz w:val="24"/>
          <w:szCs w:val="24"/>
          <w:u w:val="single"/>
        </w:rPr>
        <w:t>按通用条款</w:t>
      </w:r>
      <w:r>
        <w:rPr>
          <w:rFonts w:ascii="宋体" w:hAnsi="Courier New" w:cs="宋体"/>
          <w:sz w:val="24"/>
          <w:szCs w:val="24"/>
          <w:u w:val="single"/>
        </w:rPr>
        <w:t>7.6</w:t>
      </w:r>
      <w:r>
        <w:rPr>
          <w:rFonts w:hint="eastAsia" w:ascii="宋体" w:hAnsi="Courier New" w:cs="宋体"/>
          <w:sz w:val="24"/>
          <w:szCs w:val="24"/>
          <w:u w:val="single"/>
        </w:rPr>
        <w:t>款执行</w:t>
      </w:r>
      <w:r>
        <w:rPr>
          <w:rFonts w:ascii="宋体" w:hAnsi="Courier New" w:cs="宋体"/>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96" w:name="_Toc312678017"/>
      <w:bookmarkEnd w:id="196"/>
      <w:bookmarkStart w:id="197" w:name="_Toc297123521"/>
      <w:bookmarkEnd w:id="197"/>
      <w:bookmarkStart w:id="198" w:name="_Toc304295551"/>
      <w:bookmarkEnd w:id="198"/>
      <w:bookmarkStart w:id="199" w:name="_Toc297216180"/>
      <w:bookmarkEnd w:id="199"/>
      <w:bookmarkStart w:id="200" w:name="_Toc303539130"/>
      <w:bookmarkEnd w:id="200"/>
      <w:bookmarkStart w:id="201" w:name="_Toc300934973"/>
      <w:bookmarkEnd w:id="201"/>
      <w:r>
        <w:rPr>
          <w:rFonts w:ascii="宋体" w:hAnsi="Courier New" w:cs="宋体"/>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r>
        <w:rPr>
          <w:rFonts w:hint="eastAsia" w:ascii="宋体" w:hAnsi="Courier New" w:cs="宋体"/>
          <w:sz w:val="24"/>
          <w:szCs w:val="24"/>
          <w:u w:val="single"/>
        </w:rPr>
        <w:t>日气温超过37摄氏度或低于零下10摄氏度</w:t>
      </w:r>
      <w:r>
        <w:rPr>
          <w:rFonts w:ascii="宋体" w:hAnsi="Courier New" w:cs="宋体"/>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u w:val="single"/>
        </w:rPr>
        <w:t>雷电强降雨、24小时内降水量达到50.0mm的暴雨</w:t>
      </w:r>
      <w:r>
        <w:rPr>
          <w:rFonts w:ascii="宋体" w:hAnsi="Courier New" w:cs="宋体"/>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r>
        <w:rPr>
          <w:rFonts w:hint="eastAsia" w:ascii="宋体" w:hAnsi="Courier New" w:cs="宋体"/>
          <w:sz w:val="24"/>
          <w:szCs w:val="24"/>
          <w:u w:val="single"/>
        </w:rPr>
        <w:t>大雪、冰雹、冰灾、龙卷风、6级以上大风、雾霾等</w:t>
      </w:r>
      <w:r>
        <w:rPr>
          <w:rFonts w:ascii="宋体" w:hAnsi="Courier New" w:cs="宋体"/>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7.9.2提前竣工的奖励：</w:t>
      </w:r>
      <w:r>
        <w:rPr>
          <w:rFonts w:ascii="宋体" w:hAnsi="Courier New" w:cs="宋体"/>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02" w:name="_Toc351203640"/>
      <w:bookmarkEnd w:id="202"/>
      <w:r>
        <w:rPr>
          <w:rFonts w:ascii="宋体" w:hAnsi="Courier New" w:cs="宋体"/>
          <w:b/>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8</w:t>
      </w:r>
      <w:bookmarkStart w:id="203" w:name="_Toc304295556"/>
      <w:bookmarkEnd w:id="203"/>
      <w:bookmarkStart w:id="204" w:name="_Toc296944506"/>
      <w:bookmarkEnd w:id="204"/>
      <w:bookmarkStart w:id="205" w:name="_Toc312678019"/>
      <w:bookmarkEnd w:id="205"/>
      <w:bookmarkStart w:id="206" w:name="_Toc297048353"/>
      <w:bookmarkEnd w:id="206"/>
      <w:bookmarkStart w:id="207" w:name="_Toc297216186"/>
      <w:bookmarkEnd w:id="207"/>
      <w:bookmarkStart w:id="208" w:name="_Toc296347166"/>
      <w:bookmarkEnd w:id="208"/>
      <w:bookmarkStart w:id="209" w:name="_Toc297120467"/>
      <w:bookmarkEnd w:id="209"/>
      <w:bookmarkStart w:id="210" w:name="_Toc280868654"/>
      <w:bookmarkEnd w:id="210"/>
      <w:bookmarkStart w:id="211" w:name="_Toc312677493"/>
      <w:bookmarkEnd w:id="211"/>
      <w:bookmarkStart w:id="212" w:name="_Toc280868655"/>
      <w:bookmarkEnd w:id="212"/>
      <w:bookmarkStart w:id="213" w:name="_Toc296890995"/>
      <w:bookmarkEnd w:id="213"/>
      <w:bookmarkStart w:id="214" w:name="_Toc303539136"/>
      <w:bookmarkEnd w:id="214"/>
      <w:bookmarkStart w:id="215" w:name="_Toc296891207"/>
      <w:bookmarkEnd w:id="215"/>
      <w:bookmarkStart w:id="216" w:name="_Toc292559372"/>
      <w:bookmarkEnd w:id="216"/>
      <w:bookmarkStart w:id="217" w:name="_Toc292559877"/>
      <w:bookmarkEnd w:id="217"/>
      <w:bookmarkStart w:id="218" w:name="_Toc267251424"/>
      <w:bookmarkEnd w:id="218"/>
      <w:bookmarkStart w:id="219" w:name="_Toc300934979"/>
      <w:bookmarkEnd w:id="219"/>
      <w:bookmarkStart w:id="220" w:name="_Toc296503167"/>
      <w:bookmarkEnd w:id="220"/>
      <w:bookmarkStart w:id="221" w:name="_Toc280868656"/>
      <w:bookmarkEnd w:id="221"/>
      <w:bookmarkStart w:id="222" w:name="_Toc296346668"/>
      <w:bookmarkEnd w:id="222"/>
      <w:bookmarkStart w:id="223" w:name="_Toc297123527"/>
      <w:bookmarkEnd w:id="223"/>
      <w:r>
        <w:rPr>
          <w:rFonts w:ascii="宋体" w:hAnsi="Courier New" w:cs="宋体"/>
          <w:b/>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8</w:t>
      </w:r>
      <w:bookmarkStart w:id="224" w:name="_Toc300934980"/>
      <w:bookmarkEnd w:id="224"/>
      <w:bookmarkStart w:id="225" w:name="_Toc296891208"/>
      <w:bookmarkEnd w:id="225"/>
      <w:bookmarkStart w:id="226" w:name="_Toc297120468"/>
      <w:bookmarkEnd w:id="226"/>
      <w:bookmarkStart w:id="227" w:name="_Toc304295557"/>
      <w:bookmarkEnd w:id="227"/>
      <w:bookmarkStart w:id="228" w:name="_Toc312678020"/>
      <w:bookmarkEnd w:id="228"/>
      <w:bookmarkStart w:id="229" w:name="_Toc297048354"/>
      <w:bookmarkEnd w:id="229"/>
      <w:bookmarkStart w:id="230" w:name="_Toc296346669"/>
      <w:bookmarkEnd w:id="230"/>
      <w:bookmarkStart w:id="231" w:name="_Toc312677494"/>
      <w:bookmarkEnd w:id="231"/>
      <w:bookmarkStart w:id="232" w:name="_Toc318581173"/>
      <w:bookmarkEnd w:id="232"/>
      <w:bookmarkStart w:id="233" w:name="_Toc292559878"/>
      <w:bookmarkEnd w:id="233"/>
      <w:bookmarkStart w:id="234" w:name="_Toc296944507"/>
      <w:bookmarkEnd w:id="234"/>
      <w:bookmarkStart w:id="235" w:name="_Toc297123528"/>
      <w:bookmarkEnd w:id="235"/>
      <w:bookmarkStart w:id="236" w:name="_Toc296347167"/>
      <w:bookmarkEnd w:id="236"/>
      <w:bookmarkStart w:id="237" w:name="_Toc296503168"/>
      <w:bookmarkEnd w:id="237"/>
      <w:bookmarkStart w:id="238" w:name="_Toc297216187"/>
      <w:bookmarkEnd w:id="238"/>
      <w:bookmarkStart w:id="239" w:name="_Toc296890996"/>
      <w:bookmarkEnd w:id="239"/>
      <w:bookmarkStart w:id="240" w:name="_Toc303539137"/>
      <w:bookmarkEnd w:id="240"/>
      <w:bookmarkStart w:id="241" w:name="_Toc292559373"/>
      <w:bookmarkEnd w:id="241"/>
      <w:r>
        <w:rPr>
          <w:rFonts w:ascii="宋体" w:hAnsi="Courier New" w:cs="宋体"/>
          <w:sz w:val="24"/>
          <w:szCs w:val="24"/>
        </w:rPr>
        <w:t>.4.1发包人供应的材料设备的保管费用的承担：</w:t>
      </w:r>
      <w:r>
        <w:rPr>
          <w:rFonts w:hint="eastAsia" w:ascii="宋体" w:hAnsi="Courier New" w:cs="宋体"/>
          <w:sz w:val="24"/>
          <w:szCs w:val="24"/>
          <w:u w:val="single"/>
        </w:rPr>
        <w:t>按通用条款8</w:t>
      </w:r>
      <w:r>
        <w:rPr>
          <w:rFonts w:ascii="宋体" w:hAnsi="Courier New" w:cs="宋体"/>
          <w:sz w:val="24"/>
          <w:szCs w:val="24"/>
          <w:u w:val="single"/>
        </w:rPr>
        <w:t>.</w:t>
      </w:r>
      <w:r>
        <w:rPr>
          <w:rFonts w:hint="eastAsia" w:ascii="宋体" w:hAnsi="Courier New" w:cs="宋体"/>
          <w:sz w:val="24"/>
          <w:szCs w:val="24"/>
          <w:u w:val="single"/>
        </w:rPr>
        <w:t>4.1款执行</w:t>
      </w:r>
      <w:r>
        <w:rPr>
          <w:rFonts w:ascii="宋体" w:hAnsi="Courier New" w:cs="宋体"/>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8.6.1</w:t>
      </w:r>
      <w:r>
        <w:rPr>
          <w:rFonts w:ascii="宋体" w:hAnsi="Courier New" w:cs="宋体"/>
          <w:sz w:val="24"/>
          <w:szCs w:val="24"/>
        </w:rPr>
        <w:tab/>
      </w:r>
      <w:r>
        <w:rPr>
          <w:rFonts w:ascii="宋体" w:hAnsi="Courier New" w:cs="宋体"/>
          <w:sz w:val="24"/>
          <w:szCs w:val="24"/>
        </w:rPr>
        <w:t>样品的报送</w:t>
      </w:r>
      <w:r>
        <w:rPr>
          <w:rFonts w:hint="eastAsia" w:ascii="宋体" w:hAnsi="Courier New" w:cs="宋体"/>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关于修建临时设施费用承担的约定：</w:t>
      </w:r>
      <w:r>
        <w:rPr>
          <w:rFonts w:hint="eastAsia" w:ascii="宋体" w:hAnsi="Courier New" w:cs="宋体"/>
          <w:sz w:val="24"/>
          <w:szCs w:val="24"/>
          <w:u w:val="single"/>
        </w:rPr>
        <w:t>按通用条款8</w:t>
      </w:r>
      <w:r>
        <w:rPr>
          <w:rFonts w:ascii="宋体" w:hAnsi="Courier New" w:cs="宋体"/>
          <w:sz w:val="24"/>
          <w:szCs w:val="24"/>
          <w:u w:val="single"/>
        </w:rPr>
        <w:t>.</w:t>
      </w:r>
      <w:r>
        <w:rPr>
          <w:rFonts w:hint="eastAsia" w:ascii="宋体" w:hAnsi="Courier New" w:cs="宋体"/>
          <w:sz w:val="24"/>
          <w:szCs w:val="24"/>
          <w:u w:val="single"/>
        </w:rPr>
        <w:t>8款执行，由承包人承担</w:t>
      </w:r>
      <w:r>
        <w:rPr>
          <w:rFonts w:ascii="宋体" w:hAnsi="Courier New" w:cs="宋体"/>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42" w:name="_Toc351203641"/>
      <w:bookmarkEnd w:id="242"/>
      <w:r>
        <w:rPr>
          <w:rFonts w:ascii="宋体" w:hAnsi="Courier New" w:cs="宋体"/>
          <w:b/>
          <w:sz w:val="24"/>
          <w:szCs w:val="24"/>
        </w:rPr>
        <w:t>9</w:t>
      </w:r>
      <w:bookmarkStart w:id="243" w:name="_Toc296891001"/>
      <w:bookmarkEnd w:id="243"/>
      <w:bookmarkStart w:id="244" w:name="_Toc296346674"/>
      <w:bookmarkEnd w:id="244"/>
      <w:bookmarkStart w:id="245" w:name="_Toc304295559"/>
      <w:bookmarkEnd w:id="245"/>
      <w:bookmarkStart w:id="246" w:name="_Toc296347172"/>
      <w:bookmarkEnd w:id="246"/>
      <w:bookmarkStart w:id="247" w:name="_Toc267251428"/>
      <w:bookmarkEnd w:id="247"/>
      <w:bookmarkStart w:id="248" w:name="_Toc296891213"/>
      <w:bookmarkEnd w:id="248"/>
      <w:bookmarkStart w:id="249" w:name="_Toc303539139"/>
      <w:bookmarkEnd w:id="249"/>
      <w:bookmarkStart w:id="250" w:name="_Toc296944512"/>
      <w:bookmarkEnd w:id="250"/>
      <w:bookmarkStart w:id="251" w:name="_Toc297048359"/>
      <w:bookmarkEnd w:id="251"/>
      <w:bookmarkStart w:id="252" w:name="_Toc292559883"/>
      <w:bookmarkEnd w:id="252"/>
      <w:bookmarkStart w:id="253" w:name="_Toc267251427"/>
      <w:bookmarkEnd w:id="253"/>
      <w:bookmarkStart w:id="254" w:name="_Toc297120473"/>
      <w:bookmarkEnd w:id="254"/>
      <w:bookmarkStart w:id="255" w:name="_Toc300934982"/>
      <w:bookmarkEnd w:id="255"/>
      <w:bookmarkStart w:id="256" w:name="_Toc312678021"/>
      <w:bookmarkEnd w:id="256"/>
      <w:bookmarkStart w:id="257" w:name="_Toc292559378"/>
      <w:bookmarkEnd w:id="257"/>
      <w:bookmarkStart w:id="258" w:name="_Toc297123533"/>
      <w:bookmarkEnd w:id="258"/>
      <w:bookmarkStart w:id="259" w:name="_Toc312677495"/>
      <w:bookmarkEnd w:id="259"/>
      <w:bookmarkStart w:id="260" w:name="_Toc297216192"/>
      <w:bookmarkEnd w:id="260"/>
      <w:bookmarkStart w:id="261" w:name="_Toc296503173"/>
      <w:bookmarkEnd w:id="261"/>
      <w:r>
        <w:rPr>
          <w:rFonts w:ascii="宋体" w:hAnsi="Courier New" w:cs="宋体"/>
          <w:b/>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w:t>
      </w:r>
      <w:bookmarkStart w:id="262" w:name="_Toc297123534"/>
      <w:bookmarkEnd w:id="262"/>
      <w:bookmarkStart w:id="263" w:name="_Toc312678022"/>
      <w:bookmarkEnd w:id="263"/>
      <w:bookmarkStart w:id="264" w:name="_Toc300934983"/>
      <w:bookmarkEnd w:id="264"/>
      <w:bookmarkStart w:id="265" w:name="_Toc303539140"/>
      <w:bookmarkEnd w:id="265"/>
      <w:bookmarkStart w:id="266" w:name="_Toc312677496"/>
      <w:bookmarkEnd w:id="266"/>
      <w:bookmarkStart w:id="267" w:name="_Toc304295560"/>
      <w:bookmarkEnd w:id="267"/>
      <w:bookmarkStart w:id="268" w:name="_Toc297216193"/>
      <w:bookmarkEnd w:id="268"/>
      <w:r>
        <w:rPr>
          <w:rFonts w:ascii="宋体" w:hAnsi="Courier New" w:cs="宋体"/>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w:t>
      </w:r>
      <w:bookmarkStart w:id="269" w:name="_Toc297216194"/>
      <w:bookmarkEnd w:id="269"/>
      <w:bookmarkStart w:id="270" w:name="_Toc312678023"/>
      <w:bookmarkEnd w:id="270"/>
      <w:bookmarkStart w:id="271" w:name="_Toc312677497"/>
      <w:bookmarkEnd w:id="271"/>
      <w:bookmarkStart w:id="272" w:name="_Toc300934984"/>
      <w:bookmarkEnd w:id="272"/>
      <w:bookmarkStart w:id="273" w:name="_Toc318581174"/>
      <w:bookmarkEnd w:id="273"/>
      <w:bookmarkStart w:id="274" w:name="_Toc304295561"/>
      <w:bookmarkEnd w:id="274"/>
      <w:bookmarkStart w:id="275" w:name="_Toc297123535"/>
      <w:bookmarkEnd w:id="275"/>
      <w:bookmarkStart w:id="276" w:name="_Toc303539141"/>
      <w:bookmarkEnd w:id="276"/>
      <w:r>
        <w:rPr>
          <w:rFonts w:ascii="宋体" w:hAnsi="Courier New" w:cs="宋体"/>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施工现场需要配置的试验场所：</w:t>
      </w:r>
      <w:bookmarkStart w:id="277" w:name="_Toc312677498"/>
      <w:bookmarkEnd w:id="277"/>
      <w:bookmarkStart w:id="278" w:name="_Toc303539142"/>
      <w:bookmarkEnd w:id="278"/>
      <w:bookmarkStart w:id="279" w:name="_Toc300934985"/>
      <w:bookmarkEnd w:id="279"/>
      <w:bookmarkStart w:id="280" w:name="_Toc297123536"/>
      <w:bookmarkEnd w:id="280"/>
      <w:bookmarkStart w:id="281" w:name="_Toc312678024"/>
      <w:bookmarkEnd w:id="281"/>
      <w:bookmarkStart w:id="282" w:name="_Toc304295562"/>
      <w:bookmarkEnd w:id="282"/>
      <w:bookmarkStart w:id="283" w:name="_Toc297216195"/>
      <w:bookmarkEnd w:id="283"/>
      <w:r>
        <w:rPr>
          <w:rFonts w:hint="eastAsia" w:ascii="宋体" w:hAnsi="Courier New" w:cs="宋体"/>
          <w:sz w:val="24"/>
          <w:szCs w:val="24"/>
          <w:u w:val="single"/>
        </w:rPr>
        <w:t>/</w:t>
      </w:r>
      <w:r>
        <w:rPr>
          <w:rFonts w:ascii="宋体" w:hAnsi="Courier New" w:cs="宋体"/>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施工现场需要配备的试验设备：</w:t>
      </w:r>
      <w:r>
        <w:rPr>
          <w:rFonts w:hint="eastAsia" w:ascii="宋体" w:hAnsi="Courier New" w:cs="宋体"/>
          <w:sz w:val="24"/>
          <w:szCs w:val="24"/>
          <w:u w:val="single"/>
        </w:rPr>
        <w:t>/</w:t>
      </w:r>
      <w:r>
        <w:rPr>
          <w:rFonts w:ascii="宋体" w:hAnsi="Courier New" w:cs="宋体"/>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施工现场需要具备的其他试验条件：</w:t>
      </w:r>
      <w:r>
        <w:rPr>
          <w:rFonts w:hint="eastAsia" w:ascii="宋体" w:hAnsi="Courier New" w:cs="宋体"/>
          <w:sz w:val="24"/>
          <w:szCs w:val="24"/>
          <w:u w:val="single"/>
        </w:rPr>
        <w:t>/</w:t>
      </w:r>
      <w:r>
        <w:rPr>
          <w:rFonts w:ascii="宋体" w:hAnsi="Courier New" w:cs="宋体"/>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现场工艺试验的有关约定：</w:t>
      </w:r>
      <w:r>
        <w:rPr>
          <w:rFonts w:ascii="宋体" w:hAnsi="Courier New" w:cs="宋体"/>
          <w:sz w:val="24"/>
          <w:szCs w:val="24"/>
          <w:u w:val="single"/>
        </w:rPr>
        <w:t xml:space="preserve">          /         </w:t>
      </w:r>
      <w:r>
        <w:rPr>
          <w:rFonts w:ascii="宋体" w:hAnsi="Courier New" w:cs="宋体"/>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84" w:name="_Toc351203642"/>
      <w:bookmarkEnd w:id="284"/>
      <w:r>
        <w:rPr>
          <w:rFonts w:ascii="宋体" w:hAnsi="Courier New" w:cs="宋体"/>
          <w:b/>
          <w:sz w:val="24"/>
          <w:szCs w:val="24"/>
        </w:rPr>
        <w:t>1</w:t>
      </w:r>
      <w:bookmarkStart w:id="285" w:name="_Toc296891233"/>
      <w:bookmarkEnd w:id="285"/>
      <w:bookmarkStart w:id="286" w:name="_Toc303539146"/>
      <w:bookmarkEnd w:id="286"/>
      <w:bookmarkStart w:id="287" w:name="_Toc297048379"/>
      <w:bookmarkEnd w:id="287"/>
      <w:bookmarkStart w:id="288" w:name="_Toc267251441"/>
      <w:bookmarkEnd w:id="288"/>
      <w:bookmarkStart w:id="289" w:name="_Toc296891021"/>
      <w:bookmarkEnd w:id="289"/>
      <w:bookmarkStart w:id="290" w:name="_Toc292559398"/>
      <w:bookmarkEnd w:id="290"/>
      <w:bookmarkStart w:id="291" w:name="_Toc296346694"/>
      <w:bookmarkEnd w:id="291"/>
      <w:bookmarkStart w:id="292" w:name="_Toc300934989"/>
      <w:bookmarkEnd w:id="292"/>
      <w:bookmarkStart w:id="293" w:name="_Toc296944532"/>
      <w:bookmarkEnd w:id="293"/>
      <w:bookmarkStart w:id="294" w:name="_Toc296503193"/>
      <w:bookmarkEnd w:id="294"/>
      <w:bookmarkStart w:id="295" w:name="_Toc296347192"/>
      <w:bookmarkEnd w:id="295"/>
      <w:bookmarkStart w:id="296" w:name="_Toc297123540"/>
      <w:bookmarkEnd w:id="296"/>
      <w:bookmarkStart w:id="297" w:name="_Toc312678025"/>
      <w:bookmarkEnd w:id="297"/>
      <w:bookmarkStart w:id="298" w:name="_Toc267251440"/>
      <w:bookmarkEnd w:id="298"/>
      <w:bookmarkStart w:id="299" w:name="_Toc267251439"/>
      <w:bookmarkEnd w:id="299"/>
      <w:bookmarkStart w:id="300" w:name="_Toc267251433"/>
      <w:bookmarkEnd w:id="300"/>
      <w:bookmarkStart w:id="301" w:name="_Toc292559903"/>
      <w:bookmarkEnd w:id="301"/>
      <w:bookmarkStart w:id="302" w:name="_Toc312677499"/>
      <w:bookmarkEnd w:id="302"/>
      <w:bookmarkStart w:id="303" w:name="_Toc267251435"/>
      <w:bookmarkEnd w:id="303"/>
      <w:bookmarkStart w:id="304" w:name="_Toc267251437"/>
      <w:bookmarkEnd w:id="304"/>
      <w:bookmarkStart w:id="305" w:name="_Toc267251442"/>
      <w:bookmarkEnd w:id="305"/>
      <w:bookmarkStart w:id="306" w:name="_Toc297120493"/>
      <w:bookmarkEnd w:id="306"/>
      <w:bookmarkStart w:id="307" w:name="_Toc304295566"/>
      <w:bookmarkEnd w:id="307"/>
      <w:bookmarkStart w:id="308" w:name="_Toc297216199"/>
      <w:bookmarkEnd w:id="308"/>
      <w:r>
        <w:rPr>
          <w:rFonts w:ascii="宋体" w:hAnsi="Courier New" w:cs="宋体"/>
          <w:b/>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09" w:name="_Toc297048380"/>
      <w:bookmarkEnd w:id="309"/>
      <w:bookmarkStart w:id="310" w:name="_Toc297123541"/>
      <w:bookmarkEnd w:id="310"/>
      <w:bookmarkStart w:id="311" w:name="_Toc303539147"/>
      <w:bookmarkEnd w:id="311"/>
      <w:bookmarkStart w:id="312" w:name="_Toc297120494"/>
      <w:bookmarkEnd w:id="312"/>
      <w:bookmarkStart w:id="313" w:name="_Toc296891234"/>
      <w:bookmarkEnd w:id="313"/>
      <w:bookmarkStart w:id="314" w:name="_Toc297216200"/>
      <w:bookmarkEnd w:id="314"/>
      <w:bookmarkStart w:id="315" w:name="_Toc304295567"/>
      <w:bookmarkEnd w:id="315"/>
      <w:bookmarkStart w:id="316" w:name="_Toc296346695"/>
      <w:bookmarkEnd w:id="316"/>
      <w:bookmarkStart w:id="317" w:name="_Toc296891022"/>
      <w:bookmarkEnd w:id="317"/>
      <w:bookmarkStart w:id="318" w:name="_Toc312677500"/>
      <w:bookmarkEnd w:id="318"/>
      <w:bookmarkStart w:id="319" w:name="_Toc296944533"/>
      <w:bookmarkEnd w:id="319"/>
      <w:bookmarkStart w:id="320" w:name="_Toc296503194"/>
      <w:bookmarkEnd w:id="320"/>
      <w:bookmarkStart w:id="321" w:name="_Toc292559904"/>
      <w:bookmarkEnd w:id="321"/>
      <w:bookmarkStart w:id="322" w:name="_Toc292559399"/>
      <w:bookmarkEnd w:id="322"/>
      <w:bookmarkStart w:id="323" w:name="_Toc312678026"/>
      <w:bookmarkEnd w:id="323"/>
      <w:bookmarkStart w:id="324" w:name="_Toc296347193"/>
      <w:bookmarkEnd w:id="324"/>
      <w:bookmarkStart w:id="325" w:name="_Toc300934990"/>
      <w:bookmarkEnd w:id="325"/>
      <w:r>
        <w:rPr>
          <w:rFonts w:ascii="宋体" w:hAnsi="Courier New" w:cs="宋体"/>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关于变更的范围的约定：</w:t>
      </w:r>
      <w:r>
        <w:rPr>
          <w:rFonts w:ascii="宋体" w:hAnsi="Courier New" w:cs="宋体"/>
          <w:sz w:val="24"/>
          <w:szCs w:val="24"/>
          <w:u w:val="single"/>
        </w:rPr>
        <w:t>（1）</w:t>
      </w:r>
      <w:r>
        <w:rPr>
          <w:rFonts w:ascii="宋体" w:hAnsi="Courier New" w:cs="宋体"/>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u w:val="single"/>
        </w:rPr>
        <w:t>间安排或实施顺序</w:t>
      </w:r>
      <w:r>
        <w:rPr>
          <w:rFonts w:ascii="宋体" w:hAnsi="Courier New" w:cs="宋体"/>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26" w:name="_Toc300934993"/>
      <w:bookmarkEnd w:id="326"/>
      <w:bookmarkStart w:id="327" w:name="_Toc312678029"/>
      <w:bookmarkEnd w:id="327"/>
      <w:bookmarkStart w:id="328" w:name="_Toc303539150"/>
      <w:bookmarkEnd w:id="328"/>
      <w:bookmarkStart w:id="329" w:name="_Toc312677503"/>
      <w:bookmarkEnd w:id="329"/>
      <w:bookmarkStart w:id="330" w:name="_Toc296503197"/>
      <w:bookmarkEnd w:id="330"/>
      <w:bookmarkStart w:id="331" w:name="_Toc296944536"/>
      <w:bookmarkEnd w:id="331"/>
      <w:bookmarkStart w:id="332" w:name="_Toc292559907"/>
      <w:bookmarkEnd w:id="332"/>
      <w:bookmarkStart w:id="333" w:name="_Toc296891237"/>
      <w:bookmarkEnd w:id="333"/>
      <w:bookmarkStart w:id="334" w:name="_Toc292559402"/>
      <w:bookmarkEnd w:id="334"/>
      <w:bookmarkStart w:id="335" w:name="_Toc297216203"/>
      <w:bookmarkEnd w:id="335"/>
      <w:bookmarkStart w:id="336" w:name="_Toc296891025"/>
      <w:bookmarkEnd w:id="336"/>
      <w:bookmarkStart w:id="337" w:name="_Toc297048383"/>
      <w:bookmarkEnd w:id="337"/>
      <w:bookmarkStart w:id="338" w:name="_Toc304295570"/>
      <w:bookmarkEnd w:id="338"/>
      <w:bookmarkStart w:id="339" w:name="_Toc296346698"/>
      <w:bookmarkEnd w:id="339"/>
      <w:bookmarkStart w:id="340" w:name="_Toc297120497"/>
      <w:bookmarkEnd w:id="340"/>
      <w:bookmarkStart w:id="341" w:name="_Toc297123544"/>
      <w:bookmarkEnd w:id="341"/>
      <w:bookmarkStart w:id="342" w:name="_Toc296347196"/>
      <w:bookmarkEnd w:id="342"/>
      <w:r>
        <w:rPr>
          <w:rFonts w:ascii="宋体" w:hAnsi="Courier New" w:cs="宋体"/>
          <w:sz w:val="24"/>
          <w:szCs w:val="24"/>
        </w:rPr>
        <w:t>0.5承</w:t>
      </w:r>
      <w:bookmarkStart w:id="343" w:name="_Toc297120503"/>
      <w:bookmarkEnd w:id="343"/>
      <w:bookmarkStart w:id="344" w:name="_Toc296346704"/>
      <w:bookmarkEnd w:id="344"/>
      <w:bookmarkStart w:id="345" w:name="_Toc296347202"/>
      <w:bookmarkEnd w:id="345"/>
      <w:bookmarkStart w:id="346" w:name="_Toc296891031"/>
      <w:bookmarkEnd w:id="346"/>
      <w:bookmarkStart w:id="347" w:name="_Toc297048389"/>
      <w:bookmarkEnd w:id="347"/>
      <w:bookmarkStart w:id="348" w:name="_Toc296944542"/>
      <w:bookmarkEnd w:id="348"/>
      <w:bookmarkStart w:id="349" w:name="_Toc292559408"/>
      <w:bookmarkEnd w:id="349"/>
      <w:bookmarkStart w:id="350" w:name="_Toc297216204"/>
      <w:bookmarkEnd w:id="350"/>
      <w:bookmarkStart w:id="351" w:name="_Toc297123545"/>
      <w:bookmarkEnd w:id="351"/>
      <w:bookmarkStart w:id="352" w:name="_Toc296503203"/>
      <w:bookmarkEnd w:id="352"/>
      <w:bookmarkStart w:id="353" w:name="_Toc292559913"/>
      <w:bookmarkEnd w:id="353"/>
      <w:bookmarkStart w:id="354" w:name="_Toc303539151"/>
      <w:bookmarkEnd w:id="354"/>
      <w:bookmarkStart w:id="355" w:name="_Toc296891243"/>
      <w:bookmarkEnd w:id="355"/>
      <w:bookmarkStart w:id="356" w:name="_Toc300934994"/>
      <w:bookmarkEnd w:id="356"/>
      <w:r>
        <w:rPr>
          <w:rFonts w:ascii="宋体" w:hAnsi="Courier New" w:cs="宋体"/>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发包人审批承包人合理化建议的期限：</w:t>
      </w:r>
      <w:r>
        <w:rPr>
          <w:rFonts w:hint="eastAsia" w:ascii="宋体" w:hAnsi="Courier New" w:cs="宋体"/>
          <w:sz w:val="24"/>
          <w:szCs w:val="24"/>
          <w:u w:val="single"/>
        </w:rPr>
        <w:t>/</w:t>
      </w:r>
      <w:r>
        <w:rPr>
          <w:rFonts w:ascii="宋体" w:hAnsi="Courier New" w:cs="宋体"/>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w:t>
      </w:r>
      <w:bookmarkStart w:id="357" w:name="_Toc312677504"/>
      <w:bookmarkEnd w:id="357"/>
      <w:bookmarkStart w:id="358" w:name="_Toc296346705"/>
      <w:bookmarkEnd w:id="358"/>
      <w:bookmarkStart w:id="359" w:name="_Toc296891032"/>
      <w:bookmarkEnd w:id="359"/>
      <w:bookmarkStart w:id="360" w:name="_Toc292559409"/>
      <w:bookmarkEnd w:id="360"/>
      <w:bookmarkStart w:id="361" w:name="_Toc296944543"/>
      <w:bookmarkEnd w:id="361"/>
      <w:bookmarkStart w:id="362" w:name="_Toc318581175"/>
      <w:bookmarkEnd w:id="362"/>
      <w:bookmarkStart w:id="363" w:name="_Toc297048390"/>
      <w:bookmarkEnd w:id="363"/>
      <w:bookmarkStart w:id="364" w:name="_Toc297216205"/>
      <w:bookmarkEnd w:id="364"/>
      <w:bookmarkStart w:id="365" w:name="_Toc297120504"/>
      <w:bookmarkEnd w:id="365"/>
      <w:bookmarkStart w:id="366" w:name="_Toc304295571"/>
      <w:bookmarkEnd w:id="366"/>
      <w:bookmarkStart w:id="367" w:name="_Toc303539152"/>
      <w:bookmarkEnd w:id="367"/>
      <w:bookmarkStart w:id="368" w:name="_Toc296891244"/>
      <w:bookmarkEnd w:id="368"/>
      <w:bookmarkStart w:id="369" w:name="_Toc300934995"/>
      <w:bookmarkEnd w:id="369"/>
      <w:bookmarkStart w:id="370" w:name="_Toc296347203"/>
      <w:bookmarkEnd w:id="370"/>
      <w:bookmarkStart w:id="371" w:name="_Toc312678030"/>
      <w:bookmarkEnd w:id="371"/>
      <w:bookmarkStart w:id="372" w:name="_Toc296503204"/>
      <w:bookmarkEnd w:id="372"/>
      <w:bookmarkStart w:id="373" w:name="_Toc292559914"/>
      <w:bookmarkEnd w:id="373"/>
      <w:bookmarkStart w:id="374" w:name="_Toc297123546"/>
      <w:bookmarkEnd w:id="374"/>
      <w:r>
        <w:rPr>
          <w:rFonts w:ascii="宋体" w:hAnsi="Courier New" w:cs="宋体"/>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75" w:name="_Toc292559404"/>
      <w:bookmarkEnd w:id="375"/>
      <w:bookmarkStart w:id="376" w:name="_Toc292559909"/>
      <w:bookmarkEnd w:id="376"/>
      <w:bookmarkStart w:id="377" w:name="_Toc300934997"/>
      <w:bookmarkEnd w:id="377"/>
      <w:bookmarkStart w:id="378" w:name="_Toc296347198"/>
      <w:bookmarkEnd w:id="378"/>
      <w:bookmarkStart w:id="379" w:name="_Toc296891027"/>
      <w:bookmarkEnd w:id="379"/>
      <w:bookmarkStart w:id="380" w:name="_Toc297123548"/>
      <w:bookmarkEnd w:id="380"/>
      <w:bookmarkStart w:id="381" w:name="_Toc304295574"/>
      <w:bookmarkEnd w:id="381"/>
      <w:bookmarkStart w:id="382" w:name="_Toc297216207"/>
      <w:bookmarkEnd w:id="382"/>
      <w:bookmarkStart w:id="383" w:name="_Toc296944538"/>
      <w:bookmarkEnd w:id="383"/>
      <w:bookmarkStart w:id="384" w:name="_Toc312677507"/>
      <w:bookmarkEnd w:id="384"/>
      <w:bookmarkStart w:id="385" w:name="_Toc297120499"/>
      <w:bookmarkEnd w:id="385"/>
      <w:bookmarkStart w:id="386" w:name="_Toc296503199"/>
      <w:bookmarkEnd w:id="386"/>
      <w:bookmarkStart w:id="387" w:name="_Toc296891239"/>
      <w:bookmarkEnd w:id="387"/>
      <w:bookmarkStart w:id="388" w:name="_Toc303539154"/>
      <w:bookmarkEnd w:id="388"/>
      <w:bookmarkStart w:id="389" w:name="_Toc312678033"/>
      <w:bookmarkEnd w:id="389"/>
      <w:bookmarkStart w:id="390" w:name="_Toc296346700"/>
      <w:bookmarkEnd w:id="390"/>
      <w:bookmarkStart w:id="391" w:name="_Toc297048385"/>
      <w:bookmarkEnd w:id="391"/>
      <w:r>
        <w:rPr>
          <w:rFonts w:ascii="宋体" w:hAnsi="Courier New" w:cs="宋体"/>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暂</w:t>
      </w:r>
      <w:bookmarkStart w:id="392" w:name="_Toc318581176"/>
      <w:bookmarkEnd w:id="392"/>
      <w:bookmarkStart w:id="393" w:name="_Toc312677508"/>
      <w:bookmarkEnd w:id="393"/>
      <w:bookmarkStart w:id="394" w:name="_Toc312678034"/>
      <w:bookmarkEnd w:id="394"/>
      <w:r>
        <w:rPr>
          <w:rFonts w:ascii="宋体" w:hAnsi="Courier New" w:cs="宋体"/>
          <w:sz w:val="24"/>
          <w:szCs w:val="24"/>
        </w:rPr>
        <w:t>估价材料和工程设备的明细详见附件</w:t>
      </w:r>
      <w:r>
        <w:rPr>
          <w:rFonts w:hint="eastAsia" w:ascii="宋体" w:hAnsi="Courier New" w:cs="宋体"/>
          <w:sz w:val="24"/>
          <w:szCs w:val="24"/>
        </w:rPr>
        <w:t>11：《</w:t>
      </w:r>
      <w:r>
        <w:rPr>
          <w:rFonts w:ascii="宋体" w:hAnsi="Courier New" w:cs="宋体"/>
          <w:sz w:val="24"/>
          <w:szCs w:val="24"/>
        </w:rPr>
        <w:t>暂估价一览表</w:t>
      </w:r>
      <w:r>
        <w:rPr>
          <w:rFonts w:hint="eastAsia" w:ascii="宋体" w:hAnsi="Courier New" w:cs="宋体"/>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95" w:name="_Toc312678035"/>
      <w:bookmarkEnd w:id="395"/>
      <w:bookmarkStart w:id="396" w:name="_Toc312677509"/>
      <w:bookmarkEnd w:id="396"/>
      <w:bookmarkStart w:id="397" w:name="_Toc318581177"/>
      <w:bookmarkEnd w:id="397"/>
      <w:r>
        <w:rPr>
          <w:rFonts w:ascii="宋体" w:hAnsi="Courier New" w:cs="宋体"/>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sz w:val="24"/>
          <w:szCs w:val="24"/>
        </w:rPr>
      </w:pPr>
      <w:r>
        <w:rPr>
          <w:rFonts w:ascii="宋体" w:hAnsi="Courier New" w:cs="宋体"/>
          <w:sz w:val="24"/>
          <w:szCs w:val="24"/>
        </w:rPr>
        <w:t>对于依法必须招标的暂估价项目</w:t>
      </w:r>
      <w:r>
        <w:rPr>
          <w:rFonts w:hint="eastAsia" w:ascii="宋体" w:hAnsi="Courier New" w:cs="宋体"/>
          <w:sz w:val="24"/>
          <w:szCs w:val="24"/>
          <w:u w:val="single"/>
        </w:rPr>
        <w:t>由发包人依法进行招标确定暂估价供应商或分包人</w:t>
      </w:r>
      <w:r>
        <w:rPr>
          <w:rFonts w:hint="eastAsia" w:ascii="宋体" w:hAnsi="Courier New" w:cs="宋体"/>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sz w:val="24"/>
          <w:szCs w:val="24"/>
        </w:rPr>
      </w:pPr>
      <w:r>
        <w:rPr>
          <w:rFonts w:ascii="宋体" w:hAnsi="Courier New" w:cs="宋体"/>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rPr>
      </w:pPr>
      <w:r>
        <w:rPr>
          <w:rFonts w:ascii="宋体" w:hAnsi="Courier New" w:cs="宋体"/>
          <w:sz w:val="24"/>
          <w:szCs w:val="24"/>
        </w:rPr>
        <w:t>对于不属于依法必须招标的暂估价项目</w:t>
      </w:r>
      <w:r>
        <w:rPr>
          <w:rFonts w:ascii="宋体" w:hAnsi="Courier New" w:cs="宋体"/>
          <w:sz w:val="24"/>
          <w:szCs w:val="24"/>
          <w:u w:val="single"/>
        </w:rPr>
        <w:t>由发包人</w:t>
      </w:r>
      <w:r>
        <w:rPr>
          <w:rFonts w:hint="eastAsia" w:ascii="宋体" w:hAnsi="Courier New" w:cs="宋体"/>
          <w:sz w:val="24"/>
          <w:szCs w:val="24"/>
          <w:u w:val="single"/>
        </w:rPr>
        <w:t>、</w:t>
      </w:r>
      <w:r>
        <w:rPr>
          <w:rFonts w:ascii="宋体" w:hAnsi="Courier New" w:cs="宋体"/>
          <w:sz w:val="24"/>
          <w:szCs w:val="24"/>
          <w:u w:val="single"/>
        </w:rPr>
        <w:t>承包人</w:t>
      </w:r>
      <w:r>
        <w:rPr>
          <w:rFonts w:hint="eastAsia" w:ascii="宋体" w:hAnsi="Courier New" w:cs="宋体"/>
          <w:sz w:val="24"/>
          <w:szCs w:val="24"/>
          <w:u w:val="single"/>
        </w:rPr>
        <w:t>、监理和监督单位</w:t>
      </w:r>
      <w:r>
        <w:rPr>
          <w:rFonts w:ascii="宋体" w:hAnsi="Courier New" w:cs="宋体"/>
          <w:sz w:val="24"/>
          <w:szCs w:val="24"/>
          <w:u w:val="single"/>
        </w:rPr>
        <w:t>共同</w:t>
      </w:r>
      <w:r>
        <w:rPr>
          <w:rFonts w:hint="eastAsia" w:ascii="宋体" w:hAnsi="Courier New" w:cs="宋体"/>
          <w:sz w:val="24"/>
          <w:szCs w:val="24"/>
          <w:u w:val="single"/>
        </w:rPr>
        <w:t>询价</w:t>
      </w:r>
      <w:r>
        <w:rPr>
          <w:rFonts w:ascii="宋体" w:hAnsi="Courier New" w:cs="宋体"/>
          <w:sz w:val="24"/>
          <w:szCs w:val="24"/>
          <w:u w:val="single"/>
        </w:rPr>
        <w:t>确定暂估价供应商或分包人</w:t>
      </w:r>
      <w:r>
        <w:rPr>
          <w:rFonts w:ascii="宋体" w:hAnsi="Courier New" w:cs="宋体"/>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398" w:name="_Toc351203643"/>
      <w:bookmarkEnd w:id="398"/>
      <w:r>
        <w:rPr>
          <w:rFonts w:ascii="宋体" w:hAnsi="Courier New" w:cs="宋体"/>
          <w:b/>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399" w:name="_Toc304295577"/>
      <w:bookmarkEnd w:id="399"/>
      <w:bookmarkStart w:id="400" w:name="_Toc297123550"/>
      <w:bookmarkEnd w:id="400"/>
      <w:bookmarkStart w:id="401" w:name="_Toc296944540"/>
      <w:bookmarkEnd w:id="401"/>
      <w:bookmarkStart w:id="402" w:name="_Toc296503201"/>
      <w:bookmarkEnd w:id="402"/>
      <w:bookmarkStart w:id="403" w:name="_Toc296891029"/>
      <w:bookmarkEnd w:id="403"/>
      <w:bookmarkStart w:id="404" w:name="_Toc297120501"/>
      <w:bookmarkEnd w:id="404"/>
      <w:bookmarkStart w:id="405" w:name="_Toc300935000"/>
      <w:bookmarkEnd w:id="405"/>
      <w:bookmarkStart w:id="406" w:name="_Toc296347200"/>
      <w:bookmarkEnd w:id="406"/>
      <w:bookmarkStart w:id="407" w:name="_Toc296891241"/>
      <w:bookmarkEnd w:id="407"/>
      <w:bookmarkStart w:id="408" w:name="_Toc296346702"/>
      <w:bookmarkEnd w:id="408"/>
      <w:bookmarkStart w:id="409" w:name="_Toc303539157"/>
      <w:bookmarkEnd w:id="409"/>
      <w:bookmarkStart w:id="410" w:name="_Toc292559406"/>
      <w:bookmarkEnd w:id="410"/>
      <w:bookmarkStart w:id="411" w:name="_Toc312678039"/>
      <w:bookmarkEnd w:id="411"/>
      <w:bookmarkStart w:id="412" w:name="_Toc297216209"/>
      <w:bookmarkEnd w:id="412"/>
      <w:bookmarkStart w:id="413" w:name="_Toc292559911"/>
      <w:bookmarkEnd w:id="413"/>
      <w:bookmarkStart w:id="414" w:name="_Toc297048387"/>
      <w:bookmarkEnd w:id="414"/>
      <w:r>
        <w:rPr>
          <w:rFonts w:ascii="宋体" w:hAnsi="Courier New" w:cs="宋体"/>
          <w:b/>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市场价格波动是否调整合同价格的约定：</w:t>
      </w:r>
      <w:r>
        <w:rPr>
          <w:rFonts w:hint="eastAsia" w:ascii="宋体" w:hAnsi="Courier New" w:cs="宋体"/>
          <w:sz w:val="24"/>
          <w:szCs w:val="24"/>
          <w:u w:val="single"/>
        </w:rPr>
        <w:t xml:space="preserve">/  </w:t>
      </w:r>
      <w:r>
        <w:rPr>
          <w:rFonts w:ascii="宋体" w:hAnsi="Courier New" w:cs="宋体"/>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因市场价格波动调整合同价格，采用以下第</w:t>
      </w:r>
      <w:r>
        <w:rPr>
          <w:rFonts w:hint="eastAsia" w:ascii="宋体" w:hAnsi="Courier New" w:cs="宋体"/>
          <w:sz w:val="24"/>
          <w:szCs w:val="24"/>
          <w:u w:val="single"/>
        </w:rPr>
        <w:t xml:space="preserve">/  </w:t>
      </w:r>
      <w:r>
        <w:rPr>
          <w:rFonts w:ascii="宋体" w:hAnsi="Courier New" w:cs="宋体"/>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第1种方式：采用价格指数</w:t>
      </w:r>
      <w:r>
        <w:rPr>
          <w:rFonts w:hint="eastAsia" w:ascii="宋体" w:hAnsi="Courier New" w:cs="宋体"/>
          <w:sz w:val="24"/>
          <w:szCs w:val="24"/>
        </w:rPr>
        <w:t>进行价格</w:t>
      </w:r>
      <w:r>
        <w:rPr>
          <w:rFonts w:ascii="宋体" w:hAnsi="Courier New" w:cs="宋体"/>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第2种方式：采用造价信息</w:t>
      </w:r>
      <w:r>
        <w:rPr>
          <w:rFonts w:hint="eastAsia" w:ascii="宋体" w:hAnsi="Courier New" w:cs="宋体"/>
          <w:sz w:val="24"/>
          <w:szCs w:val="24"/>
        </w:rPr>
        <w:t>进行价格</w:t>
      </w:r>
      <w:r>
        <w:rPr>
          <w:rFonts w:ascii="宋体" w:hAnsi="Courier New" w:cs="宋体"/>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15" w:name="_Toc300935002"/>
      <w:bookmarkEnd w:id="415"/>
      <w:bookmarkStart w:id="416" w:name="_Toc297216211"/>
      <w:bookmarkEnd w:id="416"/>
      <w:bookmarkStart w:id="417" w:name="_Toc296891033"/>
      <w:bookmarkEnd w:id="417"/>
      <w:bookmarkStart w:id="418" w:name="_Toc304295579"/>
      <w:bookmarkEnd w:id="418"/>
      <w:bookmarkStart w:id="419" w:name="_Toc312678040"/>
      <w:bookmarkEnd w:id="419"/>
      <w:bookmarkStart w:id="420" w:name="_Toc303539159"/>
      <w:bookmarkEnd w:id="420"/>
      <w:bookmarkStart w:id="421" w:name="_Toc292559410"/>
      <w:bookmarkEnd w:id="421"/>
      <w:bookmarkStart w:id="422" w:name="_Toc297048391"/>
      <w:bookmarkEnd w:id="422"/>
      <w:bookmarkStart w:id="423" w:name="_Toc296346706"/>
      <w:bookmarkEnd w:id="423"/>
      <w:bookmarkStart w:id="424" w:name="_Toc296944544"/>
      <w:bookmarkEnd w:id="424"/>
      <w:bookmarkStart w:id="425" w:name="_Toc351203644"/>
      <w:bookmarkEnd w:id="425"/>
      <w:bookmarkStart w:id="426" w:name="_Toc296503205"/>
      <w:bookmarkEnd w:id="426"/>
      <w:bookmarkStart w:id="427" w:name="_Toc297120505"/>
      <w:bookmarkEnd w:id="427"/>
      <w:bookmarkStart w:id="428" w:name="_Toc292559915"/>
      <w:bookmarkEnd w:id="428"/>
      <w:bookmarkStart w:id="429" w:name="_Toc296347204"/>
      <w:bookmarkEnd w:id="429"/>
      <w:bookmarkStart w:id="430" w:name="_Toc296891245"/>
      <w:bookmarkEnd w:id="430"/>
      <w:bookmarkStart w:id="431" w:name="_Toc297123552"/>
      <w:bookmarkEnd w:id="431"/>
      <w:r>
        <w:rPr>
          <w:rFonts w:ascii="宋体" w:hAnsi="Courier New" w:cs="宋体"/>
          <w:b/>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32" w:name="_Toc303539160"/>
      <w:bookmarkEnd w:id="432"/>
      <w:bookmarkStart w:id="433" w:name="_Toc297216212"/>
      <w:bookmarkEnd w:id="433"/>
      <w:bookmarkStart w:id="434" w:name="_Toc296347205"/>
      <w:bookmarkEnd w:id="434"/>
      <w:bookmarkStart w:id="435" w:name="_Toc296891246"/>
      <w:bookmarkEnd w:id="435"/>
      <w:bookmarkStart w:id="436" w:name="_Toc304295580"/>
      <w:bookmarkEnd w:id="436"/>
      <w:bookmarkStart w:id="437" w:name="_Toc296891034"/>
      <w:bookmarkEnd w:id="437"/>
      <w:bookmarkStart w:id="438" w:name="_Toc297120506"/>
      <w:bookmarkEnd w:id="438"/>
      <w:bookmarkStart w:id="439" w:name="_Toc296944545"/>
      <w:bookmarkEnd w:id="439"/>
      <w:bookmarkStart w:id="440" w:name="_Toc267251461"/>
      <w:bookmarkEnd w:id="440"/>
      <w:bookmarkStart w:id="441" w:name="_Toc297123553"/>
      <w:bookmarkEnd w:id="441"/>
      <w:bookmarkStart w:id="442" w:name="_Toc296503206"/>
      <w:bookmarkEnd w:id="442"/>
      <w:bookmarkStart w:id="443" w:name="_Toc296346707"/>
      <w:bookmarkEnd w:id="443"/>
      <w:bookmarkStart w:id="444" w:name="_Toc292559411"/>
      <w:bookmarkEnd w:id="444"/>
      <w:bookmarkStart w:id="445" w:name="_Toc300935003"/>
      <w:bookmarkEnd w:id="445"/>
      <w:bookmarkStart w:id="446" w:name="_Toc312678041"/>
      <w:bookmarkEnd w:id="446"/>
      <w:bookmarkStart w:id="447" w:name="_Toc297048392"/>
      <w:bookmarkEnd w:id="447"/>
      <w:bookmarkStart w:id="448" w:name="_Toc292559916"/>
      <w:bookmarkEnd w:id="448"/>
      <w:r>
        <w:rPr>
          <w:rFonts w:ascii="宋体" w:hAnsi="Courier New" w:cs="宋体"/>
          <w:b/>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1、本合同价款采用</w:t>
      </w:r>
      <w:r>
        <w:rPr>
          <w:rFonts w:hint="eastAsia" w:ascii="宋体" w:hAnsi="Courier New" w:cs="宋体"/>
          <w:sz w:val="24"/>
          <w:szCs w:val="24"/>
          <w:u w:val="single"/>
        </w:rPr>
        <w:t>固定单/总价</w:t>
      </w:r>
      <w:r>
        <w:rPr>
          <w:rFonts w:ascii="宋体" w:hAnsi="Courier New" w:cs="宋体"/>
          <w:sz w:val="24"/>
          <w:szCs w:val="24"/>
          <w:u w:val="single"/>
        </w:rPr>
        <w:t>合同</w:t>
      </w:r>
      <w:r>
        <w:rPr>
          <w:rFonts w:ascii="宋体" w:hAnsi="Courier New" w:cs="宋体"/>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（1）采用固定</w:t>
      </w:r>
      <w:r>
        <w:rPr>
          <w:rFonts w:hint="eastAsia" w:ascii="宋体" w:hAnsi="Courier New" w:cs="宋体"/>
          <w:sz w:val="24"/>
          <w:szCs w:val="24"/>
        </w:rPr>
        <w:t>总</w:t>
      </w:r>
      <w:r>
        <w:rPr>
          <w:rFonts w:ascii="宋体" w:hAnsi="Courier New" w:cs="宋体"/>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宋体" w:cs="宋体"/>
          <w:sz w:val="24"/>
          <w:szCs w:val="24"/>
        </w:rPr>
        <w:t>①</w:t>
      </w:r>
      <w:r>
        <w:rPr>
          <w:rFonts w:ascii="宋体" w:hAnsi="Courier New" w:cs="宋体"/>
          <w:sz w:val="24"/>
          <w:szCs w:val="24"/>
        </w:rPr>
        <w:t>风险费用的计算方法：</w:t>
      </w:r>
      <w:r>
        <w:rPr>
          <w:rFonts w:hint="eastAsia" w:ascii="宋体" w:hAnsi="Courier New" w:cs="宋体"/>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宋体" w:cs="宋体"/>
          <w:sz w:val="24"/>
          <w:szCs w:val="24"/>
        </w:rPr>
        <w:t>②</w:t>
      </w:r>
      <w:r>
        <w:rPr>
          <w:rFonts w:ascii="宋体" w:hAnsi="Courier New" w:cs="宋体"/>
          <w:sz w:val="24"/>
          <w:szCs w:val="24"/>
        </w:rPr>
        <w:t>风险范围以外合同价款调整方法：</w:t>
      </w:r>
      <w:r>
        <w:rPr>
          <w:rFonts w:hint="eastAsia" w:ascii="宋体" w:hAnsi="Courier New" w:cs="宋体"/>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宋体" w:cs="宋体"/>
          <w:color w:val="000000"/>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49" w:name="_Toc297120507"/>
      <w:bookmarkEnd w:id="449"/>
      <w:bookmarkStart w:id="450" w:name="_Toc303539161"/>
      <w:bookmarkEnd w:id="450"/>
      <w:bookmarkStart w:id="451" w:name="_Toc292559917"/>
      <w:bookmarkEnd w:id="451"/>
      <w:bookmarkStart w:id="452" w:name="_Toc297216213"/>
      <w:bookmarkEnd w:id="452"/>
      <w:bookmarkStart w:id="453" w:name="_Toc296891035"/>
      <w:bookmarkEnd w:id="453"/>
      <w:bookmarkStart w:id="454" w:name="_Toc296346708"/>
      <w:bookmarkEnd w:id="454"/>
      <w:bookmarkStart w:id="455" w:name="_Toc292559412"/>
      <w:bookmarkEnd w:id="455"/>
      <w:bookmarkStart w:id="456" w:name="_Toc300935004"/>
      <w:bookmarkEnd w:id="456"/>
      <w:bookmarkStart w:id="457" w:name="_Toc297048393"/>
      <w:bookmarkEnd w:id="457"/>
      <w:bookmarkStart w:id="458" w:name="_Toc304295581"/>
      <w:bookmarkEnd w:id="458"/>
      <w:bookmarkStart w:id="459" w:name="_Toc296944546"/>
      <w:bookmarkEnd w:id="459"/>
      <w:bookmarkStart w:id="460" w:name="_Toc297123554"/>
      <w:bookmarkEnd w:id="460"/>
      <w:bookmarkStart w:id="461" w:name="_Toc296891247"/>
      <w:bookmarkEnd w:id="461"/>
      <w:bookmarkStart w:id="462" w:name="_Toc312678042"/>
      <w:bookmarkEnd w:id="462"/>
      <w:bookmarkStart w:id="463" w:name="_Toc296347206"/>
      <w:bookmarkEnd w:id="463"/>
      <w:bookmarkStart w:id="464" w:name="_Toc296503207"/>
      <w:bookmarkEnd w:id="464"/>
      <w:r>
        <w:rPr>
          <w:rFonts w:ascii="宋体" w:hAnsi="Courier New" w:cs="宋体"/>
          <w:b/>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预付款支付比例或金额：</w:t>
      </w:r>
      <w:r>
        <w:rPr>
          <w:rFonts w:hint="eastAsia" w:ascii="宋体" w:hAnsi="Courier New" w:cs="宋体"/>
          <w:sz w:val="24"/>
          <w:szCs w:val="24"/>
          <w:u w:val="single"/>
        </w:rPr>
        <w:t xml:space="preserve">/       </w:t>
      </w:r>
      <w:r>
        <w:rPr>
          <w:rFonts w:ascii="宋体" w:hAnsi="Courier New" w:cs="宋体"/>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预付款支付期限：</w:t>
      </w:r>
      <w:r>
        <w:rPr>
          <w:rFonts w:hint="eastAsia" w:ascii="宋体" w:hAnsi="Courier New" w:cs="宋体"/>
          <w:sz w:val="24"/>
          <w:szCs w:val="24"/>
          <w:u w:val="single"/>
        </w:rPr>
        <w:t xml:space="preserve">/     </w:t>
      </w:r>
      <w:r>
        <w:rPr>
          <w:rFonts w:ascii="宋体" w:hAnsi="Courier New" w:cs="宋体"/>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预付款扣回的方式：</w:t>
      </w:r>
      <w:r>
        <w:rPr>
          <w:rFonts w:hint="eastAsia" w:ascii="宋体" w:hAnsi="Courier New" w:cs="宋体"/>
          <w:sz w:val="24"/>
          <w:szCs w:val="24"/>
          <w:u w:val="single"/>
        </w:rPr>
        <w:t>/</w:t>
      </w:r>
      <w:r>
        <w:rPr>
          <w:rFonts w:ascii="宋体" w:hAnsi="Courier New" w:cs="宋体"/>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承包人提交预付款担保的期限：</w:t>
      </w:r>
      <w:r>
        <w:rPr>
          <w:rFonts w:hint="eastAsia" w:ascii="宋体" w:hAnsi="Courier New" w:cs="宋体"/>
          <w:sz w:val="24"/>
          <w:szCs w:val="24"/>
          <w:u w:val="single"/>
        </w:rPr>
        <w:t xml:space="preserve"> /        </w:t>
      </w:r>
      <w:r>
        <w:rPr>
          <w:rFonts w:ascii="宋体" w:hAnsi="Courier New" w:cs="宋体"/>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预付款担保的形式为：</w:t>
      </w:r>
      <w:r>
        <w:rPr>
          <w:rFonts w:hint="eastAsia" w:ascii="宋体" w:hAnsi="Courier New" w:cs="宋体"/>
          <w:sz w:val="24"/>
          <w:szCs w:val="24"/>
          <w:u w:val="single"/>
        </w:rPr>
        <w:t>/</w:t>
      </w:r>
      <w:r>
        <w:rPr>
          <w:rFonts w:ascii="宋体" w:hAnsi="Courier New" w:cs="宋体"/>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关于计量周期的约定：</w:t>
      </w:r>
      <w:r>
        <w:rPr>
          <w:rFonts w:hint="eastAsia" w:ascii="宋体" w:hAnsi="Courier New" w:cs="宋体"/>
          <w:sz w:val="24"/>
          <w:szCs w:val="24"/>
          <w:u w:val="single"/>
        </w:rPr>
        <w:t>按形象进度付款</w:t>
      </w:r>
      <w:r>
        <w:rPr>
          <w:rFonts w:ascii="宋体" w:hAnsi="Courier New" w:cs="宋体"/>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关于单价合同计量的约定：</w:t>
      </w:r>
      <w:r>
        <w:rPr>
          <w:rFonts w:hint="eastAsia" w:ascii="宋体" w:hAnsi="Courier New" w:cs="宋体"/>
          <w:sz w:val="24"/>
          <w:szCs w:val="24"/>
          <w:u w:val="single"/>
        </w:rPr>
        <w:t>/</w:t>
      </w:r>
      <w:r>
        <w:rPr>
          <w:rFonts w:ascii="宋体" w:hAnsi="Courier New" w:cs="宋体"/>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关于总价合同计量的约定：</w:t>
      </w:r>
      <w:r>
        <w:rPr>
          <w:rFonts w:ascii="宋体" w:hAnsi="Courier New" w:cs="宋体"/>
          <w:sz w:val="24"/>
          <w:szCs w:val="24"/>
          <w:u w:val="single"/>
        </w:rPr>
        <w:t>按通用条款12.3.4款执行</w:t>
      </w:r>
      <w:r>
        <w:rPr>
          <w:rFonts w:ascii="宋体" w:hAnsi="Courier New" w:cs="宋体"/>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12.3.5总价合同采用支付分解表计量支付的，是否适用第12.3.4 项</w:t>
      </w:r>
      <w:r>
        <w:rPr>
          <w:rFonts w:hint="eastAsia" w:ascii="宋体" w:hAnsi="Courier New" w:cs="宋体"/>
          <w:sz w:val="24"/>
          <w:szCs w:val="24"/>
        </w:rPr>
        <w:t>〔</w:t>
      </w:r>
      <w:r>
        <w:rPr>
          <w:rFonts w:ascii="宋体" w:hAnsi="Courier New" w:cs="宋体"/>
          <w:sz w:val="24"/>
          <w:szCs w:val="24"/>
        </w:rPr>
        <w:t>总价合同的计量</w:t>
      </w:r>
      <w:r>
        <w:rPr>
          <w:rFonts w:hint="eastAsia" w:ascii="宋体" w:hAnsi="Courier New" w:cs="宋体"/>
          <w:sz w:val="24"/>
          <w:szCs w:val="24"/>
        </w:rPr>
        <w:t>〕</w:t>
      </w:r>
      <w:r>
        <w:rPr>
          <w:rFonts w:ascii="宋体" w:hAnsi="Courier New" w:cs="宋体"/>
          <w:sz w:val="24"/>
          <w:szCs w:val="24"/>
        </w:rPr>
        <w:t>约定</w:t>
      </w:r>
      <w:r>
        <w:rPr>
          <w:rFonts w:hint="eastAsia" w:ascii="宋体" w:hAnsi="Courier New" w:cs="宋体"/>
          <w:sz w:val="24"/>
          <w:szCs w:val="24"/>
        </w:rPr>
        <w:t>进行计量：</w:t>
      </w:r>
      <w:r>
        <w:rPr>
          <w:rFonts w:ascii="宋体" w:hAnsi="Courier New" w:cs="宋体"/>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u w:val="single"/>
        </w:rPr>
      </w:pPr>
      <w:r>
        <w:rPr>
          <w:rFonts w:ascii="宋体" w:hAnsi="Courier New" w:cs="宋体"/>
          <w:sz w:val="24"/>
          <w:szCs w:val="24"/>
        </w:rPr>
        <w:t>双方约定的工程进度款支付的方式和时间：</w:t>
      </w:r>
      <w:r>
        <w:rPr>
          <w:rFonts w:hint="eastAsia" w:ascii="宋体" w:hAnsi="Courier New" w:cs="宋体"/>
          <w:sz w:val="24"/>
          <w:szCs w:val="24"/>
          <w:u w:val="single"/>
        </w:rPr>
        <w:t>以发包人于承包方签订的合同为准</w:t>
      </w:r>
      <w:r>
        <w:rPr>
          <w:rFonts w:ascii="宋体" w:hAnsi="Courier New" w:cs="宋体"/>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65" w:name="_Toc296891047"/>
      <w:bookmarkEnd w:id="465"/>
      <w:bookmarkStart w:id="466" w:name="_Toc297123564"/>
      <w:bookmarkEnd w:id="466"/>
      <w:bookmarkStart w:id="467" w:name="_Toc304295593"/>
      <w:bookmarkEnd w:id="467"/>
      <w:bookmarkStart w:id="468" w:name="_Toc300935015"/>
      <w:bookmarkEnd w:id="468"/>
      <w:bookmarkStart w:id="469" w:name="_Toc296503219"/>
      <w:bookmarkEnd w:id="469"/>
      <w:bookmarkStart w:id="470" w:name="_Toc296346720"/>
      <w:bookmarkEnd w:id="470"/>
      <w:bookmarkStart w:id="471" w:name="_Toc292559929"/>
      <w:bookmarkEnd w:id="471"/>
      <w:bookmarkStart w:id="472" w:name="_Toc297120519"/>
      <w:bookmarkEnd w:id="472"/>
      <w:bookmarkStart w:id="473" w:name="_Toc303539172"/>
      <w:bookmarkEnd w:id="473"/>
      <w:bookmarkStart w:id="474" w:name="_Toc296891259"/>
      <w:bookmarkEnd w:id="474"/>
      <w:bookmarkStart w:id="475" w:name="_Toc312678053"/>
      <w:bookmarkEnd w:id="475"/>
      <w:bookmarkStart w:id="476" w:name="_Toc297216223"/>
      <w:bookmarkEnd w:id="476"/>
      <w:bookmarkStart w:id="477" w:name="_Toc351203645"/>
      <w:bookmarkEnd w:id="477"/>
      <w:bookmarkStart w:id="478" w:name="_Toc296347218"/>
      <w:bookmarkEnd w:id="478"/>
      <w:bookmarkStart w:id="479" w:name="_Toc292559424"/>
      <w:bookmarkEnd w:id="479"/>
      <w:bookmarkStart w:id="480" w:name="_Toc297048405"/>
      <w:bookmarkEnd w:id="480"/>
      <w:bookmarkStart w:id="481" w:name="_Toc296944558"/>
      <w:bookmarkEnd w:id="481"/>
      <w:r>
        <w:rPr>
          <w:rFonts w:ascii="宋体" w:hAnsi="Courier New" w:cs="宋体"/>
          <w:b/>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13.1.2监理人不能按时进行验收时，应提前</w:t>
      </w:r>
      <w:r>
        <w:rPr>
          <w:rFonts w:ascii="宋体" w:hAnsi="Courier New" w:cs="宋体"/>
          <w:sz w:val="24"/>
          <w:szCs w:val="24"/>
          <w:u w:val="single"/>
        </w:rPr>
        <w:t xml:space="preserve">   24    </w:t>
      </w:r>
      <w:r>
        <w:rPr>
          <w:rFonts w:ascii="宋体" w:hAnsi="Courier New" w:cs="宋体"/>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sz w:val="24"/>
          <w:szCs w:val="24"/>
        </w:rPr>
      </w:pPr>
      <w:r>
        <w:rPr>
          <w:rFonts w:ascii="宋体" w:hAnsi="Courier New" w:cs="宋体"/>
          <w:sz w:val="24"/>
          <w:szCs w:val="24"/>
        </w:rPr>
        <w:t>关于延期最长不得超过：</w:t>
      </w:r>
      <w:r>
        <w:rPr>
          <w:rFonts w:hint="eastAsia" w:ascii="宋体" w:hAnsi="Courier New" w:cs="宋体"/>
          <w:sz w:val="24"/>
          <w:szCs w:val="24"/>
          <w:u w:val="single"/>
        </w:rPr>
        <w:t>48</w:t>
      </w:r>
      <w:r>
        <w:rPr>
          <w:rFonts w:ascii="宋体" w:hAnsi="Courier New" w:cs="宋体"/>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482" w:name="_Toc297216224"/>
      <w:bookmarkEnd w:id="482"/>
      <w:bookmarkStart w:id="483" w:name="_Toc296347222"/>
      <w:bookmarkEnd w:id="483"/>
      <w:bookmarkStart w:id="484" w:name="_Toc267251476"/>
      <w:bookmarkEnd w:id="484"/>
      <w:bookmarkStart w:id="485" w:name="_Toc296503223"/>
      <w:bookmarkEnd w:id="485"/>
      <w:bookmarkStart w:id="486" w:name="_Toc267251474"/>
      <w:bookmarkEnd w:id="486"/>
      <w:bookmarkStart w:id="487" w:name="_Toc292559933"/>
      <w:bookmarkEnd w:id="487"/>
      <w:bookmarkStart w:id="488" w:name="_Toc267251475"/>
      <w:bookmarkEnd w:id="488"/>
      <w:bookmarkStart w:id="489" w:name="_Toc304295596"/>
      <w:bookmarkEnd w:id="489"/>
      <w:bookmarkStart w:id="490" w:name="_Toc296891263"/>
      <w:bookmarkEnd w:id="490"/>
      <w:bookmarkStart w:id="491" w:name="_Toc296944562"/>
      <w:bookmarkEnd w:id="491"/>
      <w:bookmarkStart w:id="492" w:name="_Toc297048409"/>
      <w:bookmarkEnd w:id="492"/>
      <w:bookmarkStart w:id="493" w:name="_Toc312678056"/>
      <w:bookmarkEnd w:id="493"/>
      <w:bookmarkStart w:id="494" w:name="_Toc303539173"/>
      <w:bookmarkEnd w:id="494"/>
      <w:bookmarkStart w:id="495" w:name="_Toc292559428"/>
      <w:bookmarkEnd w:id="495"/>
      <w:bookmarkStart w:id="496" w:name="_Toc300935016"/>
      <w:bookmarkEnd w:id="496"/>
      <w:bookmarkStart w:id="497" w:name="_Toc296346724"/>
      <w:bookmarkEnd w:id="497"/>
      <w:bookmarkStart w:id="498" w:name="_Toc267251471"/>
      <w:bookmarkEnd w:id="498"/>
      <w:bookmarkStart w:id="499" w:name="_Toc296891051"/>
      <w:bookmarkEnd w:id="499"/>
      <w:bookmarkStart w:id="500" w:name="_Toc267251472"/>
      <w:bookmarkEnd w:id="500"/>
      <w:bookmarkStart w:id="501" w:name="_Toc267251470"/>
      <w:bookmarkEnd w:id="501"/>
      <w:bookmarkStart w:id="502" w:name="_Toc297123565"/>
      <w:bookmarkEnd w:id="502"/>
      <w:bookmarkStart w:id="503" w:name="_Toc267251473"/>
      <w:bookmarkEnd w:id="503"/>
      <w:bookmarkStart w:id="504" w:name="_Toc297120523"/>
      <w:bookmarkEnd w:id="504"/>
      <w:r>
        <w:rPr>
          <w:rFonts w:ascii="宋体" w:hAnsi="Courier New" w:cs="宋体"/>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505" w:name="_Toc280868704"/>
      <w:bookmarkEnd w:id="505"/>
      <w:bookmarkStart w:id="506" w:name="_Toc280868707"/>
      <w:bookmarkEnd w:id="506"/>
      <w:bookmarkStart w:id="507" w:name="_Toc280868708"/>
      <w:bookmarkEnd w:id="507"/>
      <w:bookmarkStart w:id="508" w:name="_Toc280868705"/>
      <w:bookmarkEnd w:id="508"/>
      <w:bookmarkStart w:id="509" w:name="_Toc280868709"/>
      <w:bookmarkEnd w:id="509"/>
      <w:bookmarkStart w:id="510" w:name="_Toc280868706"/>
      <w:bookmarkEnd w:id="510"/>
      <w:r>
        <w:rPr>
          <w:rFonts w:ascii="宋体" w:hAnsi="Courier New" w:cs="宋体"/>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关于竣工验收程序的约定：</w:t>
      </w:r>
      <w:r>
        <w:rPr>
          <w:rFonts w:hint="eastAsia" w:ascii="宋体" w:hAnsi="Courier New" w:cs="宋体"/>
          <w:sz w:val="24"/>
          <w:szCs w:val="24"/>
          <w:u w:val="single"/>
        </w:rPr>
        <w:t>按通用条款13.2.2款执行</w:t>
      </w:r>
      <w:r>
        <w:rPr>
          <w:rFonts w:ascii="宋体" w:hAnsi="Courier New" w:cs="宋体"/>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发包人不按照本项约定组织竣工验收、颁发工程接收证书的违约金的计算方法：</w:t>
      </w:r>
      <w:r>
        <w:rPr>
          <w:rFonts w:hint="eastAsia" w:ascii="宋体" w:hAnsi="Courier New" w:cs="宋体"/>
          <w:sz w:val="24"/>
          <w:szCs w:val="24"/>
          <w:u w:val="single"/>
        </w:rPr>
        <w:t>/</w:t>
      </w:r>
      <w:r>
        <w:rPr>
          <w:rFonts w:ascii="宋体" w:hAnsi="Courier New" w:cs="宋体"/>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承包人向发包人移交工程的期限：</w:t>
      </w:r>
      <w:r>
        <w:rPr>
          <w:rFonts w:ascii="宋体" w:hAnsi="Courier New" w:cs="宋体"/>
          <w:sz w:val="24"/>
          <w:szCs w:val="24"/>
          <w:u w:val="single"/>
        </w:rPr>
        <w:t>在颁发工程接收证书后7天内完成工程的移交</w:t>
      </w:r>
      <w:r>
        <w:rPr>
          <w:rFonts w:ascii="宋体" w:hAnsi="Courier New" w:cs="宋体"/>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发包人未按本合同约定接收全部或部分工程的，违约金的计算方法为：</w:t>
      </w:r>
      <w:r>
        <w:rPr>
          <w:rFonts w:hint="eastAsia" w:ascii="宋体" w:hAnsi="Courier New" w:cs="宋体"/>
          <w:sz w:val="24"/>
          <w:szCs w:val="24"/>
          <w:u w:val="single"/>
        </w:rPr>
        <w:t>/</w:t>
      </w:r>
      <w:r>
        <w:rPr>
          <w:rFonts w:ascii="宋体" w:hAnsi="Courier New" w:cs="宋体"/>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承包人未按时移交工程的，违约金的计算方法为：</w:t>
      </w:r>
      <w:r>
        <w:rPr>
          <w:rFonts w:hint="eastAsia" w:ascii="宋体" w:hAnsi="Courier New" w:cs="宋体"/>
          <w:sz w:val="24"/>
          <w:szCs w:val="24"/>
          <w:u w:val="single"/>
        </w:rPr>
        <w:t>/</w:t>
      </w:r>
      <w:r>
        <w:rPr>
          <w:rFonts w:ascii="宋体" w:hAnsi="Courier New" w:cs="宋体"/>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工程试车内容：</w:t>
      </w:r>
      <w:r>
        <w:rPr>
          <w:rFonts w:hint="eastAsia" w:ascii="宋体" w:hAnsi="Courier New" w:cs="宋体"/>
          <w:sz w:val="24"/>
          <w:szCs w:val="24"/>
          <w:u w:val="single"/>
        </w:rPr>
        <w:t>按通用条款13.3.1款执行</w:t>
      </w:r>
      <w:r>
        <w:rPr>
          <w:rFonts w:ascii="宋体" w:hAnsi="Courier New" w:cs="宋体"/>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（1）单机无负荷试车费用由</w:t>
      </w:r>
      <w:r>
        <w:rPr>
          <w:rFonts w:ascii="宋体" w:hAnsi="Courier New" w:cs="宋体"/>
          <w:sz w:val="24"/>
          <w:szCs w:val="24"/>
          <w:u w:val="single"/>
        </w:rPr>
        <w:t>承包人</w:t>
      </w:r>
      <w:r>
        <w:rPr>
          <w:rFonts w:ascii="宋体" w:hAnsi="Courier New" w:cs="宋体"/>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（2）无负荷联动试车费用由</w:t>
      </w:r>
      <w:r>
        <w:rPr>
          <w:rFonts w:ascii="宋体" w:hAnsi="Courier New" w:cs="宋体"/>
          <w:sz w:val="24"/>
          <w:szCs w:val="24"/>
          <w:u w:val="single"/>
        </w:rPr>
        <w:t>承包人</w:t>
      </w:r>
      <w:r>
        <w:rPr>
          <w:rFonts w:ascii="宋体" w:hAnsi="Courier New" w:cs="宋体"/>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关于投料试车相关事项的约定：</w:t>
      </w:r>
      <w:r>
        <w:rPr>
          <w:rFonts w:ascii="宋体" w:hAnsi="Courier New" w:cs="宋体"/>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sz w:val="24"/>
          <w:szCs w:val="24"/>
        </w:rPr>
      </w:pPr>
      <w:r>
        <w:rPr>
          <w:rFonts w:ascii="宋体" w:hAnsi="Courier New" w:cs="宋体"/>
          <w:b/>
          <w:bCs/>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竣工付款申请单应包括的内容：</w:t>
      </w:r>
      <w:r>
        <w:rPr>
          <w:rFonts w:ascii="宋体" w:hAnsi="Courier New" w:cs="宋体"/>
          <w:sz w:val="24"/>
          <w:szCs w:val="24"/>
          <w:u w:val="single"/>
        </w:rPr>
        <w:t>（1）竣工结算合同价格；（2）发包人已支付承包人的款项；（3）应扣留的质量保证金；（4）发包人应支付承包人的合同价款</w:t>
      </w:r>
      <w:r>
        <w:rPr>
          <w:rFonts w:hint="eastAsia" w:ascii="宋体" w:hAnsi="Courier New" w:cs="宋体"/>
          <w:sz w:val="24"/>
          <w:szCs w:val="24"/>
          <w:u w:val="single"/>
        </w:rPr>
        <w:t>；（5）随财政要求而变</w:t>
      </w:r>
      <w:r>
        <w:rPr>
          <w:rFonts w:ascii="宋体" w:hAnsi="Courier New" w:cs="宋体"/>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w:t>
      </w:r>
      <w:r>
        <w:rPr>
          <w:rFonts w:hint="eastAsia" w:ascii="宋体" w:hAnsi="Courier New" w:cs="宋体"/>
          <w:sz w:val="24"/>
          <w:szCs w:val="24"/>
        </w:rPr>
        <w:t>审批</w:t>
      </w:r>
      <w:r>
        <w:rPr>
          <w:rFonts w:ascii="宋体" w:hAnsi="Courier New" w:cs="宋体"/>
          <w:sz w:val="24"/>
          <w:szCs w:val="24"/>
        </w:rPr>
        <w:t>竣工付款申请单的期限：</w:t>
      </w:r>
      <w:r>
        <w:rPr>
          <w:rFonts w:hint="eastAsia" w:ascii="宋体" w:hAnsi="Courier New" w:cs="宋体"/>
          <w:sz w:val="24"/>
          <w:szCs w:val="24"/>
          <w:u w:val="single"/>
        </w:rPr>
        <w:t xml:space="preserve">     /    </w:t>
      </w:r>
      <w:r>
        <w:rPr>
          <w:rFonts w:ascii="宋体" w:hAnsi="Courier New" w:cs="宋体"/>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发包人完成竣工付款的期限：</w:t>
      </w:r>
      <w:r>
        <w:rPr>
          <w:rFonts w:ascii="宋体" w:hAnsi="Courier New" w:cs="宋体"/>
          <w:sz w:val="24"/>
          <w:szCs w:val="24"/>
          <w:u w:val="single"/>
        </w:rPr>
        <w:t xml:space="preserve">   /    </w:t>
      </w:r>
      <w:r>
        <w:rPr>
          <w:rFonts w:ascii="宋体" w:hAnsi="Courier New" w:cs="宋体"/>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关于竣工付款证书异议部分复核的方式和程序：</w:t>
      </w:r>
      <w:r>
        <w:rPr>
          <w:rFonts w:ascii="宋体" w:hAnsi="Courier New" w:cs="宋体"/>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（1）发包人完成最终结清申请单的</w:t>
      </w:r>
      <w:r>
        <w:rPr>
          <w:rFonts w:hint="eastAsia" w:ascii="宋体" w:hAnsi="Courier New" w:cs="宋体"/>
          <w:sz w:val="24"/>
          <w:szCs w:val="24"/>
        </w:rPr>
        <w:t>审批</w:t>
      </w:r>
      <w:r>
        <w:rPr>
          <w:rFonts w:ascii="宋体" w:hAnsi="Courier New" w:cs="宋体"/>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12" w:name="_Toc267251485"/>
      <w:bookmarkEnd w:id="512"/>
      <w:bookmarkStart w:id="513" w:name="_Toc267251492"/>
      <w:bookmarkEnd w:id="513"/>
      <w:bookmarkStart w:id="514" w:name="_Toc267251506"/>
      <w:bookmarkEnd w:id="514"/>
      <w:bookmarkStart w:id="515" w:name="_Toc267251501"/>
      <w:bookmarkEnd w:id="515"/>
      <w:bookmarkStart w:id="516" w:name="_Toc267251486"/>
      <w:bookmarkEnd w:id="516"/>
      <w:bookmarkStart w:id="517" w:name="_Toc267251515"/>
      <w:bookmarkEnd w:id="517"/>
      <w:bookmarkStart w:id="518" w:name="_Toc267251494"/>
      <w:bookmarkEnd w:id="518"/>
      <w:bookmarkStart w:id="519" w:name="_Toc267251507"/>
      <w:bookmarkEnd w:id="519"/>
      <w:bookmarkStart w:id="520" w:name="_Toc267251491"/>
      <w:bookmarkEnd w:id="520"/>
      <w:bookmarkStart w:id="521" w:name="_Toc267251498"/>
      <w:bookmarkEnd w:id="521"/>
      <w:bookmarkStart w:id="522" w:name="_Toc267251489"/>
      <w:bookmarkEnd w:id="522"/>
      <w:bookmarkStart w:id="523" w:name="_Toc267251504"/>
      <w:bookmarkEnd w:id="523"/>
      <w:bookmarkStart w:id="524" w:name="_Toc267251514"/>
      <w:bookmarkEnd w:id="524"/>
      <w:bookmarkStart w:id="525" w:name="_Toc267251493"/>
      <w:bookmarkEnd w:id="525"/>
      <w:bookmarkStart w:id="526" w:name="_Toc267251483"/>
      <w:bookmarkEnd w:id="526"/>
      <w:bookmarkStart w:id="527" w:name="_Toc267251482"/>
      <w:bookmarkEnd w:id="527"/>
      <w:bookmarkStart w:id="528" w:name="_Toc267251499"/>
      <w:bookmarkEnd w:id="528"/>
      <w:bookmarkStart w:id="529" w:name="_Toc351203647"/>
      <w:bookmarkEnd w:id="529"/>
      <w:bookmarkStart w:id="530" w:name="_Toc267251511"/>
      <w:bookmarkEnd w:id="530"/>
      <w:bookmarkStart w:id="531" w:name="_Toc267251510"/>
      <w:bookmarkEnd w:id="531"/>
      <w:bookmarkStart w:id="532" w:name="_Toc267251513"/>
      <w:bookmarkEnd w:id="532"/>
      <w:bookmarkStart w:id="533" w:name="_Toc267251484"/>
      <w:bookmarkEnd w:id="533"/>
      <w:bookmarkStart w:id="534" w:name="_Toc267251503"/>
      <w:bookmarkEnd w:id="534"/>
      <w:bookmarkStart w:id="535" w:name="_Toc267251502"/>
      <w:bookmarkEnd w:id="535"/>
      <w:bookmarkStart w:id="536" w:name="_Toc267251497"/>
      <w:bookmarkEnd w:id="536"/>
      <w:bookmarkStart w:id="537" w:name="_Toc267251488"/>
      <w:bookmarkEnd w:id="537"/>
      <w:bookmarkStart w:id="538" w:name="_Toc267251490"/>
      <w:bookmarkEnd w:id="538"/>
      <w:bookmarkStart w:id="539" w:name="_Toc267251509"/>
      <w:bookmarkEnd w:id="539"/>
      <w:bookmarkStart w:id="540" w:name="_Toc267251508"/>
      <w:bookmarkEnd w:id="540"/>
      <w:bookmarkStart w:id="541" w:name="_Toc267251495"/>
      <w:bookmarkEnd w:id="541"/>
      <w:bookmarkStart w:id="542" w:name="_Toc267251496"/>
      <w:bookmarkEnd w:id="542"/>
      <w:r>
        <w:rPr>
          <w:rFonts w:ascii="宋体" w:hAnsi="Courier New" w:cs="宋体"/>
          <w:b/>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 xml:space="preserve">15.3.1 </w:t>
      </w:r>
      <w:r>
        <w:rPr>
          <w:rFonts w:hint="eastAsia" w:ascii="宋体" w:hAnsi="Courier New" w:cs="宋体"/>
          <w:sz w:val="24"/>
          <w:szCs w:val="24"/>
        </w:rPr>
        <w:t>承包人提供</w:t>
      </w:r>
      <w:r>
        <w:rPr>
          <w:rFonts w:ascii="宋体" w:hAnsi="Courier New" w:cs="宋体"/>
          <w:sz w:val="24"/>
          <w:szCs w:val="24"/>
        </w:rPr>
        <w:t>质量保证金的</w:t>
      </w:r>
      <w:r>
        <w:rPr>
          <w:rFonts w:hint="eastAsia" w:ascii="宋体" w:hAnsi="Courier New" w:cs="宋体"/>
          <w:sz w:val="24"/>
          <w:szCs w:val="24"/>
        </w:rPr>
        <w:t>方</w:t>
      </w:r>
      <w:r>
        <w:rPr>
          <w:rFonts w:ascii="宋体" w:hAnsi="Courier New" w:cs="宋体"/>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质量保证金采用以下第</w:t>
      </w:r>
      <w:r>
        <w:rPr>
          <w:rFonts w:hint="eastAsia" w:ascii="宋体" w:hAnsi="Courier New" w:cs="宋体"/>
          <w:sz w:val="24"/>
          <w:szCs w:val="24"/>
        </w:rPr>
        <w:t>2</w:t>
      </w:r>
      <w:r>
        <w:rPr>
          <w:rFonts w:ascii="宋体" w:hAnsi="Courier New" w:cs="宋体"/>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（1）质量保证金保函，保证金额为：</w:t>
      </w:r>
      <w:r>
        <w:rPr>
          <w:rFonts w:hint="eastAsia" w:ascii="宋体" w:hAnsi="Courier New" w:cs="宋体"/>
          <w:sz w:val="24"/>
          <w:szCs w:val="24"/>
          <w:u w:val="single"/>
        </w:rPr>
        <w:t>/</w:t>
      </w:r>
      <w:r>
        <w:rPr>
          <w:rFonts w:ascii="宋体" w:hAnsi="Courier New" w:cs="宋体"/>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rPr>
        <w:t>3</w:t>
      </w:r>
      <w:r>
        <w:rPr>
          <w:rFonts w:ascii="宋体" w:hAnsi="Courier New" w:cs="宋体"/>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质量保证金的扣留采取以下第</w:t>
      </w:r>
      <w:r>
        <w:rPr>
          <w:rFonts w:hint="eastAsia" w:ascii="宋体" w:hAnsi="Courier New" w:cs="宋体"/>
          <w:sz w:val="24"/>
          <w:szCs w:val="24"/>
        </w:rPr>
        <w:t>2</w:t>
      </w:r>
      <w:r>
        <w:rPr>
          <w:rFonts w:ascii="宋体" w:hAnsi="Courier New" w:cs="宋体"/>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工程保修期为：</w:t>
      </w:r>
      <w:r>
        <w:rPr>
          <w:rFonts w:hint="eastAsia" w:ascii="宋体" w:hAnsi="Courier New" w:cs="宋体"/>
          <w:sz w:val="24"/>
          <w:szCs w:val="24"/>
          <w:u w:val="single"/>
        </w:rPr>
        <w:t>按国家规定执行</w:t>
      </w:r>
      <w:r>
        <w:rPr>
          <w:rFonts w:ascii="宋体" w:hAnsi="Courier New" w:cs="宋体"/>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3" w:name="_Toc280868718"/>
      <w:bookmarkEnd w:id="543"/>
      <w:bookmarkStart w:id="544" w:name="_Toc351203648"/>
      <w:bookmarkEnd w:id="544"/>
      <w:bookmarkStart w:id="545" w:name="_Toc280868717"/>
      <w:bookmarkEnd w:id="545"/>
      <w:r>
        <w:rPr>
          <w:rFonts w:ascii="宋体" w:hAnsi="Courier New" w:cs="宋体"/>
          <w:b/>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发包人违约的其他情形：</w:t>
      </w:r>
      <w:r>
        <w:rPr>
          <w:rFonts w:ascii="宋体" w:hAnsi="Courier New" w:cs="宋体"/>
          <w:sz w:val="24"/>
          <w:szCs w:val="24"/>
          <w:u w:val="single"/>
        </w:rPr>
        <w:t>按通用条款16.1.1款执行</w:t>
      </w:r>
      <w:r>
        <w:rPr>
          <w:rFonts w:ascii="宋体" w:hAnsi="Courier New" w:cs="宋体"/>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（3）发包人违反第10.1款</w:t>
      </w:r>
      <w:r>
        <w:rPr>
          <w:rFonts w:hint="eastAsia" w:ascii="宋体" w:hAnsi="Courier New" w:cs="宋体"/>
          <w:sz w:val="24"/>
          <w:szCs w:val="24"/>
        </w:rPr>
        <w:t>〔</w:t>
      </w:r>
      <w:r>
        <w:rPr>
          <w:rFonts w:ascii="宋体" w:hAnsi="Courier New" w:cs="宋体"/>
          <w:sz w:val="24"/>
          <w:szCs w:val="24"/>
        </w:rPr>
        <w:t>变更的范围</w:t>
      </w:r>
      <w:r>
        <w:rPr>
          <w:rFonts w:hint="eastAsia" w:ascii="宋体" w:hAnsi="Courier New" w:cs="宋体"/>
          <w:sz w:val="24"/>
          <w:szCs w:val="24"/>
        </w:rPr>
        <w:t>〕</w:t>
      </w:r>
      <w:r>
        <w:rPr>
          <w:rFonts w:ascii="宋体" w:hAnsi="Courier New" w:cs="宋体"/>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r>
        <w:rPr>
          <w:rFonts w:hint="eastAsia" w:ascii="宋体" w:hAnsi="Courier New" w:cs="宋体"/>
          <w:sz w:val="24"/>
          <w:szCs w:val="24"/>
        </w:rPr>
        <w:t>其他：</w:t>
      </w:r>
      <w:r>
        <w:rPr>
          <w:rFonts w:ascii="宋体" w:hAnsi="Courier New" w:cs="宋体"/>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承包人按16.1.1项〔发包人违约的情形〕约定暂停施工满</w:t>
      </w:r>
      <w:r>
        <w:rPr>
          <w:rFonts w:ascii="宋体" w:hAnsi="Courier New" w:cs="宋体"/>
          <w:sz w:val="24"/>
          <w:szCs w:val="24"/>
          <w:u w:val="single"/>
        </w:rPr>
        <w:t xml:space="preserve">  28  </w:t>
      </w:r>
      <w:r>
        <w:rPr>
          <w:rFonts w:ascii="宋体" w:hAnsi="Courier New" w:cs="宋体"/>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w:t>
      </w:r>
      <w:r>
        <w:rPr>
          <w:rFonts w:hint="eastAsia" w:ascii="宋体" w:hAnsi="Courier New" w:cs="宋体"/>
          <w:sz w:val="24"/>
          <w:szCs w:val="24"/>
        </w:rPr>
        <w:t>继续</w:t>
      </w:r>
      <w:r>
        <w:rPr>
          <w:rFonts w:ascii="宋体" w:hAnsi="Courier New" w:cs="宋体"/>
          <w:sz w:val="24"/>
          <w:szCs w:val="24"/>
        </w:rPr>
        <w:t>使用承包人在施工现场的材料、设备、临时工程、承包人文件和由承包人或以其名义编制的其他文件</w:t>
      </w:r>
      <w:r>
        <w:rPr>
          <w:rFonts w:hint="eastAsia" w:ascii="宋体" w:hAnsi="Courier New" w:cs="宋体"/>
          <w:sz w:val="24"/>
          <w:szCs w:val="24"/>
        </w:rPr>
        <w:t>的费用承担方式</w:t>
      </w:r>
      <w:r>
        <w:rPr>
          <w:rFonts w:ascii="宋体" w:hAnsi="Courier New" w:cs="宋体"/>
          <w:sz w:val="24"/>
          <w:szCs w:val="24"/>
        </w:rPr>
        <w:t>：</w:t>
      </w:r>
      <w:r>
        <w:rPr>
          <w:rFonts w:hint="eastAsia" w:ascii="宋体" w:hAnsi="Courier New" w:cs="宋体"/>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6" w:name="_Toc351203649"/>
      <w:bookmarkEnd w:id="546"/>
      <w:r>
        <w:rPr>
          <w:rFonts w:ascii="宋体" w:hAnsi="Courier New" w:cs="宋体"/>
          <w:b/>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sz w:val="24"/>
          <w:szCs w:val="24"/>
        </w:rPr>
      </w:pPr>
      <w:r>
        <w:rPr>
          <w:rFonts w:ascii="宋体" w:hAnsi="Courier New" w:cs="宋体"/>
          <w:sz w:val="24"/>
          <w:szCs w:val="24"/>
        </w:rPr>
        <w:t>除通用合同条款约定的不可抗力事件之外，视为不可抗力的其他情</w:t>
      </w:r>
      <w:r>
        <w:rPr>
          <w:rFonts w:ascii="宋体" w:hAnsi="Courier New" w:cs="宋体"/>
          <w:spacing w:val="-10"/>
          <w:sz w:val="24"/>
          <w:szCs w:val="24"/>
        </w:rPr>
        <w:t>形</w:t>
      </w:r>
      <w:r>
        <w:rPr>
          <w:rFonts w:hint="eastAsia" w:ascii="宋体" w:hAnsi="Courier New" w:cs="宋体"/>
          <w:sz w:val="24"/>
          <w:szCs w:val="24"/>
        </w:rPr>
        <w:t>：</w:t>
      </w:r>
      <w:r>
        <w:rPr>
          <w:rFonts w:ascii="宋体" w:hAnsi="Courier New" w:cs="宋体"/>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7" w:name="_Toc351203650"/>
      <w:bookmarkEnd w:id="547"/>
      <w:r>
        <w:rPr>
          <w:rFonts w:ascii="宋体" w:hAnsi="Courier New" w:cs="宋体"/>
          <w:b/>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8" w:name="_Toc351203651"/>
      <w:bookmarkEnd w:id="548"/>
      <w:r>
        <w:rPr>
          <w:rFonts w:ascii="宋体" w:hAnsi="Courier New" w:cs="宋体"/>
          <w:b/>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合同当事人是否同意将工程争议提交争议评审小组决</w:t>
      </w:r>
      <w:r>
        <w:rPr>
          <w:rFonts w:hint="eastAsia" w:ascii="宋体" w:hAnsi="Courier New" w:cs="宋体"/>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因合同及合同有关事项发生的争议，按下列第</w:t>
      </w:r>
      <w:r>
        <w:rPr>
          <w:rFonts w:hint="eastAsia" w:ascii="宋体" w:hAnsi="Courier New" w:cs="宋体"/>
          <w:sz w:val="24"/>
          <w:szCs w:val="24"/>
          <w:u w:val="single"/>
        </w:rPr>
        <w:t>(2)</w:t>
      </w:r>
      <w:r>
        <w:rPr>
          <w:rFonts w:ascii="宋体" w:hAnsi="Courier New" w:cs="宋体"/>
          <w:sz w:val="24"/>
          <w:szCs w:val="24"/>
        </w:rPr>
        <w:t>种方式</w:t>
      </w:r>
      <w:r>
        <w:rPr>
          <w:rFonts w:hint="eastAsia" w:ascii="宋体" w:hAnsi="Courier New" w:cs="宋体"/>
          <w:sz w:val="24"/>
          <w:szCs w:val="24"/>
        </w:rPr>
        <w:t>解</w:t>
      </w:r>
      <w:r>
        <w:rPr>
          <w:rFonts w:ascii="宋体" w:hAnsi="Courier New" w:cs="宋体"/>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（1）向</w:t>
      </w:r>
      <w:r>
        <w:rPr>
          <w:rFonts w:hint="eastAsia" w:ascii="宋体" w:hAnsi="Courier New" w:cs="宋体"/>
          <w:sz w:val="24"/>
          <w:szCs w:val="24"/>
          <w:u w:val="single"/>
        </w:rPr>
        <w:t>工程所在地</w:t>
      </w:r>
      <w:r>
        <w:rPr>
          <w:rFonts w:ascii="宋体" w:hAnsi="Courier New" w:cs="宋体"/>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（2）向</w:t>
      </w:r>
      <w:r>
        <w:rPr>
          <w:rFonts w:hint="eastAsia" w:ascii="宋体" w:hAnsi="Courier New" w:cs="宋体"/>
          <w:sz w:val="24"/>
          <w:szCs w:val="24"/>
          <w:u w:val="single"/>
        </w:rPr>
        <w:t>工程所在地</w:t>
      </w:r>
      <w:r>
        <w:rPr>
          <w:rFonts w:ascii="宋体" w:hAnsi="Courier New" w:cs="宋体"/>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21.10对于主材甲方有权认质认价，对于不符合甲方要求的甲方有权要求乙方更换。</w:t>
      </w:r>
    </w:p>
    <w:p w14:paraId="21988793">
      <w:pPr>
        <w:spacing w:line="320" w:lineRule="exact"/>
        <w:rPr>
          <w:rFonts w:cs="宋体"/>
          <w:sz w:val="24"/>
          <w:szCs w:val="24"/>
        </w:rPr>
      </w:pPr>
    </w:p>
    <w:p w14:paraId="68E57120">
      <w:pPr>
        <w:widowControl w:val="0"/>
        <w:spacing w:beforeAutospacing="0" w:afterAutospacing="0" w:line="600" w:lineRule="exact"/>
        <w:jc w:val="both"/>
        <w:rPr>
          <w:rFonts w:hint="eastAsia"/>
          <w:kern w:val="2"/>
          <w:sz w:val="28"/>
          <w:szCs w:val="28"/>
        </w:rPr>
      </w:pPr>
      <w:r>
        <w:rPr>
          <w:rFonts w:hint="eastAsia"/>
          <w:kern w:val="2"/>
          <w:sz w:val="28"/>
          <w:szCs w:val="28"/>
        </w:rPr>
        <w:t xml:space="preserve"> </w:t>
      </w:r>
    </w:p>
    <w:p w14:paraId="430CFAB5"/>
    <w:p w14:paraId="00B53F63">
      <w:pPr>
        <w:widowControl w:val="0"/>
        <w:spacing w:beforeAutospacing="0" w:afterAutospacing="0" w:line="600" w:lineRule="exact"/>
        <w:jc w:val="center"/>
        <w:outlineLvl w:val="1"/>
        <w:rPr>
          <w:rFonts w:hint="eastAsia" w:ascii="宋体" w:hAnsi="宋体" w:cs="宋体"/>
          <w:b/>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kern w:val="2"/>
          <w:sz w:val="28"/>
          <w:szCs w:val="28"/>
        </w:rPr>
      </w:pPr>
    </w:p>
    <w:p w14:paraId="454704C0">
      <w:pPr>
        <w:widowControl w:val="0"/>
        <w:spacing w:beforeAutospacing="0" w:afterAutospacing="0" w:line="600" w:lineRule="exact"/>
        <w:jc w:val="center"/>
        <w:outlineLvl w:val="1"/>
        <w:rPr>
          <w:rFonts w:hint="eastAsia" w:ascii="宋体" w:hAnsi="宋体" w:cs="宋体"/>
          <w:b/>
          <w:kern w:val="2"/>
          <w:sz w:val="28"/>
          <w:szCs w:val="28"/>
        </w:rPr>
      </w:pPr>
    </w:p>
    <w:p w14:paraId="6CEAFCC3">
      <w:pPr>
        <w:widowControl w:val="0"/>
        <w:spacing w:beforeAutospacing="0" w:afterAutospacing="0" w:line="600" w:lineRule="exact"/>
        <w:jc w:val="center"/>
        <w:outlineLvl w:val="1"/>
        <w:rPr>
          <w:rFonts w:hint="eastAsia" w:ascii="宋体" w:hAnsi="宋体" w:cs="宋体"/>
          <w:b/>
          <w:kern w:val="2"/>
          <w:sz w:val="28"/>
          <w:szCs w:val="28"/>
        </w:rPr>
      </w:pPr>
    </w:p>
    <w:p w14:paraId="558AAC80">
      <w:pPr>
        <w:widowControl w:val="0"/>
        <w:spacing w:beforeAutospacing="0" w:afterAutospacing="0" w:line="600" w:lineRule="exact"/>
        <w:jc w:val="center"/>
        <w:outlineLvl w:val="1"/>
        <w:rPr>
          <w:rFonts w:hint="eastAsia" w:ascii="宋体" w:hAnsi="宋体" w:cs="宋体"/>
          <w:b/>
          <w:kern w:val="2"/>
          <w:sz w:val="28"/>
          <w:szCs w:val="28"/>
        </w:rPr>
      </w:pPr>
    </w:p>
    <w:p w14:paraId="565F5B07">
      <w:pPr>
        <w:widowControl w:val="0"/>
        <w:spacing w:beforeAutospacing="0" w:afterAutospacing="0" w:line="600" w:lineRule="exact"/>
        <w:jc w:val="center"/>
        <w:outlineLvl w:val="1"/>
        <w:rPr>
          <w:rFonts w:hint="eastAsia" w:ascii="宋体" w:hAnsi="宋体" w:cs="宋体"/>
          <w:b/>
          <w:kern w:val="2"/>
          <w:sz w:val="28"/>
          <w:szCs w:val="28"/>
        </w:rPr>
      </w:pPr>
    </w:p>
    <w:p w14:paraId="0862C6A7">
      <w:pPr>
        <w:widowControl w:val="0"/>
        <w:spacing w:beforeAutospacing="0" w:afterAutospacing="0" w:line="600" w:lineRule="exact"/>
        <w:jc w:val="center"/>
        <w:outlineLvl w:val="1"/>
        <w:rPr>
          <w:rFonts w:hint="eastAsia" w:ascii="宋体" w:hAnsi="宋体" w:cs="宋体"/>
          <w:b/>
          <w:kern w:val="2"/>
          <w:sz w:val="28"/>
          <w:szCs w:val="28"/>
        </w:rPr>
      </w:pPr>
    </w:p>
    <w:p w14:paraId="614F9C03">
      <w:pPr>
        <w:widowControl w:val="0"/>
        <w:spacing w:beforeAutospacing="0" w:afterAutospacing="0" w:line="600" w:lineRule="exact"/>
        <w:jc w:val="center"/>
        <w:outlineLvl w:val="1"/>
        <w:rPr>
          <w:rFonts w:hint="eastAsia" w:ascii="宋体" w:hAnsi="宋体" w:cs="宋体"/>
          <w:b/>
          <w:kern w:val="2"/>
          <w:sz w:val="28"/>
          <w:szCs w:val="28"/>
        </w:rPr>
      </w:pPr>
    </w:p>
    <w:p w14:paraId="4D5F6FF2">
      <w:pPr>
        <w:widowControl w:val="0"/>
        <w:spacing w:beforeAutospacing="0" w:afterAutospacing="0" w:line="600" w:lineRule="exact"/>
        <w:jc w:val="center"/>
        <w:outlineLvl w:val="1"/>
        <w:rPr>
          <w:rFonts w:hint="eastAsia" w:ascii="宋体" w:hAnsi="宋体" w:cs="宋体"/>
          <w:b/>
          <w:kern w:val="2"/>
          <w:sz w:val="28"/>
          <w:szCs w:val="28"/>
        </w:rPr>
      </w:pPr>
    </w:p>
    <w:p w14:paraId="06132C13">
      <w:pPr>
        <w:widowControl w:val="0"/>
        <w:spacing w:beforeAutospacing="0" w:afterAutospacing="0" w:line="600" w:lineRule="exact"/>
        <w:jc w:val="center"/>
        <w:outlineLvl w:val="1"/>
        <w:rPr>
          <w:rFonts w:hint="eastAsia" w:ascii="宋体" w:hAnsi="宋体" w:cs="宋体"/>
          <w:b/>
          <w:kern w:val="2"/>
          <w:sz w:val="28"/>
          <w:szCs w:val="28"/>
        </w:rPr>
      </w:pPr>
    </w:p>
    <w:p w14:paraId="69A3002F">
      <w:pPr>
        <w:widowControl w:val="0"/>
        <w:spacing w:beforeAutospacing="0" w:afterAutospacing="0" w:line="600" w:lineRule="exact"/>
        <w:jc w:val="center"/>
        <w:outlineLvl w:val="1"/>
        <w:rPr>
          <w:rFonts w:hint="eastAsia" w:ascii="宋体" w:hAnsi="宋体" w:cs="宋体"/>
          <w:b/>
          <w:kern w:val="2"/>
          <w:sz w:val="28"/>
          <w:szCs w:val="28"/>
        </w:rPr>
      </w:pPr>
      <w:r>
        <w:rPr>
          <w:rFonts w:hint="eastAsia" w:ascii="宋体" w:hAnsi="宋体" w:cs="宋体"/>
          <w:b/>
          <w:kern w:val="2"/>
          <w:sz w:val="28"/>
          <w:szCs w:val="28"/>
        </w:rPr>
        <w:t>第五章   评审标准</w:t>
      </w:r>
    </w:p>
    <w:p w14:paraId="6139411A">
      <w:pPr>
        <w:widowControl w:val="0"/>
        <w:spacing w:beforeAutospacing="0" w:afterAutospacing="0" w:line="600" w:lineRule="exact"/>
        <w:jc w:val="center"/>
        <w:outlineLvl w:val="1"/>
        <w:rPr>
          <w:rFonts w:ascii="宋体" w:hAnsi="宋体" w:cs="宋体"/>
          <w:b/>
          <w:sz w:val="28"/>
          <w:szCs w:val="28"/>
        </w:rPr>
      </w:pPr>
      <w:r>
        <w:rPr>
          <w:rFonts w:hint="eastAsia" w:ascii="宋体" w:hAnsi="宋体" w:cs="宋体"/>
          <w:b/>
          <w:kern w:val="2"/>
          <w:sz w:val="28"/>
          <w:szCs w:val="28"/>
        </w:rPr>
        <w:t>评标办法前附表</w:t>
      </w:r>
      <w:bookmarkEnd w:id="549"/>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rPr>
            </w:pPr>
            <w:r>
              <w:rPr>
                <w:rFonts w:hint="eastAsia" w:ascii="宋体" w:hAnsi="宋体" w:eastAsia="宋体" w:cs="宋体"/>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28EC8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响应人须具备水利水电工程施工总承包叁级（含叁级）及以上资质及有效的安全生产许可证，具备相应的施工能力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项目经理</w:t>
            </w:r>
          </w:p>
        </w:tc>
        <w:tc>
          <w:tcPr>
            <w:tcW w:w="5416" w:type="dxa"/>
            <w:tcBorders>
              <w:top w:val="single" w:color="auto" w:sz="4" w:space="0"/>
              <w:left w:val="nil"/>
              <w:bottom w:val="single" w:color="auto" w:sz="4" w:space="0"/>
              <w:right w:val="single" w:color="auto" w:sz="4" w:space="0"/>
            </w:tcBorders>
            <w:noWrap w:val="0"/>
            <w:vAlign w:val="center"/>
          </w:tcPr>
          <w:p w14:paraId="3C40FE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项目经理须具备水利水电工程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eastAsia="宋体"/>
                <w:color w:val="000000" w:themeColor="text1"/>
                <w:sz w:val="24"/>
                <w:szCs w:val="24"/>
                <w:highlight w:val="none"/>
                <w:lang w:val="en-US" w:eastAsia="zh-CN"/>
                <w14:textFill>
                  <w14:solidFill>
                    <w14:schemeClr w14:val="tx1"/>
                  </w14:solidFill>
                </w14:textFill>
              </w:rPr>
              <w:t>提供</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lang w:val="en-US" w:eastAsia="zh-CN"/>
                <w14:textFill>
                  <w14:solidFill>
                    <w14:schemeClr w14:val="tx1"/>
                  </w14:solidFill>
                </w14:textFill>
              </w:rPr>
              <w:t>年以来任意连续3个月</w:t>
            </w:r>
            <w:r>
              <w:rPr>
                <w:rFonts w:hint="eastAsia" w:ascii="宋体" w:hAnsi="宋体" w:eastAsia="宋体" w:cs="宋体"/>
                <w:color w:val="000000" w:themeColor="text1"/>
                <w:kern w:val="2"/>
                <w:sz w:val="24"/>
                <w:szCs w:val="24"/>
                <w:lang w:val="en-US" w:eastAsia="zh-CN"/>
                <w14:textFill>
                  <w14:solidFill>
                    <w14:schemeClr w14:val="tx1"/>
                  </w14:solidFill>
                </w14:textFill>
              </w:rPr>
              <w:t>）</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具有良好的财务状况且没有处于被责令停业，提供相关证明材料或承诺书（格式自拟）</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须提供企业依法缴纳税收的证明资料（</w:t>
            </w:r>
            <w:r>
              <w:rPr>
                <w:rFonts w:hint="eastAsia" w:ascii="宋体" w:hAnsi="宋体" w:eastAsia="宋体"/>
                <w:color w:val="000000" w:themeColor="text1"/>
                <w:sz w:val="24"/>
                <w:szCs w:val="24"/>
                <w:highlight w:val="none"/>
                <w14:textFill>
                  <w14:solidFill>
                    <w14:schemeClr w14:val="tx1"/>
                  </w14:solidFill>
                </w14:textFill>
              </w:rPr>
              <w:t>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主要是指缴纳增值税或企业所得税或企业附加税的缴费证明，依法免税的投标响应人，应提供相应文件证明其依法免税</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60</w:t>
            </w:r>
            <w:r>
              <w:rPr>
                <w:rFonts w:hint="eastAsia" w:ascii="宋体" w:hAnsi="宋体" w:eastAsia="宋体" w:cs="宋体"/>
                <w:color w:val="000000" w:themeColor="text1"/>
                <w:sz w:val="24"/>
                <w:szCs w:val="24"/>
                <w:lang w:val="en-US" w:eastAsia="zh-CN" w:bidi="ar-SA"/>
                <w14:textFill>
                  <w14:solidFill>
                    <w14:schemeClr w14:val="tx1"/>
                  </w14:solidFill>
                </w14:textFill>
              </w:rPr>
              <w:t>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3745154.38</w:t>
            </w:r>
            <w:r>
              <w:rPr>
                <w:rFonts w:hint="eastAsia" w:ascii="宋体" w:hAnsi="宋体" w:eastAsia="宋体" w:cs="宋体"/>
                <w:color w:val="auto"/>
                <w:sz w:val="24"/>
                <w:szCs w:val="24"/>
                <w:lang w:val="en-US" w:eastAsia="zh-CN" w:bidi="ar-SA"/>
              </w:rPr>
              <w:t>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sz w:val="28"/>
          <w:szCs w:val="28"/>
        </w:rPr>
      </w:pPr>
      <w:r>
        <w:rPr>
          <w:rFonts w:hint="eastAsia"/>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r>
        <w:rPr>
          <w:rFonts w:hint="eastAsia" w:ascii="宋体" w:cs="宋体"/>
          <w:b/>
          <w:bCs/>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本次评标先进行资格审查。通过资格审查的</w:t>
      </w:r>
      <w:r>
        <w:rPr>
          <w:rFonts w:hint="eastAsia" w:ascii="宋体" w:cs="宋体"/>
          <w:spacing w:val="-4"/>
          <w:sz w:val="28"/>
          <w:szCs w:val="28"/>
          <w:lang w:val="en-US" w:eastAsia="zh-CN"/>
        </w:rPr>
        <w:t>供应商</w:t>
      </w:r>
      <w:r>
        <w:rPr>
          <w:rFonts w:hint="eastAsia" w:ascii="宋体" w:cs="宋体"/>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0" w:name="_Toc449367501"/>
      <w:r>
        <w:rPr>
          <w:rFonts w:hint="eastAsia" w:ascii="宋体" w:cs="宋体"/>
          <w:b/>
          <w:bCs/>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w:t>
      </w:r>
      <w:r>
        <w:rPr>
          <w:rFonts w:hint="eastAsia" w:ascii="宋体" w:cs="宋体"/>
          <w:spacing w:val="-4"/>
          <w:sz w:val="28"/>
          <w:szCs w:val="28"/>
          <w:lang w:eastAsia="zh-CN"/>
        </w:rPr>
        <w:t>商务</w:t>
      </w:r>
      <w:r>
        <w:rPr>
          <w:rFonts w:hint="eastAsia" w:ascii="宋体" w:cs="宋体"/>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w:t>
      </w:r>
      <w:r>
        <w:rPr>
          <w:rFonts w:hint="eastAsia" w:ascii="宋体" w:cs="宋体"/>
          <w:spacing w:val="-4"/>
          <w:sz w:val="28"/>
          <w:szCs w:val="28"/>
          <w:lang w:eastAsia="zh-CN"/>
        </w:rPr>
        <w:t>商务</w:t>
      </w:r>
      <w:r>
        <w:rPr>
          <w:rFonts w:hint="eastAsia" w:ascii="宋体" w:cs="宋体"/>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1" w:name="_Toc449367502"/>
      <w:r>
        <w:rPr>
          <w:rFonts w:hint="eastAsia" w:ascii="宋体" w:cs="宋体"/>
          <w:b/>
          <w:bCs/>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2" w:name="_Toc449367503"/>
      <w:r>
        <w:rPr>
          <w:rFonts w:hint="eastAsia" w:ascii="宋体" w:cs="宋体"/>
          <w:b/>
          <w:bCs/>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3" w:name="_Toc449367504"/>
      <w:r>
        <w:rPr>
          <w:rFonts w:hint="eastAsia" w:ascii="宋体" w:cs="宋体"/>
          <w:b/>
          <w:bCs/>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lang w:val="en-US" w:eastAsia="zh-CN"/>
        </w:rPr>
      </w:pPr>
      <w:r>
        <w:rPr>
          <w:rFonts w:hint="eastAsia" w:ascii="宋体" w:cs="宋体"/>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spacing w:val="-4"/>
          <w:sz w:val="28"/>
          <w:szCs w:val="28"/>
        </w:rPr>
        <w:br w:type="page"/>
      </w:r>
    </w:p>
    <w:p w14:paraId="2F2C767F">
      <w:pPr>
        <w:pStyle w:val="5"/>
        <w:jc w:val="center"/>
      </w:pPr>
      <w:r>
        <w:rPr>
          <w:rFonts w:hint="eastAsia" w:ascii="宋体" w:hAnsi="宋体" w:eastAsia="宋体" w:cs="宋体"/>
          <w:b/>
          <w:kern w:val="0"/>
          <w:sz w:val="28"/>
          <w:szCs w:val="28"/>
          <w:lang w:val="en-US" w:eastAsia="zh-CN" w:bidi="ar-SA"/>
        </w:rPr>
        <w:t>详细评审标准</w:t>
      </w:r>
    </w:p>
    <w:tbl>
      <w:tblPr>
        <w:tblStyle w:val="21"/>
        <w:tblpPr w:leftFromText="180" w:rightFromText="180" w:vertAnchor="text" w:horzAnchor="page" w:tblpX="1322" w:tblpY="617"/>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047"/>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条款内容</w:t>
            </w:r>
          </w:p>
        </w:tc>
        <w:tc>
          <w:tcPr>
            <w:tcW w:w="7047"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分值构成（总分100分）</w:t>
            </w:r>
          </w:p>
        </w:tc>
        <w:tc>
          <w:tcPr>
            <w:tcW w:w="7047"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b w:val="0"/>
                <w:bCs w:val="0"/>
                <w:kern w:val="2"/>
                <w:sz w:val="24"/>
                <w:szCs w:val="24"/>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技术部分：</w:t>
            </w:r>
            <w:r>
              <w:rPr>
                <w:rFonts w:hint="eastAsia" w:ascii="宋体" w:hAnsi="宋体" w:eastAsia="宋体" w:cs="宋体"/>
                <w:b w:val="0"/>
                <w:bCs w:val="0"/>
                <w:kern w:val="2"/>
                <w:sz w:val="24"/>
                <w:szCs w:val="24"/>
                <w:lang w:val="en-US" w:eastAsia="zh-CN"/>
              </w:rPr>
              <w:t>50</w:t>
            </w:r>
            <w:r>
              <w:rPr>
                <w:rFonts w:hint="eastAsia" w:ascii="宋体" w:hAnsi="宋体" w:eastAsia="宋体" w:cs="宋体"/>
                <w:b w:val="0"/>
                <w:bCs w:val="0"/>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综合</w:t>
            </w:r>
            <w:r>
              <w:rPr>
                <w:rFonts w:hint="eastAsia" w:ascii="宋体" w:hAnsi="宋体" w:eastAsia="宋体" w:cs="宋体"/>
                <w:b w:val="0"/>
                <w:bCs w:val="0"/>
                <w:kern w:val="2"/>
                <w:sz w:val="24"/>
                <w:szCs w:val="24"/>
              </w:rPr>
              <w:t>部分：</w:t>
            </w:r>
            <w:r>
              <w:rPr>
                <w:rFonts w:hint="eastAsia" w:ascii="宋体" w:hAnsi="宋体" w:eastAsia="宋体" w:cs="宋体"/>
                <w:b w:val="0"/>
                <w:bCs w:val="0"/>
                <w:kern w:val="2"/>
                <w:sz w:val="24"/>
                <w:szCs w:val="24"/>
                <w:lang w:val="en-US" w:eastAsia="zh-CN"/>
              </w:rPr>
              <w:t>20</w:t>
            </w:r>
            <w:r>
              <w:rPr>
                <w:rFonts w:hint="eastAsia" w:ascii="宋体" w:hAnsi="宋体" w:eastAsia="宋体" w:cs="宋体"/>
                <w:b w:val="0"/>
                <w:bCs w:val="0"/>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招标采购预算</w:t>
            </w:r>
          </w:p>
        </w:tc>
        <w:tc>
          <w:tcPr>
            <w:tcW w:w="7047"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本项目设招标采购预算，响应人的总报价超出采购预算的</w:t>
            </w:r>
            <w:r>
              <w:rPr>
                <w:rFonts w:hint="eastAsia" w:ascii="宋体" w:hAnsi="宋体" w:eastAsia="宋体" w:cs="宋体"/>
                <w:b w:val="0"/>
                <w:bCs/>
                <w:kern w:val="2"/>
                <w:sz w:val="24"/>
                <w:szCs w:val="24"/>
                <w:lang w:val="en-US" w:eastAsia="zh-CN"/>
              </w:rPr>
              <w:t>采购人不予接受且</w:t>
            </w:r>
            <w:r>
              <w:rPr>
                <w:rFonts w:hint="eastAsia" w:ascii="宋体" w:hAnsi="宋体" w:eastAsia="宋体" w:cs="宋体"/>
                <w:b w:val="0"/>
                <w:i w:val="0"/>
                <w:caps w:val="0"/>
                <w:color w:val="000000"/>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方法</w:t>
            </w:r>
          </w:p>
        </w:tc>
        <w:tc>
          <w:tcPr>
            <w:tcW w:w="7047"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c>
          <w:tcPr>
            <w:tcW w:w="7047"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投标报价（</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7047"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内容完整性（0-4分）</w:t>
            </w:r>
          </w:p>
        </w:tc>
        <w:tc>
          <w:tcPr>
            <w:tcW w:w="7047"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rPr>
              <w:t>施工方案与技术措施（</w:t>
            </w:r>
            <w:r>
              <w:rPr>
                <w:rFonts w:hint="eastAsia" w:ascii="宋体" w:hAnsi="宋体" w:eastAsia="宋体" w:cs="宋体"/>
                <w:sz w:val="24"/>
                <w:szCs w:val="24"/>
                <w:lang w:val="en-US" w:eastAsia="zh-CN"/>
              </w:rPr>
              <w:t>0-8</w:t>
            </w:r>
            <w:r>
              <w:rPr>
                <w:rFonts w:hint="eastAsia" w:ascii="宋体" w:hAnsi="宋体" w:eastAsia="宋体" w:cs="宋体"/>
                <w:sz w:val="24"/>
                <w:szCs w:val="24"/>
              </w:rPr>
              <w:t>分）</w:t>
            </w:r>
          </w:p>
        </w:tc>
        <w:tc>
          <w:tcPr>
            <w:tcW w:w="7047"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24"/>
              </w:rPr>
              <w:t>质量管理体系与措施</w:t>
            </w:r>
            <w:r>
              <w:rPr>
                <w:rFonts w:hint="eastAsia" w:ascii="宋体" w:hAnsi="宋体" w:eastAsia="宋体" w:cs="宋体"/>
                <w:sz w:val="24"/>
                <w:szCs w:val="24"/>
              </w:rPr>
              <w:t>（</w:t>
            </w:r>
            <w:r>
              <w:rPr>
                <w:rFonts w:hint="eastAsia" w:ascii="宋体" w:hAnsi="宋体" w:eastAsia="宋体" w:cs="宋体"/>
                <w:sz w:val="24"/>
                <w:szCs w:val="24"/>
                <w:lang w:val="en-US" w:eastAsia="zh-CN"/>
              </w:rPr>
              <w:t>0-8</w:t>
            </w:r>
            <w:r>
              <w:rPr>
                <w:rFonts w:hint="eastAsia" w:ascii="宋体" w:hAnsi="宋体" w:eastAsia="宋体" w:cs="宋体"/>
                <w:sz w:val="24"/>
                <w:szCs w:val="24"/>
              </w:rPr>
              <w:t>分）</w:t>
            </w:r>
          </w:p>
        </w:tc>
        <w:tc>
          <w:tcPr>
            <w:tcW w:w="7047"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047"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工程进度计划与措施</w:t>
            </w:r>
            <w:r>
              <w:rPr>
                <w:rFonts w:hint="eastAsia" w:ascii="宋体" w:hAnsi="宋体" w:eastAsia="宋体" w:cs="宋体"/>
                <w:sz w:val="24"/>
                <w:szCs w:val="24"/>
              </w:rPr>
              <w:t>（</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7047"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047"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扬尘治理措施（0-7分）</w:t>
            </w:r>
          </w:p>
        </w:tc>
        <w:tc>
          <w:tcPr>
            <w:tcW w:w="7047"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提高工效措施（0-4分） </w:t>
            </w:r>
          </w:p>
        </w:tc>
        <w:tc>
          <w:tcPr>
            <w:tcW w:w="7047"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24"/>
              </w:rPr>
              <w:t>信息化管理</w:t>
            </w:r>
            <w:r>
              <w:rPr>
                <w:rFonts w:hint="eastAsia" w:ascii="宋体" w:hAnsi="宋体" w:eastAsia="宋体" w:cs="宋体"/>
                <w:b w:val="0"/>
                <w:i w:val="0"/>
                <w:caps w:val="0"/>
                <w:color w:val="000000"/>
                <w:spacing w:val="0"/>
                <w:w w:val="100"/>
                <w:kern w:val="2"/>
                <w:sz w:val="24"/>
                <w:szCs w:val="24"/>
                <w:lang w:val="en-US" w:eastAsia="zh-CN"/>
              </w:rPr>
              <w:t>（0-2分）</w:t>
            </w:r>
          </w:p>
        </w:tc>
        <w:tc>
          <w:tcPr>
            <w:tcW w:w="7047"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企业具备信息化管理平台，能够使工程管理者对现场实施监控和数据处理</w:t>
            </w:r>
            <w:r>
              <w:rPr>
                <w:rFonts w:hint="eastAsia" w:ascii="宋体" w:hAnsi="宋体" w:eastAsia="宋体" w:cs="宋体"/>
                <w:b w:val="0"/>
                <w:i w:val="0"/>
                <w:caps w:val="0"/>
                <w:color w:val="000000"/>
                <w:spacing w:val="0"/>
                <w:w w:val="100"/>
                <w:kern w:val="2"/>
                <w:sz w:val="24"/>
                <w:szCs w:val="24"/>
                <w:lang w:val="en-US" w:eastAsia="zh-CN"/>
              </w:rPr>
              <w:t>的得2分，不提供不得分</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kern w:val="2"/>
                <w:sz w:val="24"/>
                <w:szCs w:val="24"/>
              </w:rPr>
              <w:t>综合</w:t>
            </w:r>
            <w:r>
              <w:rPr>
                <w:rFonts w:hint="eastAsia" w:ascii="宋体" w:hAnsi="宋体" w:eastAsia="宋体" w:cs="宋体"/>
                <w:b w:val="0"/>
                <w:i w:val="0"/>
                <w:caps w:val="0"/>
                <w:color w:val="000000"/>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（0-6分）</w:t>
            </w:r>
          </w:p>
        </w:tc>
        <w:tc>
          <w:tcPr>
            <w:tcW w:w="7047"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企业202</w:t>
            </w:r>
            <w:r>
              <w:rPr>
                <w:rFonts w:hint="eastAsia" w:ascii="宋体" w:hAnsi="宋体" w:cs="宋体"/>
                <w:b w:val="0"/>
                <w:i w:val="0"/>
                <w:caps w:val="0"/>
                <w:color w:val="000000"/>
                <w:spacing w:val="0"/>
                <w:w w:val="100"/>
                <w:kern w:val="2"/>
                <w:sz w:val="24"/>
                <w:szCs w:val="24"/>
                <w:lang w:val="en-US" w:eastAsia="zh-CN"/>
              </w:rPr>
              <w:t>2</w:t>
            </w:r>
            <w:r>
              <w:rPr>
                <w:rFonts w:hint="eastAsia" w:ascii="宋体" w:hAnsi="宋体" w:eastAsia="宋体" w:cs="宋体"/>
                <w:b w:val="0"/>
                <w:i w:val="0"/>
                <w:caps w:val="0"/>
                <w:color w:val="000000"/>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项目经理业绩（0-4分）</w:t>
            </w:r>
          </w:p>
        </w:tc>
        <w:tc>
          <w:tcPr>
            <w:tcW w:w="7047"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202</w:t>
            </w:r>
            <w:r>
              <w:rPr>
                <w:rFonts w:hint="eastAsia" w:ascii="宋体" w:hAnsi="宋体" w:cs="宋体"/>
                <w:b w:val="0"/>
                <w:i w:val="0"/>
                <w:caps w:val="0"/>
                <w:color w:val="000000"/>
                <w:spacing w:val="0"/>
                <w:w w:val="100"/>
                <w:kern w:val="2"/>
                <w:sz w:val="24"/>
                <w:szCs w:val="24"/>
                <w:lang w:val="en-US" w:eastAsia="zh-CN"/>
              </w:rPr>
              <w:t>2</w:t>
            </w:r>
            <w:r>
              <w:rPr>
                <w:rFonts w:hint="eastAsia" w:ascii="宋体" w:hAnsi="宋体" w:eastAsia="宋体" w:cs="宋体"/>
                <w:b w:val="0"/>
                <w:i w:val="0"/>
                <w:caps w:val="0"/>
                <w:color w:val="000000"/>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拟配备人员</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3</w:t>
            </w:r>
            <w:r>
              <w:rPr>
                <w:rFonts w:hint="eastAsia" w:ascii="宋体" w:hAnsi="宋体" w:eastAsia="宋体" w:cs="宋体"/>
                <w:b w:val="0"/>
                <w:i w:val="0"/>
                <w:caps w:val="0"/>
                <w:color w:val="000000"/>
                <w:spacing w:val="0"/>
                <w:w w:val="100"/>
                <w:kern w:val="2"/>
                <w:sz w:val="24"/>
                <w:szCs w:val="24"/>
                <w:lang w:val="en-US" w:eastAsia="zh-CN"/>
              </w:rPr>
              <w:t>分）</w:t>
            </w:r>
          </w:p>
        </w:tc>
        <w:tc>
          <w:tcPr>
            <w:tcW w:w="7047"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项目组织机构人员齐全得</w:t>
            </w:r>
            <w:r>
              <w:rPr>
                <w:rFonts w:hint="eastAsia" w:ascii="宋体" w:hAnsi="宋体" w:cs="宋体"/>
                <w:kern w:val="2"/>
                <w:sz w:val="24"/>
                <w:szCs w:val="24"/>
                <w:lang w:val="en-US" w:eastAsia="zh-CN"/>
              </w:rPr>
              <w:t>3</w:t>
            </w:r>
            <w:r>
              <w:rPr>
                <w:rFonts w:hint="eastAsia" w:ascii="宋体" w:hAnsi="宋体" w:eastAsia="宋体" w:cs="宋体"/>
                <w:kern w:val="2"/>
                <w:sz w:val="24"/>
                <w:szCs w:val="24"/>
              </w:rPr>
              <w:t>分,缺一项扣一分，扣完为止。（</w:t>
            </w:r>
            <w:r>
              <w:rPr>
                <w:rFonts w:hint="eastAsia" w:ascii="宋体" w:hAnsi="宋体" w:eastAsia="宋体" w:cs="宋体"/>
                <w:kern w:val="2"/>
                <w:sz w:val="24"/>
                <w:szCs w:val="24"/>
                <w:lang w:eastAsia="zh-CN"/>
              </w:rPr>
              <w:t>响应文件</w:t>
            </w:r>
            <w:r>
              <w:rPr>
                <w:rFonts w:hint="eastAsia" w:ascii="宋体" w:hAnsi="宋体" w:eastAsia="宋体" w:cs="宋体"/>
                <w:kern w:val="2"/>
                <w:sz w:val="24"/>
                <w:szCs w:val="24"/>
              </w:rPr>
              <w:t>中附</w:t>
            </w:r>
            <w:r>
              <w:rPr>
                <w:rFonts w:hint="eastAsia" w:ascii="宋体" w:hAnsi="宋体" w:eastAsia="宋体" w:cs="宋体"/>
                <w:kern w:val="2"/>
                <w:sz w:val="24"/>
                <w:szCs w:val="24"/>
                <w:lang w:eastAsia="zh-CN"/>
              </w:rPr>
              <w:t>相应证件</w:t>
            </w:r>
            <w:r>
              <w:rPr>
                <w:rFonts w:hint="eastAsia" w:ascii="宋体" w:hAnsi="宋体" w:eastAsia="宋体" w:cs="宋体"/>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优惠承诺及履职尽责承诺</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7</w:t>
            </w:r>
            <w:r>
              <w:rPr>
                <w:rFonts w:hint="eastAsia" w:ascii="宋体" w:hAnsi="宋体" w:eastAsia="宋体" w:cs="宋体"/>
                <w:b w:val="0"/>
                <w:i w:val="0"/>
                <w:caps w:val="0"/>
                <w:color w:val="000000"/>
                <w:spacing w:val="0"/>
                <w:w w:val="100"/>
                <w:kern w:val="2"/>
                <w:sz w:val="24"/>
                <w:szCs w:val="24"/>
                <w:lang w:val="en-US" w:eastAsia="zh-CN"/>
              </w:rPr>
              <w:t>分）</w:t>
            </w:r>
          </w:p>
        </w:tc>
        <w:tc>
          <w:tcPr>
            <w:tcW w:w="7047"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kern w:val="2"/>
                <w:sz w:val="24"/>
                <w:szCs w:val="24"/>
                <w:highlight w:val="none"/>
                <w:lang w:val="en-US" w:eastAsia="zh-CN"/>
              </w:rPr>
              <w:t>提供承包商履约保证措施</w:t>
            </w:r>
            <w:r>
              <w:rPr>
                <w:rFonts w:hint="eastAsia" w:ascii="宋体" w:hAnsi="宋体" w:cs="宋体"/>
                <w:kern w:val="2"/>
                <w:sz w:val="24"/>
                <w:szCs w:val="24"/>
                <w:highlight w:val="none"/>
                <w:lang w:val="en-US" w:eastAsia="zh-CN"/>
              </w:rPr>
              <w:t>可行、合理、</w:t>
            </w:r>
            <w:r>
              <w:rPr>
                <w:rFonts w:hint="eastAsia" w:ascii="宋体" w:hAnsi="宋体" w:eastAsia="宋体" w:cs="宋体"/>
                <w:kern w:val="2"/>
                <w:sz w:val="24"/>
                <w:szCs w:val="24"/>
                <w:highlight w:val="none"/>
                <w:lang w:val="en-US" w:eastAsia="zh-CN"/>
              </w:rPr>
              <w:t>合法有效和落实不到位的处理承诺的得4分；履约保证技术措施承诺</w:t>
            </w:r>
            <w:r>
              <w:rPr>
                <w:rFonts w:hint="eastAsia" w:ascii="宋体" w:hAnsi="宋体" w:cs="宋体"/>
                <w:kern w:val="2"/>
                <w:sz w:val="24"/>
                <w:szCs w:val="24"/>
                <w:highlight w:val="none"/>
                <w:lang w:val="en-US" w:eastAsia="zh-CN"/>
              </w:rPr>
              <w:t>基本可行、合理</w:t>
            </w:r>
            <w:r>
              <w:rPr>
                <w:rFonts w:hint="eastAsia" w:ascii="宋体" w:hAnsi="宋体" w:eastAsia="宋体" w:cs="宋体"/>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p>
        </w:tc>
        <w:tc>
          <w:tcPr>
            <w:tcW w:w="7047"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Courier New"/>
                <w:sz w:val="24"/>
                <w:szCs w:val="24"/>
                <w:highlight w:val="none"/>
              </w:rPr>
              <w:t>优惠承诺：应是书面的符合工程实际情况，确保依法依规，优惠合理，详实可行</w:t>
            </w:r>
            <w:r>
              <w:rPr>
                <w:rFonts w:hint="eastAsia" w:ascii="宋体" w:hAnsi="宋体" w:eastAsia="宋体" w:cs="宋体"/>
                <w:sz w:val="24"/>
                <w:highlight w:val="none"/>
              </w:rPr>
              <w:t>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分；优惠承诺符合工程实际情况，确保依法依规，优惠基本合理，基本详实可行的得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分；优惠承诺一般的得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79"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综合得分=商务标得分＋技术标得分＋综合标得分。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磋商小组完成对技术标、商务标和综合标的汇总后取平均值作为该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的报价应包含</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注：</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评标过程中涉及到资格审查、企业业绩等计分部分时，以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自行上传到</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文件中的相应内容为准</w:t>
            </w:r>
            <w:r>
              <w:rPr>
                <w:rFonts w:hint="eastAsia" w:asciiTheme="minorEastAsia" w:hAnsiTheme="minorEastAsia" w:eastAsiaTheme="minorEastAsia" w:cstheme="minorEastAsia"/>
                <w:b w:val="0"/>
                <w:bCs/>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kern w:val="2"/>
                <w:sz w:val="24"/>
                <w:szCs w:val="24"/>
              </w:rPr>
            </w:pPr>
            <w:r>
              <w:rPr>
                <w:rFonts w:hint="eastAsia" w:asciiTheme="minorEastAsia" w:hAnsiTheme="minorEastAsia" w:eastAsiaTheme="minorEastAsia" w:cstheme="minorEastAsia"/>
                <w:b w:val="0"/>
                <w:bCs/>
                <w:sz w:val="24"/>
                <w:szCs w:val="24"/>
                <w:lang w:val="en-US" w:eastAsia="zh-CN"/>
              </w:rPr>
              <w:t xml:space="preserve">4、项目经理业绩与企业业绩不重复计分。  </w:t>
            </w:r>
          </w:p>
        </w:tc>
      </w:tr>
    </w:tbl>
    <w:p w14:paraId="31EAF53F">
      <w:pPr>
        <w:pStyle w:val="11"/>
        <w:rPr>
          <w:rFonts w:ascii="黑体" w:cs="宋体"/>
          <w:b/>
          <w:kern w:val="2"/>
          <w:sz w:val="28"/>
          <w:szCs w:val="28"/>
        </w:rPr>
      </w:pPr>
    </w:p>
    <w:p w14:paraId="2FD58477">
      <w:pPr>
        <w:keepNext/>
        <w:widowControl w:val="0"/>
        <w:spacing w:beforeAutospacing="0" w:afterAutospacing="0" w:line="600" w:lineRule="exact"/>
        <w:jc w:val="both"/>
        <w:outlineLvl w:val="0"/>
        <w:rPr>
          <w:rFonts w:hint="eastAsia" w:ascii="宋体" w:hAnsi="宋体" w:cs="宋体"/>
          <w:b/>
          <w:kern w:val="2"/>
          <w:sz w:val="28"/>
          <w:szCs w:val="28"/>
        </w:rPr>
      </w:pPr>
    </w:p>
    <w:p w14:paraId="7A151A58">
      <w:pPr>
        <w:keepNext/>
        <w:widowControl w:val="0"/>
        <w:spacing w:beforeAutospacing="0" w:afterAutospacing="0" w:line="600" w:lineRule="exact"/>
        <w:jc w:val="center"/>
        <w:outlineLvl w:val="0"/>
        <w:rPr>
          <w:rFonts w:ascii="宋体" w:hAnsi="宋体" w:cs="黑体"/>
          <w:b/>
          <w:sz w:val="28"/>
          <w:szCs w:val="28"/>
        </w:rPr>
      </w:pPr>
      <w:r>
        <w:rPr>
          <w:rFonts w:hint="eastAsia" w:ascii="宋体" w:hAnsi="宋体" w:cs="宋体"/>
          <w:b/>
          <w:kern w:val="2"/>
          <w:sz w:val="28"/>
          <w:szCs w:val="28"/>
        </w:rPr>
        <w:t>第六章</w:t>
      </w:r>
      <w:r>
        <w:rPr>
          <w:rFonts w:hint="eastAsia" w:ascii="宋体" w:hAnsi="宋体" w:cs="宋体"/>
          <w:b/>
          <w:kern w:val="2"/>
          <w:sz w:val="28"/>
          <w:szCs w:val="28"/>
          <w:lang w:val="en-US" w:eastAsia="zh-CN"/>
        </w:rPr>
        <w:t xml:space="preserve">  </w:t>
      </w:r>
      <w:r>
        <w:rPr>
          <w:rFonts w:hint="eastAsia" w:ascii="宋体" w:hAnsi="宋体" w:cs="宋体"/>
          <w:b/>
          <w:kern w:val="2"/>
          <w:sz w:val="28"/>
          <w:szCs w:val="28"/>
          <w:lang w:eastAsia="zh-CN"/>
        </w:rPr>
        <w:t>响应</w:t>
      </w:r>
      <w:r>
        <w:rPr>
          <w:rFonts w:hint="eastAsia" w:ascii="宋体" w:hAnsi="宋体" w:cs="宋体"/>
          <w:b/>
          <w:kern w:val="2"/>
          <w:sz w:val="28"/>
          <w:szCs w:val="28"/>
        </w:rPr>
        <w:t>文件格式</w:t>
      </w:r>
    </w:p>
    <w:p w14:paraId="4DFEAFAF">
      <w:pPr>
        <w:jc w:val="both"/>
        <w:rPr>
          <w:rFonts w:ascii="宋体" w:hAnsi="宋体" w:eastAsia="宋体"/>
          <w:b/>
          <w:bCs/>
          <w:kern w:val="0"/>
          <w:sz w:val="28"/>
          <w:szCs w:val="28"/>
        </w:rPr>
      </w:pPr>
      <w:r>
        <w:rPr>
          <w:rFonts w:hint="eastAsia" w:ascii="宋体" w:hAnsi="宋体" w:eastAsia="宋体"/>
          <w:b/>
          <w:bCs/>
          <w:kern w:val="0"/>
          <w:sz w:val="28"/>
          <w:szCs w:val="28"/>
        </w:rPr>
        <w:t xml:space="preserve">                                                             </w:t>
      </w:r>
    </w:p>
    <w:p w14:paraId="44B8F8EA">
      <w:pPr>
        <w:spacing w:line="360" w:lineRule="auto"/>
        <w:ind w:firstLine="2800" w:firstLineChars="1000"/>
        <w:jc w:val="both"/>
        <w:outlineLvl w:val="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bookmarkStart w:id="554" w:name="_Toc28974"/>
      <w:bookmarkStart w:id="555" w:name="_Toc15366"/>
      <w:bookmarkStart w:id="556" w:name="_Toc24054"/>
      <w:r>
        <w:rPr>
          <w:rFonts w:hint="eastAsia" w:ascii="宋体" w:hAnsi="宋体" w:eastAsia="宋体" w:cs="宋体"/>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sz w:val="28"/>
          <w:szCs w:val="28"/>
        </w:rPr>
      </w:pPr>
      <w:bookmarkStart w:id="557" w:name="_Toc13495"/>
      <w:bookmarkStart w:id="558" w:name="_Toc26224"/>
      <w:bookmarkStart w:id="559" w:name="_Toc14209"/>
      <w:r>
        <w:rPr>
          <w:rFonts w:hint="eastAsia" w:ascii="宋体" w:hAnsi="宋体" w:eastAsia="宋体" w:cs="宋体"/>
          <w:sz w:val="28"/>
          <w:szCs w:val="28"/>
        </w:rPr>
        <w:t>响  应  文  件</w:t>
      </w:r>
      <w:bookmarkEnd w:id="557"/>
      <w:bookmarkEnd w:id="558"/>
      <w:bookmarkEnd w:id="559"/>
    </w:p>
    <w:p w14:paraId="14FB42B4">
      <w:pPr>
        <w:spacing w:line="360" w:lineRule="auto"/>
        <w:rPr>
          <w:rFonts w:ascii="宋体" w:hAnsi="宋体" w:eastAsia="宋体" w:cs="宋体"/>
          <w:sz w:val="28"/>
          <w:szCs w:val="28"/>
        </w:rPr>
      </w:pPr>
    </w:p>
    <w:p w14:paraId="67623A62">
      <w:pPr>
        <w:spacing w:line="360" w:lineRule="auto"/>
        <w:ind w:firstLine="3220" w:firstLineChars="1150"/>
        <w:rPr>
          <w:rFonts w:ascii="宋体" w:hAnsi="宋体" w:eastAsia="宋体" w:cs="宋体"/>
          <w:sz w:val="28"/>
          <w:szCs w:val="28"/>
        </w:rPr>
      </w:pPr>
      <w:r>
        <w:rPr>
          <w:rFonts w:hint="eastAsia" w:ascii="宋体" w:hAnsi="宋体" w:eastAsia="宋体" w:cs="宋体"/>
          <w:sz w:val="28"/>
          <w:szCs w:val="28"/>
        </w:rPr>
        <w:t xml:space="preserve">项目编号： </w:t>
      </w:r>
    </w:p>
    <w:p w14:paraId="31D10CB2">
      <w:pPr>
        <w:pStyle w:val="19"/>
        <w:ind w:left="0" w:leftChars="0" w:firstLine="0" w:firstLineChars="0"/>
        <w:rPr>
          <w:rFonts w:ascii="宋体" w:hAnsi="宋体" w:eastAsia="宋体" w:cs="宋体"/>
          <w:sz w:val="28"/>
          <w:szCs w:val="28"/>
        </w:rPr>
      </w:pPr>
    </w:p>
    <w:p w14:paraId="7BBBA2E8">
      <w:pPr>
        <w:pStyle w:val="19"/>
        <w:ind w:firstLine="240"/>
        <w:rPr>
          <w:rFonts w:ascii="宋体" w:hAnsi="宋体" w:eastAsia="宋体" w:cs="宋体"/>
          <w:sz w:val="28"/>
          <w:szCs w:val="28"/>
        </w:rPr>
      </w:pPr>
    </w:p>
    <w:p w14:paraId="7E316563">
      <w:pPr>
        <w:spacing w:line="358" w:lineRule="exact"/>
        <w:ind w:firstLine="2240" w:firstLineChars="800"/>
        <w:jc w:val="both"/>
        <w:outlineLvl w:val="0"/>
        <w:rPr>
          <w:rFonts w:ascii="宋体" w:hAnsi="宋体" w:eastAsia="宋体" w:cs="宋体"/>
          <w:sz w:val="28"/>
          <w:szCs w:val="28"/>
        </w:rPr>
      </w:pPr>
      <w:bookmarkStart w:id="560" w:name="_Toc26563"/>
      <w:bookmarkStart w:id="561" w:name="_Toc3755"/>
      <w:bookmarkStart w:id="562" w:name="_Toc16543"/>
      <w:r>
        <w:rPr>
          <w:rFonts w:hint="eastAsia" w:ascii="宋体" w:hAnsi="宋体" w:eastAsia="宋体" w:cs="宋体"/>
          <w:sz w:val="28"/>
          <w:szCs w:val="28"/>
        </w:rPr>
        <w:t xml:space="preserve"> 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60"/>
      <w:bookmarkEnd w:id="561"/>
      <w:bookmarkEnd w:id="562"/>
    </w:p>
    <w:p w14:paraId="70719FC9">
      <w:pPr>
        <w:spacing w:line="358" w:lineRule="exact"/>
        <w:jc w:val="center"/>
        <w:rPr>
          <w:rFonts w:ascii="宋体" w:hAnsi="宋体" w:eastAsia="宋体" w:cs="宋体"/>
          <w:sz w:val="28"/>
          <w:szCs w:val="28"/>
        </w:rPr>
      </w:pPr>
    </w:p>
    <w:p w14:paraId="1ECDF031">
      <w:pPr>
        <w:spacing w:line="358" w:lineRule="exact"/>
        <w:jc w:val="center"/>
        <w:outlineLvl w:val="0"/>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 xml:space="preserve">   </w:t>
      </w:r>
      <w:bookmarkStart w:id="563" w:name="_Toc24251"/>
      <w:bookmarkStart w:id="564" w:name="_Toc16729"/>
      <w:bookmarkStart w:id="565" w:name="_Toc15935"/>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63"/>
      <w:bookmarkEnd w:id="564"/>
      <w:bookmarkEnd w:id="565"/>
    </w:p>
    <w:p w14:paraId="0534D349">
      <w:pPr>
        <w:spacing w:line="358" w:lineRule="exact"/>
        <w:rPr>
          <w:rFonts w:ascii="宋体" w:hAnsi="宋体" w:eastAsia="宋体" w:cs="宋体"/>
          <w:sz w:val="28"/>
          <w:szCs w:val="28"/>
          <w:u w:val="single"/>
        </w:rPr>
      </w:pPr>
    </w:p>
    <w:p w14:paraId="2BC0BD64">
      <w:pPr>
        <w:spacing w:line="358" w:lineRule="exact"/>
        <w:jc w:val="center"/>
        <w:outlineLvl w:val="0"/>
        <w:rPr>
          <w:rFonts w:ascii="宋体" w:hAnsi="宋体" w:eastAsia="宋体" w:cs="宋体"/>
          <w:sz w:val="28"/>
          <w:szCs w:val="28"/>
        </w:rPr>
      </w:pPr>
      <w:r>
        <w:rPr>
          <w:rFonts w:hint="eastAsia" w:ascii="宋体" w:hAnsi="宋体" w:eastAsia="宋体" w:cs="宋体"/>
          <w:sz w:val="28"/>
          <w:szCs w:val="28"/>
          <w:u w:val="single"/>
        </w:rPr>
        <w:t xml:space="preserve">      </w:t>
      </w:r>
      <w:bookmarkStart w:id="566" w:name="_Toc22871"/>
      <w:bookmarkStart w:id="567" w:name="_Toc6022"/>
      <w:bookmarkStart w:id="568" w:name="_Toc11028"/>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566"/>
      <w:bookmarkEnd w:id="567"/>
      <w:bookmarkEnd w:id="568"/>
    </w:p>
    <w:p w14:paraId="20E331FA">
      <w:pPr>
        <w:spacing w:line="0" w:lineRule="atLeast"/>
        <w:ind w:left="4200"/>
        <w:rPr>
          <w:rFonts w:ascii="宋体" w:hAnsi="宋体" w:eastAsia="宋体" w:cs="宋体"/>
          <w:b/>
          <w:bCs/>
          <w:sz w:val="28"/>
          <w:szCs w:val="28"/>
        </w:rPr>
      </w:pPr>
      <w:r>
        <w:rPr>
          <w:rFonts w:hint="eastAsia" w:ascii="宋体" w:hAnsi="宋体" w:eastAsia="宋体" w:cs="宋体"/>
          <w:b/>
          <w:bCs/>
          <w:sz w:val="28"/>
          <w:szCs w:val="28"/>
        </w:rPr>
        <w:t xml:space="preserve"> </w:t>
      </w:r>
    </w:p>
    <w:p w14:paraId="7031D5D3">
      <w:pPr>
        <w:spacing w:line="520" w:lineRule="exact"/>
        <w:ind w:firstLine="3935" w:firstLineChars="1400"/>
        <w:textAlignment w:val="center"/>
        <w:rPr>
          <w:rFonts w:hint="eastAsia" w:ascii="宋体" w:hAnsi="宋体" w:eastAsia="宋体" w:cs="宋体"/>
          <w:b/>
          <w:bCs/>
          <w:sz w:val="28"/>
          <w:szCs w:val="28"/>
        </w:rPr>
      </w:pPr>
    </w:p>
    <w:p w14:paraId="13CFA59B">
      <w:pPr>
        <w:spacing w:line="520" w:lineRule="exact"/>
        <w:ind w:firstLine="3935" w:firstLineChars="1400"/>
        <w:textAlignment w:val="center"/>
        <w:rPr>
          <w:rFonts w:hint="eastAsia" w:ascii="宋体" w:hAnsi="宋体" w:eastAsia="宋体" w:cs="宋体"/>
          <w:b/>
          <w:bCs/>
          <w:sz w:val="28"/>
          <w:szCs w:val="28"/>
        </w:rPr>
      </w:pPr>
    </w:p>
    <w:p w14:paraId="62B4C82D">
      <w:pPr>
        <w:spacing w:line="520" w:lineRule="exact"/>
        <w:ind w:firstLine="3935" w:firstLineChars="1400"/>
        <w:textAlignment w:val="center"/>
        <w:rPr>
          <w:rFonts w:hint="eastAsia" w:ascii="宋体" w:hAnsi="宋体" w:eastAsia="宋体" w:cs="宋体"/>
          <w:b/>
          <w:bCs/>
          <w:sz w:val="28"/>
          <w:szCs w:val="28"/>
        </w:rPr>
      </w:pPr>
    </w:p>
    <w:p w14:paraId="1EF51DA6">
      <w:pPr>
        <w:spacing w:line="520" w:lineRule="exact"/>
        <w:ind w:firstLine="3935" w:firstLineChars="1400"/>
        <w:textAlignment w:val="center"/>
        <w:rPr>
          <w:rFonts w:hint="eastAsia" w:ascii="宋体" w:hAnsi="宋体" w:eastAsia="宋体" w:cs="宋体"/>
          <w:b/>
          <w:bCs/>
          <w:sz w:val="28"/>
          <w:szCs w:val="28"/>
        </w:rPr>
      </w:pPr>
    </w:p>
    <w:p w14:paraId="5BB1028B">
      <w:pPr>
        <w:spacing w:line="520" w:lineRule="exact"/>
        <w:ind w:firstLine="3935" w:firstLineChars="1400"/>
        <w:textAlignment w:val="center"/>
        <w:rPr>
          <w:rFonts w:hint="eastAsia" w:ascii="宋体" w:hAnsi="宋体" w:eastAsia="宋体" w:cs="宋体"/>
          <w:b/>
          <w:bCs/>
          <w:sz w:val="28"/>
          <w:szCs w:val="28"/>
        </w:rPr>
      </w:pPr>
    </w:p>
    <w:p w14:paraId="1A8CA674">
      <w:pPr>
        <w:spacing w:line="520" w:lineRule="exact"/>
        <w:ind w:firstLine="3935" w:firstLineChars="1400"/>
        <w:textAlignment w:val="center"/>
        <w:rPr>
          <w:rFonts w:hint="eastAsia" w:ascii="宋体" w:hAnsi="宋体" w:eastAsia="宋体" w:cs="宋体"/>
          <w:b/>
          <w:bCs/>
          <w:sz w:val="28"/>
          <w:szCs w:val="28"/>
        </w:rPr>
      </w:pPr>
    </w:p>
    <w:p w14:paraId="61A5B602">
      <w:pPr>
        <w:spacing w:line="520" w:lineRule="exact"/>
        <w:ind w:firstLine="3935" w:firstLineChars="1400"/>
        <w:textAlignment w:val="center"/>
        <w:rPr>
          <w:rFonts w:hint="eastAsia" w:ascii="宋体" w:hAnsi="宋体" w:eastAsia="宋体" w:cs="宋体"/>
          <w:b/>
          <w:bCs/>
          <w:sz w:val="28"/>
          <w:szCs w:val="28"/>
        </w:rPr>
      </w:pPr>
    </w:p>
    <w:p w14:paraId="5E500C8A">
      <w:pPr>
        <w:pStyle w:val="5"/>
        <w:rPr>
          <w:rFonts w:hint="eastAsia" w:ascii="宋体" w:hAnsi="宋体" w:eastAsia="宋体" w:cs="宋体"/>
          <w:b/>
          <w:bCs/>
          <w:sz w:val="28"/>
          <w:szCs w:val="28"/>
        </w:rPr>
      </w:pPr>
    </w:p>
    <w:p w14:paraId="15CAC749">
      <w:pPr>
        <w:pStyle w:val="16"/>
        <w:rPr>
          <w:rFonts w:hint="eastAsia"/>
        </w:rPr>
      </w:pPr>
    </w:p>
    <w:p w14:paraId="4620A698">
      <w:pPr>
        <w:pStyle w:val="5"/>
        <w:rPr>
          <w:rFonts w:hint="eastAsia"/>
        </w:rPr>
      </w:pPr>
    </w:p>
    <w:p w14:paraId="44D076D4">
      <w:pPr>
        <w:spacing w:line="520" w:lineRule="exact"/>
        <w:ind w:firstLine="3935" w:firstLineChars="1400"/>
        <w:textAlignment w:val="center"/>
        <w:rPr>
          <w:rFonts w:ascii="宋体" w:hAnsi="宋体" w:eastAsia="宋体" w:cs="宋体"/>
          <w:b/>
          <w:bCs/>
          <w:sz w:val="28"/>
          <w:szCs w:val="28"/>
        </w:rPr>
      </w:pPr>
      <w:r>
        <w:rPr>
          <w:rFonts w:hint="eastAsia" w:ascii="宋体" w:hAnsi="宋体" w:eastAsia="宋体" w:cs="宋体"/>
          <w:b/>
          <w:bCs/>
          <w:sz w:val="28"/>
          <w:szCs w:val="28"/>
        </w:rPr>
        <w:t xml:space="preserve">目   </w:t>
      </w:r>
      <w:r>
        <w:rPr>
          <w:rFonts w:hint="eastAsia" w:ascii="宋体" w:hAnsi="宋体" w:eastAsia="宋体" w:cs="宋体"/>
          <w:b/>
          <w:bCs/>
          <w:sz w:val="28"/>
          <w:szCs w:val="28"/>
        </w:rPr>
        <w:tab/>
      </w:r>
      <w:r>
        <w:rPr>
          <w:rFonts w:hint="eastAsia" w:ascii="宋体" w:hAnsi="宋体" w:eastAsia="宋体" w:cs="宋体"/>
          <w:b/>
          <w:bCs/>
          <w:sz w:val="28"/>
          <w:szCs w:val="28"/>
        </w:rPr>
        <w:t>录</w:t>
      </w:r>
    </w:p>
    <w:p w14:paraId="27CBDC29">
      <w:pPr>
        <w:spacing w:line="520" w:lineRule="exact"/>
        <w:ind w:firstLine="280" w:firstLineChars="100"/>
        <w:textAlignment w:val="center"/>
        <w:rPr>
          <w:rFonts w:ascii="宋体" w:hAnsi="宋体" w:eastAsia="宋体"/>
          <w:sz w:val="28"/>
          <w:szCs w:val="28"/>
        </w:rPr>
      </w:pPr>
    </w:p>
    <w:p w14:paraId="038DBB71">
      <w:pPr>
        <w:spacing w:line="520" w:lineRule="exact"/>
        <w:ind w:firstLine="560" w:firstLineChars="200"/>
        <w:jc w:val="left"/>
        <w:textAlignment w:val="center"/>
        <w:outlineLvl w:val="0"/>
        <w:rPr>
          <w:rFonts w:ascii="宋体" w:hAnsi="宋体" w:eastAsia="宋体" w:cs="宋体"/>
          <w:sz w:val="28"/>
          <w:szCs w:val="28"/>
        </w:rPr>
      </w:pPr>
      <w:bookmarkStart w:id="569" w:name="_Toc27724"/>
      <w:bookmarkStart w:id="570" w:name="_Toc6370"/>
      <w:bookmarkStart w:id="571" w:name="_Toc28972"/>
      <w:r>
        <w:rPr>
          <w:rFonts w:hint="eastAsia" w:ascii="宋体" w:hAnsi="宋体" w:eastAsia="宋体" w:cs="宋体"/>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sz w:val="28"/>
          <w:szCs w:val="28"/>
        </w:rPr>
      </w:pPr>
      <w:bookmarkStart w:id="572" w:name="_Toc32153"/>
      <w:bookmarkStart w:id="573" w:name="_Toc1810"/>
      <w:bookmarkStart w:id="574" w:name="_Toc24563"/>
      <w:r>
        <w:rPr>
          <w:rFonts w:hint="eastAsia" w:ascii="宋体" w:hAnsi="宋体" w:eastAsia="宋体" w:cs="宋体"/>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sz w:val="28"/>
          <w:szCs w:val="28"/>
        </w:rPr>
      </w:pPr>
      <w:bookmarkStart w:id="575" w:name="_Toc23528"/>
      <w:bookmarkStart w:id="576" w:name="_Toc20097"/>
      <w:bookmarkStart w:id="577" w:name="_Toc4349"/>
      <w:r>
        <w:rPr>
          <w:rFonts w:hint="eastAsia" w:ascii="宋体" w:hAnsi="宋体" w:eastAsia="宋体" w:cs="宋体"/>
          <w:sz w:val="28"/>
          <w:szCs w:val="28"/>
        </w:rPr>
        <w:t>三、授权委托书</w:t>
      </w:r>
      <w:bookmarkEnd w:id="575"/>
      <w:bookmarkEnd w:id="576"/>
      <w:bookmarkEnd w:id="577"/>
      <w:r>
        <w:rPr>
          <w:rFonts w:hint="eastAsia" w:ascii="宋体" w:hAnsi="宋体" w:eastAsia="宋体" w:cs="宋体"/>
          <w:sz w:val="28"/>
          <w:szCs w:val="28"/>
        </w:rPr>
        <w:t xml:space="preserve"> </w:t>
      </w:r>
    </w:p>
    <w:p w14:paraId="7DC3A6E2">
      <w:pPr>
        <w:spacing w:line="520" w:lineRule="exact"/>
        <w:ind w:firstLine="560" w:firstLineChars="200"/>
        <w:jc w:val="left"/>
        <w:textAlignment w:val="center"/>
        <w:outlineLvl w:val="0"/>
        <w:rPr>
          <w:rFonts w:ascii="宋体" w:hAnsi="宋体" w:eastAsia="宋体" w:cs="宋体"/>
          <w:sz w:val="28"/>
          <w:szCs w:val="28"/>
        </w:rPr>
      </w:pPr>
      <w:bookmarkStart w:id="578" w:name="_Toc14561"/>
      <w:bookmarkStart w:id="579" w:name="_Toc28263"/>
      <w:bookmarkStart w:id="580" w:name="_Toc7394"/>
      <w:r>
        <w:rPr>
          <w:rFonts w:hint="eastAsia" w:ascii="宋体" w:hAnsi="宋体" w:eastAsia="宋体" w:cs="宋体"/>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sz w:val="28"/>
          <w:szCs w:val="28"/>
        </w:rPr>
      </w:pPr>
      <w:bookmarkStart w:id="581" w:name="_Toc24556"/>
      <w:bookmarkStart w:id="582" w:name="_Toc15068"/>
      <w:bookmarkStart w:id="583" w:name="_Toc21081"/>
      <w:r>
        <w:rPr>
          <w:rFonts w:hint="eastAsia" w:ascii="宋体" w:hAnsi="宋体" w:eastAsia="宋体" w:cs="宋体"/>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sz w:val="28"/>
          <w:szCs w:val="28"/>
        </w:rPr>
      </w:pPr>
      <w:bookmarkStart w:id="584" w:name="_Toc25875"/>
      <w:bookmarkStart w:id="585" w:name="_Toc17396"/>
      <w:bookmarkStart w:id="586" w:name="_Toc32697"/>
      <w:r>
        <w:rPr>
          <w:rFonts w:hint="eastAsia" w:ascii="宋体" w:hAnsi="宋体" w:eastAsia="宋体" w:cs="宋体"/>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sz w:val="28"/>
          <w:szCs w:val="28"/>
        </w:rPr>
      </w:pPr>
      <w:bookmarkStart w:id="587" w:name="_Toc16030"/>
      <w:bookmarkStart w:id="588" w:name="_Toc19254"/>
      <w:bookmarkStart w:id="589" w:name="_Toc1937"/>
      <w:r>
        <w:rPr>
          <w:rFonts w:hint="eastAsia" w:ascii="宋体" w:hAnsi="宋体" w:eastAsia="宋体" w:cs="宋体"/>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sz w:val="28"/>
          <w:szCs w:val="28"/>
        </w:rPr>
      </w:pPr>
      <w:bookmarkStart w:id="590" w:name="_Toc18463"/>
      <w:bookmarkStart w:id="591" w:name="_Toc21658"/>
      <w:bookmarkStart w:id="592" w:name="_Toc27395"/>
      <w:r>
        <w:rPr>
          <w:rFonts w:hint="eastAsia" w:ascii="宋体" w:hAnsi="宋体" w:eastAsia="宋体" w:cs="宋体"/>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sz w:val="28"/>
          <w:szCs w:val="28"/>
        </w:rPr>
      </w:pPr>
      <w:bookmarkStart w:id="593" w:name="_Toc9774"/>
      <w:bookmarkStart w:id="594" w:name="_Toc15358"/>
      <w:bookmarkStart w:id="595" w:name="_Toc26943"/>
      <w:r>
        <w:rPr>
          <w:rFonts w:hint="eastAsia" w:ascii="宋体" w:hAnsi="宋体" w:eastAsia="宋体" w:cs="宋体"/>
          <w:sz w:val="28"/>
          <w:szCs w:val="28"/>
        </w:rPr>
        <w:t>九、其他材料</w:t>
      </w:r>
      <w:bookmarkEnd w:id="593"/>
      <w:bookmarkEnd w:id="594"/>
      <w:bookmarkEnd w:id="595"/>
    </w:p>
    <w:p w14:paraId="0C088EDE">
      <w:pPr>
        <w:spacing w:line="0" w:lineRule="atLeast"/>
        <w:jc w:val="center"/>
        <w:rPr>
          <w:rFonts w:ascii="宋体" w:hAnsi="宋体" w:eastAsia="宋体" w:cs="宋体"/>
          <w:b/>
          <w:bCs/>
          <w:sz w:val="28"/>
          <w:szCs w:val="28"/>
        </w:rPr>
      </w:pPr>
      <w:r>
        <w:rPr>
          <w:rFonts w:ascii="宋体" w:hAnsi="宋体" w:eastAsia="宋体"/>
          <w:sz w:val="28"/>
          <w:szCs w:val="28"/>
        </w:rPr>
        <w:br w:type="page"/>
      </w:r>
    </w:p>
    <w:p w14:paraId="4ABB400B">
      <w:pPr>
        <w:spacing w:line="0" w:lineRule="atLeast"/>
        <w:jc w:val="center"/>
        <w:outlineLvl w:val="0"/>
        <w:rPr>
          <w:rFonts w:ascii="宋体" w:hAnsi="宋体" w:eastAsia="宋体" w:cs="宋体"/>
          <w:b/>
          <w:bCs/>
          <w:sz w:val="28"/>
          <w:szCs w:val="28"/>
        </w:rPr>
      </w:pPr>
      <w:bookmarkStart w:id="596" w:name="_Toc9992"/>
      <w:bookmarkStart w:id="597" w:name="_Toc16807"/>
      <w:bookmarkStart w:id="598" w:name="_Toc11316"/>
      <w:bookmarkStart w:id="599" w:name="_Toc21074"/>
      <w:r>
        <w:rPr>
          <w:rFonts w:hint="eastAsia" w:ascii="宋体" w:hAnsi="宋体" w:eastAsia="宋体" w:cs="宋体"/>
          <w:b/>
          <w:bCs/>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w:t>
      </w:r>
    </w:p>
    <w:p w14:paraId="4A210356">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（一）磋商函</w:t>
      </w:r>
    </w:p>
    <w:p w14:paraId="019A3873">
      <w:pPr>
        <w:spacing w:line="440" w:lineRule="exact"/>
        <w:jc w:val="left"/>
        <w:rPr>
          <w:rFonts w:ascii="宋体" w:hAnsi="宋体" w:eastAsia="宋体" w:cs="宋体"/>
          <w:sz w:val="28"/>
          <w:szCs w:val="28"/>
        </w:rPr>
      </w:pPr>
      <w:r>
        <w:rPr>
          <w:rFonts w:hint="eastAsia" w:ascii="宋体" w:hAnsi="宋体" w:eastAsia="宋体" w:cs="宋体"/>
          <w:sz w:val="28"/>
          <w:szCs w:val="28"/>
        </w:rPr>
        <w:t xml:space="preserve"> </w:t>
      </w:r>
    </w:p>
    <w:p w14:paraId="59D5F100">
      <w:pPr>
        <w:spacing w:line="460" w:lineRule="exact"/>
        <w:jc w:val="lef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（采购人名称）</w:t>
      </w:r>
    </w:p>
    <w:p w14:paraId="1214EA2A">
      <w:pPr>
        <w:spacing w:line="460" w:lineRule="exact"/>
        <w:rPr>
          <w:rFonts w:ascii="宋体" w:hAnsi="宋体" w:eastAsia="宋体" w:cs="宋体"/>
          <w:sz w:val="28"/>
          <w:szCs w:val="28"/>
          <w:u w:val="single"/>
        </w:rPr>
      </w:pPr>
      <w:r>
        <w:rPr>
          <w:rFonts w:hint="eastAsia" w:ascii="宋体" w:hAnsi="宋体" w:eastAsia="宋体" w:cs="宋体"/>
          <w:sz w:val="28"/>
          <w:szCs w:val="28"/>
        </w:rPr>
        <w:t xml:space="preserve">     1、我方已仔细研究了</w:t>
      </w:r>
      <w:r>
        <w:rPr>
          <w:rFonts w:hint="eastAsia" w:ascii="宋体" w:hAnsi="宋体" w:eastAsia="宋体" w:cs="宋体"/>
          <w:sz w:val="28"/>
          <w:szCs w:val="28"/>
          <w:u w:val="single"/>
        </w:rPr>
        <w:t xml:space="preserve">    （项目名称</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项目编号）</w:t>
      </w:r>
      <w:r>
        <w:rPr>
          <w:rFonts w:hint="eastAsia" w:ascii="宋体" w:hAnsi="宋体" w:eastAsia="宋体" w:cs="宋体"/>
          <w:sz w:val="28"/>
          <w:szCs w:val="28"/>
        </w:rPr>
        <w:t>竞争性磋商文件的全部内容，愿以人民币（大写：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2、如果我方中标，我方保证</w:t>
      </w:r>
      <w:r>
        <w:rPr>
          <w:rFonts w:ascii="宋体" w:hAnsi="宋体" w:eastAsia="宋体" w:cs="宋体"/>
          <w:sz w:val="28"/>
          <w:szCs w:val="28"/>
          <w:u w:val="single"/>
        </w:rPr>
        <w:t xml:space="preserve">       </w:t>
      </w:r>
      <w:r>
        <w:rPr>
          <w:rFonts w:hint="eastAsia" w:ascii="宋体" w:hAnsi="宋体" w:eastAsia="宋体" w:cs="宋体"/>
          <w:sz w:val="28"/>
          <w:szCs w:val="28"/>
        </w:rPr>
        <w:t>日历天内竣工，并确保工程质量</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3、我方承诺在磋商有效期</w:t>
      </w:r>
      <w:r>
        <w:rPr>
          <w:rFonts w:hint="eastAsia" w:ascii="宋体" w:hAnsi="宋体" w:eastAsia="宋体" w:cs="宋体"/>
          <w:sz w:val="28"/>
          <w:szCs w:val="28"/>
          <w:u w:val="single"/>
        </w:rPr>
        <w:t xml:space="preserve"> 60 </w:t>
      </w:r>
      <w:r>
        <w:rPr>
          <w:rFonts w:hint="eastAsia" w:ascii="宋体" w:hAnsi="宋体" w:eastAsia="宋体" w:cs="宋体"/>
          <w:sz w:val="28"/>
          <w:szCs w:val="28"/>
        </w:rPr>
        <w:t>日历天内不修改、撤销响应文件。</w:t>
      </w:r>
    </w:p>
    <w:p w14:paraId="6E3268CF">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4、如我方中标：</w:t>
      </w:r>
    </w:p>
    <w:p w14:paraId="7219E01E">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）我方承诺在合同约定的期限内完成并移交全部合同工程。</w:t>
      </w:r>
    </w:p>
    <w:p w14:paraId="4F5D9BE1">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）我方承诺满足合同专用条款中补充条款的内容。</w:t>
      </w:r>
    </w:p>
    <w:p w14:paraId="5B332E8B">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sz w:val="28"/>
          <w:szCs w:val="28"/>
        </w:rPr>
      </w:pPr>
    </w:p>
    <w:p w14:paraId="0F82D626">
      <w:pPr>
        <w:spacing w:line="460" w:lineRule="exact"/>
        <w:ind w:firstLine="4480" w:firstLineChars="1600"/>
        <w:jc w:val="left"/>
        <w:rPr>
          <w:rFonts w:ascii="宋体" w:hAnsi="宋体" w:eastAsia="宋体" w:cs="宋体"/>
          <w:sz w:val="28"/>
          <w:szCs w:val="28"/>
        </w:rPr>
      </w:pPr>
      <w:r>
        <w:rPr>
          <w:rFonts w:hint="eastAsia" w:ascii="宋体" w:hAnsi="宋体" w:eastAsia="宋体" w:cs="宋体"/>
          <w:sz w:val="28"/>
          <w:szCs w:val="28"/>
        </w:rPr>
        <w:t xml:space="preserve"> </w:t>
      </w:r>
    </w:p>
    <w:p w14:paraId="61896630">
      <w:pPr>
        <w:spacing w:line="700" w:lineRule="exact"/>
        <w:ind w:right="480" w:firstLine="3920" w:firstLineChars="1400"/>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497FB88A">
      <w:pPr>
        <w:wordWrap w:val="0"/>
        <w:spacing w:line="700" w:lineRule="exact"/>
        <w:ind w:firstLine="540"/>
        <w:jc w:val="center"/>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1A78EBB7">
      <w:pPr>
        <w:spacing w:line="700" w:lineRule="exact"/>
        <w:ind w:right="480" w:firstLine="4060" w:firstLineChars="1450"/>
        <w:rPr>
          <w:rFonts w:ascii="宋体" w:hAnsi="宋体" w:eastAsia="宋体"/>
          <w:sz w:val="28"/>
          <w:szCs w:val="28"/>
        </w:rPr>
      </w:pPr>
      <w:r>
        <w:rPr>
          <w:rFonts w:hint="eastAsia" w:ascii="宋体" w:hAnsi="宋体" w:eastAsia="宋体" w:cs="宋体"/>
          <w:sz w:val="28"/>
          <w:szCs w:val="28"/>
        </w:rPr>
        <w:t xml:space="preserve">日  期：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p>
    <w:p w14:paraId="3C1A605F">
      <w:pPr>
        <w:spacing w:line="23" w:lineRule="exact"/>
        <w:rPr>
          <w:rFonts w:ascii="宋体" w:hAnsi="宋体" w:eastAsia="宋体" w:cs="宋体"/>
          <w:sz w:val="28"/>
          <w:szCs w:val="28"/>
        </w:rPr>
      </w:pPr>
    </w:p>
    <w:p w14:paraId="42E99D1A">
      <w:pPr>
        <w:widowControl/>
        <w:jc w:val="left"/>
        <w:rPr>
          <w:rFonts w:ascii="宋体" w:hAnsi="宋体" w:eastAsia="宋体" w:cs="宋体"/>
          <w:sz w:val="28"/>
          <w:szCs w:val="28"/>
        </w:rPr>
        <w:sectPr>
          <w:footerReference r:id="rId7"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（二）磋商函附录（第一次报价）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spacing w:val="-1"/>
                <w:kern w:val="2"/>
                <w:sz w:val="24"/>
                <w:szCs w:val="24"/>
              </w:rPr>
            </w:pPr>
            <w:r>
              <w:rPr>
                <w:rFonts w:hint="eastAsia" w:ascii="宋体" w:hAnsi="宋体" w:eastAsia="宋体" w:cs="宋体"/>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rPr>
              <w:t>响应人</w:t>
            </w:r>
            <w:r>
              <w:rPr>
                <w:rFonts w:hint="eastAsia" w:ascii="宋体" w:hAnsi="宋体" w:eastAsia="宋体" w:cs="宋体"/>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kern w:val="2"/>
                <w:sz w:val="24"/>
                <w:szCs w:val="24"/>
              </w:rPr>
            </w:pPr>
            <w:r>
              <w:rPr>
                <w:rFonts w:hint="eastAsia" w:ascii="宋体" w:hAnsi="宋体" w:eastAsia="宋体" w:cs="宋体"/>
                <w:spacing w:val="-1"/>
                <w:kern w:val="2"/>
                <w:sz w:val="24"/>
                <w:szCs w:val="24"/>
              </w:rPr>
              <w:t>大写：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w:t>
            </w:r>
            <w:r>
              <w:rPr>
                <w:rFonts w:hint="eastAsia" w:ascii="宋体" w:hAnsi="宋体" w:eastAsia="宋体" w:cs="宋体"/>
                <w:kern w:val="2"/>
                <w:sz w:val="24"/>
                <w:szCs w:val="24"/>
              </w:rPr>
              <w:t> </w:t>
            </w:r>
            <w:r>
              <w:rPr>
                <w:rFonts w:hint="eastAsia" w:ascii="宋体" w:hAnsi="宋体" w:eastAsia="宋体" w:cs="宋体"/>
                <w:spacing w:val="-1"/>
                <w:kern w:val="2"/>
                <w:sz w:val="24"/>
                <w:szCs w:val="24"/>
              </w:rPr>
              <w:t>小写：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lang w:eastAsia="zh-CN"/>
              </w:rPr>
            </w:pPr>
            <w:r>
              <w:rPr>
                <w:rFonts w:hint="eastAsia" w:ascii="宋体" w:hAnsi="宋体" w:cs="宋体"/>
                <w:b w:val="0"/>
                <w:bCs/>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kern w:val="2"/>
                <w:sz w:val="24"/>
                <w:szCs w:val="24"/>
              </w:rPr>
            </w:pPr>
          </w:p>
        </w:tc>
      </w:tr>
    </w:tbl>
    <w:p w14:paraId="20F206E8">
      <w:pPr>
        <w:spacing w:line="440" w:lineRule="exact"/>
        <w:rPr>
          <w:rFonts w:ascii="宋体" w:hAnsi="宋体" w:eastAsia="宋体" w:cs="宋体"/>
          <w:sz w:val="28"/>
          <w:szCs w:val="28"/>
        </w:rPr>
      </w:pPr>
    </w:p>
    <w:p w14:paraId="509BF1D7">
      <w:pPr>
        <w:spacing w:line="440" w:lineRule="exac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44AAD04">
      <w:pPr>
        <w:spacing w:line="700" w:lineRule="exac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625DF1D3">
      <w:pPr>
        <w:spacing w:line="700" w:lineRule="exact"/>
        <w:rPr>
          <w:rFonts w:ascii="宋体" w:hAnsi="宋体" w:eastAsia="宋体" w:cs="宋体"/>
          <w:b/>
          <w:bCs/>
          <w:sz w:val="28"/>
          <w:szCs w:val="28"/>
        </w:rPr>
      </w:pPr>
      <w:r>
        <w:rPr>
          <w:rFonts w:hint="eastAsia" w:ascii="宋体" w:hAnsi="宋体" w:eastAsia="宋体" w:cs="宋体"/>
          <w:sz w:val="28"/>
          <w:szCs w:val="28"/>
        </w:rPr>
        <w:t xml:space="preserve">日期：   年   月   日 </w:t>
      </w:r>
    </w:p>
    <w:p w14:paraId="30B814ED">
      <w:pPr>
        <w:spacing w:line="440" w:lineRule="exact"/>
        <w:jc w:val="center"/>
        <w:outlineLvl w:val="0"/>
        <w:rPr>
          <w:rFonts w:ascii="宋体" w:hAnsi="宋体" w:eastAsia="宋体" w:cs="宋体"/>
          <w:b/>
          <w:bCs/>
          <w:sz w:val="28"/>
          <w:szCs w:val="28"/>
        </w:rPr>
      </w:pPr>
      <w:bookmarkStart w:id="601" w:name="_Toc6390"/>
      <w:r>
        <w:rPr>
          <w:rFonts w:hint="eastAsia" w:ascii="宋体" w:hAnsi="宋体" w:eastAsia="宋体" w:cs="宋体"/>
          <w:b/>
          <w:bCs/>
          <w:sz w:val="28"/>
          <w:szCs w:val="28"/>
        </w:rPr>
        <w:br w:type="page"/>
      </w:r>
      <w:bookmarkStart w:id="602" w:name="_Toc25657"/>
      <w:bookmarkStart w:id="603" w:name="_Toc4763"/>
      <w:bookmarkStart w:id="604" w:name="_Toc9432"/>
      <w:r>
        <w:rPr>
          <w:rFonts w:hint="eastAsia" w:ascii="宋体" w:hAnsi="宋体" w:eastAsia="宋体" w:cs="宋体"/>
          <w:b/>
          <w:bCs/>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AA47CA5">
      <w:pPr>
        <w:spacing w:line="480" w:lineRule="exact"/>
        <w:textAlignment w:val="center"/>
        <w:rPr>
          <w:rFonts w:ascii="宋体" w:hAnsi="宋体" w:eastAsia="宋体" w:cs="宋体"/>
          <w:sz w:val="28"/>
          <w:szCs w:val="28"/>
        </w:rPr>
      </w:pPr>
      <w:r>
        <w:rPr>
          <w:rFonts w:hint="eastAsia" w:ascii="宋体" w:hAnsi="宋体" w:eastAsia="宋体" w:cs="宋体"/>
          <w:sz w:val="28"/>
          <w:szCs w:val="28"/>
        </w:rPr>
        <w:t>响 应 人：</w:t>
      </w:r>
    </w:p>
    <w:p w14:paraId="5B5826A8">
      <w:pPr>
        <w:spacing w:line="480" w:lineRule="exact"/>
        <w:textAlignment w:val="center"/>
        <w:rPr>
          <w:rFonts w:ascii="宋体" w:hAnsi="宋体" w:eastAsia="宋体" w:cs="宋体"/>
          <w:sz w:val="28"/>
          <w:szCs w:val="28"/>
        </w:rPr>
      </w:pPr>
      <w:r>
        <w:rPr>
          <w:rFonts w:hint="eastAsia" w:ascii="宋体" w:hAnsi="宋体" w:eastAsia="宋体" w:cs="宋体"/>
          <w:sz w:val="28"/>
          <w:szCs w:val="28"/>
        </w:rPr>
        <w:t>单位性质：</w:t>
      </w:r>
    </w:p>
    <w:p w14:paraId="17B20B3D">
      <w:pPr>
        <w:spacing w:line="480" w:lineRule="exact"/>
        <w:textAlignment w:val="center"/>
        <w:rPr>
          <w:rFonts w:ascii="宋体" w:hAnsi="宋体" w:eastAsia="宋体" w:cs="宋体"/>
          <w:sz w:val="28"/>
          <w:szCs w:val="28"/>
        </w:rPr>
      </w:pPr>
      <w:r>
        <w:rPr>
          <w:rFonts w:hint="eastAsia" w:ascii="宋体" w:hAnsi="宋体" w:eastAsia="宋体" w:cs="宋体"/>
          <w:sz w:val="28"/>
          <w:szCs w:val="28"/>
        </w:rPr>
        <w:t>地    址：</w:t>
      </w:r>
    </w:p>
    <w:p w14:paraId="72AC98A1">
      <w:pPr>
        <w:spacing w:line="480" w:lineRule="exact"/>
        <w:textAlignment w:val="center"/>
        <w:rPr>
          <w:rFonts w:ascii="宋体" w:hAnsi="宋体" w:eastAsia="宋体" w:cs="宋体"/>
          <w:sz w:val="28"/>
          <w:szCs w:val="28"/>
        </w:rPr>
      </w:pPr>
      <w:r>
        <w:rPr>
          <w:rFonts w:hint="eastAsia" w:ascii="宋体" w:hAnsi="宋体" w:eastAsia="宋体" w:cs="宋体"/>
          <w:sz w:val="28"/>
          <w:szCs w:val="28"/>
        </w:rPr>
        <w:t>成立时间：     年  月  日</w:t>
      </w:r>
    </w:p>
    <w:p w14:paraId="62D433B7">
      <w:pPr>
        <w:spacing w:line="480" w:lineRule="exact"/>
        <w:textAlignment w:val="center"/>
        <w:rPr>
          <w:rFonts w:ascii="宋体" w:hAnsi="宋体" w:eastAsia="宋体" w:cs="宋体"/>
          <w:sz w:val="28"/>
          <w:szCs w:val="28"/>
        </w:rPr>
      </w:pPr>
      <w:r>
        <w:rPr>
          <w:rFonts w:hint="eastAsia" w:ascii="宋体" w:hAnsi="宋体" w:eastAsia="宋体" w:cs="宋体"/>
          <w:sz w:val="28"/>
          <w:szCs w:val="28"/>
        </w:rPr>
        <w:t>经营期限：</w:t>
      </w:r>
    </w:p>
    <w:p w14:paraId="6C1497D7">
      <w:pPr>
        <w:spacing w:line="480" w:lineRule="exact"/>
        <w:textAlignment w:val="center"/>
        <w:rPr>
          <w:rFonts w:ascii="宋体" w:hAnsi="宋体" w:eastAsia="宋体" w:cs="宋体"/>
          <w:sz w:val="28"/>
          <w:szCs w:val="28"/>
        </w:rPr>
      </w:pPr>
      <w:r>
        <w:rPr>
          <w:rFonts w:hint="eastAsia" w:ascii="宋体" w:hAnsi="宋体" w:eastAsia="宋体" w:cs="宋体"/>
          <w:sz w:val="28"/>
          <w:szCs w:val="28"/>
        </w:rPr>
        <w:t>姓    名：         性        别：</w:t>
      </w:r>
    </w:p>
    <w:p w14:paraId="6CF4C74E">
      <w:pPr>
        <w:spacing w:line="480" w:lineRule="exact"/>
        <w:textAlignment w:val="center"/>
        <w:rPr>
          <w:rFonts w:ascii="宋体" w:hAnsi="宋体" w:eastAsia="宋体" w:cs="宋体"/>
          <w:sz w:val="28"/>
          <w:szCs w:val="28"/>
        </w:rPr>
      </w:pPr>
      <w:r>
        <w:rPr>
          <w:rFonts w:hint="eastAsia" w:ascii="宋体" w:hAnsi="宋体" w:eastAsia="宋体" w:cs="宋体"/>
          <w:sz w:val="28"/>
          <w:szCs w:val="28"/>
        </w:rPr>
        <w:t>年    龄：         职        务：</w:t>
      </w:r>
    </w:p>
    <w:p w14:paraId="19A2611A">
      <w:pPr>
        <w:spacing w:line="480" w:lineRule="exact"/>
        <w:textAlignment w:val="center"/>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（响应人名称）的法定代表人。</w:t>
      </w:r>
    </w:p>
    <w:p w14:paraId="3732F05F">
      <w:pPr>
        <w:spacing w:line="480" w:lineRule="exact"/>
        <w:textAlignment w:val="center"/>
        <w:rPr>
          <w:rFonts w:ascii="宋体" w:hAnsi="宋体" w:eastAsia="宋体" w:cs="宋体"/>
          <w:sz w:val="28"/>
          <w:szCs w:val="28"/>
        </w:rPr>
      </w:pPr>
      <w:r>
        <w:rPr>
          <w:rFonts w:hint="eastAsia" w:ascii="宋体" w:hAnsi="宋体" w:eastAsia="宋体" w:cs="宋体"/>
          <w:sz w:val="28"/>
          <w:szCs w:val="28"/>
        </w:rPr>
        <w:t>特此证明。</w:t>
      </w:r>
    </w:p>
    <w:p w14:paraId="0FFFFA9B">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09284EFC">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20489E8B">
      <w:pPr>
        <w:wordWrap w:val="0"/>
        <w:spacing w:line="520" w:lineRule="exact"/>
        <w:jc w:val="righ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0212EBA">
      <w:pPr>
        <w:spacing w:line="480" w:lineRule="exact"/>
        <w:textAlignment w:val="center"/>
        <w:rPr>
          <w:rFonts w:ascii="宋体" w:hAnsi="宋体" w:eastAsia="宋体" w:cs="宋体"/>
          <w:sz w:val="28"/>
          <w:szCs w:val="28"/>
          <w:u w:val="single"/>
        </w:rPr>
      </w:pPr>
      <w:r>
        <w:rPr>
          <w:rFonts w:hint="eastAsia" w:ascii="宋体" w:hAnsi="宋体" w:eastAsia="宋体" w:cs="宋体"/>
          <w:sz w:val="28"/>
          <w:szCs w:val="28"/>
          <w:u w:val="single"/>
        </w:rPr>
        <w:t xml:space="preserve"> </w:t>
      </w:r>
    </w:p>
    <w:p w14:paraId="102C5DE8">
      <w:pPr>
        <w:spacing w:line="480" w:lineRule="exact"/>
        <w:jc w:val="right"/>
        <w:textAlignment w:val="center"/>
        <w:rPr>
          <w:rFonts w:ascii="宋体" w:hAnsi="宋体" w:eastAsia="宋体" w:cs="宋体"/>
          <w:sz w:val="28"/>
          <w:szCs w:val="28"/>
        </w:rPr>
      </w:pPr>
      <w:r>
        <w:rPr>
          <w:rFonts w:hint="eastAsia" w:ascii="宋体" w:hAnsi="宋体" w:eastAsia="宋体" w:cs="宋体"/>
          <w:sz w:val="28"/>
          <w:szCs w:val="28"/>
        </w:rPr>
        <w:t xml:space="preserve">年   月   日          </w:t>
      </w:r>
    </w:p>
    <w:p w14:paraId="75EF661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6A41AF1">
      <w:pPr>
        <w:spacing w:line="114" w:lineRule="exact"/>
        <w:rPr>
          <w:rFonts w:ascii="宋体" w:hAnsi="宋体" w:eastAsia="宋体" w:cs="宋体"/>
          <w:sz w:val="28"/>
          <w:szCs w:val="28"/>
        </w:rPr>
      </w:pPr>
      <w:r>
        <w:rPr>
          <w:rFonts w:hint="eastAsia" w:ascii="宋体" w:hAnsi="宋体" w:eastAsia="宋体" w:cs="宋体"/>
          <w:sz w:val="28"/>
          <w:szCs w:val="28"/>
        </w:rPr>
        <w:t xml:space="preserve"> </w:t>
      </w:r>
    </w:p>
    <w:p w14:paraId="4829B9B0">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40E7957">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6F45A918">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15904D1">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125E6906">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6ADE6F41">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4D65A9AF">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358E2658">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41DD1F83">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1EC86EE3">
      <w:pPr>
        <w:spacing w:line="0" w:lineRule="atLeast"/>
        <w:rPr>
          <w:rFonts w:ascii="宋体" w:hAnsi="宋体" w:eastAsia="宋体" w:cs="宋体"/>
          <w:b/>
          <w:bCs/>
          <w:sz w:val="28"/>
          <w:szCs w:val="28"/>
        </w:rPr>
      </w:pPr>
      <w:r>
        <w:rPr>
          <w:rFonts w:hint="eastAsia" w:ascii="宋体" w:hAnsi="宋体" w:eastAsia="宋体" w:cs="宋体"/>
          <w:b/>
          <w:bCs/>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sz w:val="28"/>
          <w:szCs w:val="28"/>
        </w:rPr>
      </w:pPr>
      <w:r>
        <w:rPr>
          <w:rFonts w:ascii="宋体" w:hAnsi="宋体" w:eastAsia="宋体" w:cs="宋体"/>
          <w:b/>
          <w:bCs/>
          <w:sz w:val="28"/>
          <w:szCs w:val="28"/>
        </w:rPr>
        <w:br w:type="page"/>
      </w:r>
      <w:bookmarkStart w:id="605" w:name="_Toc31687"/>
      <w:bookmarkStart w:id="606" w:name="_Toc30202"/>
      <w:bookmarkStart w:id="607" w:name="_Toc14392"/>
      <w:bookmarkStart w:id="608" w:name="_Toc7629"/>
      <w:r>
        <w:rPr>
          <w:rFonts w:hint="eastAsia" w:ascii="宋体" w:hAnsi="宋体" w:eastAsia="宋体" w:cs="宋体"/>
          <w:b/>
          <w:bCs/>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（姓名）</w:t>
      </w:r>
      <w:r>
        <w:rPr>
          <w:rFonts w:hint="eastAsia" w:ascii="宋体" w:hAnsi="宋体" w:eastAsia="宋体" w:cs="宋体"/>
          <w:sz w:val="28"/>
          <w:szCs w:val="28"/>
        </w:rPr>
        <w:t>系</w:t>
      </w:r>
      <w:r>
        <w:rPr>
          <w:rFonts w:hint="eastAsia" w:ascii="宋体" w:hAnsi="宋体" w:eastAsia="宋体" w:cs="宋体"/>
          <w:sz w:val="28"/>
          <w:szCs w:val="28"/>
          <w:u w:val="single"/>
        </w:rPr>
        <w:t>（响应人名称）</w:t>
      </w:r>
      <w:r>
        <w:rPr>
          <w:rFonts w:hint="eastAsia" w:ascii="宋体" w:hAnsi="宋体" w:eastAsia="宋体" w:cs="宋体"/>
          <w:sz w:val="28"/>
          <w:szCs w:val="28"/>
        </w:rPr>
        <w:t>的法定代表人，现委托</w:t>
      </w:r>
      <w:r>
        <w:rPr>
          <w:rFonts w:hint="eastAsia" w:ascii="宋体" w:hAnsi="宋体" w:eastAsia="宋体" w:cs="宋体"/>
          <w:sz w:val="28"/>
          <w:szCs w:val="28"/>
          <w:u w:val="single"/>
        </w:rPr>
        <w:t>（姓名）</w:t>
      </w:r>
      <w:r>
        <w:rPr>
          <w:rFonts w:hint="eastAsia" w:ascii="宋体" w:hAnsi="宋体" w:eastAsia="宋体" w:cs="宋体"/>
          <w:sz w:val="28"/>
          <w:szCs w:val="28"/>
        </w:rPr>
        <w:t>为我方代理人。代理人根据授权，以我方名义签署、澄清、说明、补正、递交、撤回、修改</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代理人无转委托权。</w:t>
      </w:r>
    </w:p>
    <w:p w14:paraId="32106D74">
      <w:pPr>
        <w:spacing w:after="312"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附：法定代表人身份证及委托代理人身份证扫描件</w:t>
      </w:r>
    </w:p>
    <w:p w14:paraId="31A83C72">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9409223">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4CF49BFF">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01805579">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14:paraId="3C4F2E8E">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委托代理人身份证号码：</w:t>
      </w:r>
      <w:r>
        <w:rPr>
          <w:rFonts w:hint="eastAsia" w:ascii="宋体" w:hAnsi="宋体" w:eastAsia="宋体" w:cs="宋体"/>
          <w:sz w:val="28"/>
          <w:szCs w:val="28"/>
          <w:u w:val="single"/>
        </w:rPr>
        <w:t xml:space="preserve">                   </w:t>
      </w:r>
    </w:p>
    <w:p w14:paraId="27E94B89">
      <w:pPr>
        <w:spacing w:line="480" w:lineRule="exact"/>
        <w:ind w:firstLine="4480" w:firstLineChars="1600"/>
        <w:textAlignment w:val="center"/>
        <w:rPr>
          <w:rFonts w:hint="eastAsia" w:ascii="宋体" w:hAnsi="宋体" w:cs="宋体"/>
          <w:sz w:val="28"/>
          <w:szCs w:val="28"/>
          <w:u w:val="single"/>
          <w:lang w:val="en-US" w:eastAsia="zh-CN"/>
        </w:rPr>
      </w:pPr>
      <w:r>
        <w:rPr>
          <w:rFonts w:ascii="宋体" w:hAnsi="宋体" w:eastAsia="宋体" w:cs="宋体"/>
          <w:sz w:val="28"/>
          <w:szCs w:val="28"/>
        </w:rPr>
        <w:t>联系</w:t>
      </w:r>
      <w:r>
        <w:rPr>
          <w:rFonts w:hint="eastAsia" w:ascii="宋体" w:hAnsi="宋体" w:cs="宋体"/>
          <w:sz w:val="28"/>
          <w:szCs w:val="28"/>
          <w:lang w:eastAsia="zh-CN"/>
        </w:rPr>
        <w:t>方式</w:t>
      </w:r>
      <w:r>
        <w:rPr>
          <w:rFonts w:hint="eastAsia" w:ascii="宋体" w:hAnsi="宋体" w:eastAsia="宋体" w:cs="宋体"/>
          <w:sz w:val="28"/>
          <w:szCs w:val="28"/>
        </w:rPr>
        <w:t>：</w:t>
      </w:r>
      <w:r>
        <w:rPr>
          <w:rFonts w:hint="eastAsia" w:ascii="宋体" w:hAnsi="宋体" w:cs="宋体"/>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F0643DD">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1C7EDCCE">
      <w:pPr>
        <w:widowControl/>
        <w:spacing w:line="400" w:lineRule="exact"/>
        <w:jc w:val="left"/>
        <w:rPr>
          <w:rFonts w:ascii="宋体" w:hAnsi="宋体" w:eastAsia="宋体" w:cs="宋体"/>
          <w:b/>
          <w:bCs/>
          <w:sz w:val="28"/>
          <w:szCs w:val="28"/>
        </w:rPr>
      </w:pPr>
      <w:r>
        <w:rPr>
          <w:rFonts w:hint="eastAsia" w:ascii="宋体" w:hAnsi="宋体" w:eastAsia="宋体" w:cs="宋体"/>
          <w:b/>
          <w:bCs/>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sz w:val="28"/>
          <w:szCs w:val="28"/>
        </w:rPr>
      </w:pPr>
      <w:r>
        <w:rPr>
          <w:rFonts w:hint="eastAsia" w:ascii="宋体" w:hAnsi="宋体" w:eastAsia="宋体" w:cs="宋体"/>
          <w:b/>
          <w:bCs/>
          <w:sz w:val="28"/>
          <w:szCs w:val="28"/>
        </w:rPr>
        <w:br w:type="page"/>
      </w:r>
      <w:bookmarkStart w:id="610" w:name="_Toc32717"/>
      <w:bookmarkStart w:id="611" w:name="_Toc6506"/>
      <w:bookmarkStart w:id="612" w:name="_Toc11405"/>
      <w:bookmarkStart w:id="613" w:name="_Toc7633"/>
      <w:r>
        <w:rPr>
          <w:rFonts w:hint="eastAsia" w:ascii="宋体" w:hAnsi="宋体" w:eastAsia="宋体" w:cs="宋体"/>
          <w:b/>
          <w:bCs/>
          <w:sz w:val="28"/>
          <w:szCs w:val="28"/>
        </w:rPr>
        <w:t>四、磋商承诺函</w:t>
      </w:r>
      <w:bookmarkEnd w:id="610"/>
      <w:bookmarkEnd w:id="611"/>
      <w:bookmarkEnd w:id="612"/>
      <w:bookmarkEnd w:id="613"/>
    </w:p>
    <w:p w14:paraId="65AEF09A">
      <w:pPr>
        <w:spacing w:line="360" w:lineRule="auto"/>
        <w:rPr>
          <w:rFonts w:ascii="宋体" w:hAnsi="宋体" w:eastAsia="宋体"/>
          <w:sz w:val="28"/>
          <w:szCs w:val="28"/>
          <w:u w:val="single"/>
        </w:rPr>
      </w:pPr>
      <w:r>
        <w:rPr>
          <w:rFonts w:hint="eastAsia" w:ascii="宋体" w:hAnsi="宋体" w:eastAsia="宋体"/>
          <w:sz w:val="28"/>
          <w:szCs w:val="28"/>
        </w:rPr>
        <w:t>致</w:t>
      </w:r>
      <w:r>
        <w:rPr>
          <w:rFonts w:hint="eastAsia" w:ascii="宋体" w:hAnsi="宋体" w:eastAsia="宋体"/>
          <w:sz w:val="28"/>
          <w:szCs w:val="28"/>
          <w:u w:val="single"/>
        </w:rPr>
        <w:t xml:space="preserve">（采购人）：               </w:t>
      </w:r>
    </w:p>
    <w:p w14:paraId="3C2AEC10">
      <w:pPr>
        <w:spacing w:line="360" w:lineRule="auto"/>
        <w:ind w:firstLine="560" w:firstLineChars="200"/>
        <w:rPr>
          <w:rFonts w:ascii="宋体" w:hAnsi="宋体" w:eastAsia="宋体"/>
          <w:sz w:val="28"/>
          <w:szCs w:val="28"/>
        </w:rPr>
      </w:pPr>
      <w:r>
        <w:rPr>
          <w:rFonts w:hint="eastAsia" w:ascii="宋体" w:hAnsi="宋体" w:eastAsia="宋体"/>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sz w:val="28"/>
          <w:szCs w:val="28"/>
        </w:rPr>
      </w:pPr>
      <w:r>
        <w:rPr>
          <w:rFonts w:hint="eastAsia" w:ascii="宋体" w:hAnsi="宋体" w:eastAsia="宋体"/>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sz w:val="28"/>
          <w:szCs w:val="28"/>
        </w:rPr>
      </w:pPr>
      <w:r>
        <w:rPr>
          <w:rFonts w:hint="eastAsia" w:ascii="宋体" w:hAnsi="宋体" w:eastAsia="宋体"/>
          <w:sz w:val="28"/>
          <w:szCs w:val="28"/>
        </w:rPr>
        <w:t>二、参加本次磋商采购活动，不存在与单位负责人为同一人或者存在直接控股、管理关系的其他</w:t>
      </w:r>
      <w:r>
        <w:rPr>
          <w:rFonts w:hint="eastAsia" w:ascii="宋体" w:hAnsi="宋体"/>
          <w:sz w:val="28"/>
          <w:szCs w:val="28"/>
          <w:lang w:eastAsia="zh-CN"/>
        </w:rPr>
        <w:t>响应人</w:t>
      </w:r>
      <w:r>
        <w:rPr>
          <w:rFonts w:hint="eastAsia" w:ascii="宋体" w:hAnsi="宋体" w:eastAsia="宋体"/>
          <w:sz w:val="28"/>
          <w:szCs w:val="28"/>
        </w:rPr>
        <w:t>参与同一合同项下的政府采购活动的行为。</w:t>
      </w:r>
    </w:p>
    <w:p w14:paraId="4F2034AA">
      <w:pPr>
        <w:spacing w:line="360" w:lineRule="auto"/>
        <w:ind w:firstLine="560" w:firstLineChars="200"/>
        <w:rPr>
          <w:rFonts w:ascii="宋体" w:hAnsi="宋体" w:eastAsia="宋体"/>
          <w:sz w:val="28"/>
          <w:szCs w:val="28"/>
        </w:rPr>
      </w:pPr>
      <w:r>
        <w:rPr>
          <w:rFonts w:hint="eastAsia" w:ascii="宋体" w:hAnsi="宋体" w:eastAsia="宋体"/>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sz w:val="28"/>
          <w:szCs w:val="28"/>
        </w:rPr>
      </w:pPr>
      <w:r>
        <w:rPr>
          <w:rFonts w:hint="eastAsia" w:ascii="宋体" w:hAnsi="宋体" w:eastAsia="宋体"/>
          <w:sz w:val="28"/>
          <w:szCs w:val="28"/>
        </w:rPr>
        <w:t>四、参加本次磋商活动，不存在和其他</w:t>
      </w:r>
      <w:r>
        <w:rPr>
          <w:rFonts w:hint="eastAsia" w:ascii="宋体" w:hAnsi="宋体"/>
          <w:sz w:val="28"/>
          <w:szCs w:val="28"/>
          <w:lang w:eastAsia="zh-CN"/>
        </w:rPr>
        <w:t>响应人</w:t>
      </w:r>
      <w:r>
        <w:rPr>
          <w:rFonts w:hint="eastAsia" w:ascii="宋体" w:hAnsi="宋体" w:eastAsia="宋体"/>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sz w:val="28"/>
          <w:szCs w:val="28"/>
        </w:rPr>
      </w:pPr>
      <w:r>
        <w:rPr>
          <w:rFonts w:hint="eastAsia" w:ascii="宋体" w:hAnsi="宋体" w:eastAsia="宋体"/>
          <w:sz w:val="28"/>
          <w:szCs w:val="28"/>
        </w:rPr>
        <w:t>五、响应人参加本次磋商活动要求在近三年内响应人和其法定代表人没有行贿犯罪行为。</w:t>
      </w:r>
    </w:p>
    <w:p w14:paraId="0A88F668">
      <w:pPr>
        <w:spacing w:line="360" w:lineRule="auto"/>
        <w:ind w:firstLine="560" w:firstLineChars="200"/>
        <w:rPr>
          <w:rFonts w:ascii="宋体" w:hAnsi="宋体" w:eastAsia="宋体"/>
          <w:sz w:val="28"/>
          <w:szCs w:val="28"/>
        </w:rPr>
      </w:pPr>
      <w:r>
        <w:rPr>
          <w:rFonts w:hint="eastAsia" w:ascii="宋体" w:hAnsi="宋体" w:eastAsia="宋体"/>
          <w:sz w:val="28"/>
          <w:szCs w:val="28"/>
        </w:rPr>
        <w:t>六、参加本次磋商活动，不存在联合体磋商。</w:t>
      </w:r>
    </w:p>
    <w:p w14:paraId="730DED27">
      <w:pPr>
        <w:spacing w:line="360" w:lineRule="auto"/>
        <w:ind w:firstLine="560" w:firstLineChars="200"/>
        <w:rPr>
          <w:rFonts w:ascii="宋体" w:hAnsi="宋体" w:eastAsia="宋体"/>
          <w:sz w:val="28"/>
          <w:szCs w:val="28"/>
        </w:rPr>
      </w:pPr>
      <w:r>
        <w:rPr>
          <w:rFonts w:hint="eastAsia" w:ascii="宋体" w:hAnsi="宋体" w:eastAsia="宋体"/>
          <w:sz w:val="28"/>
          <w:szCs w:val="28"/>
        </w:rPr>
        <w:t>七、竞争性磋商文件中提供的能够给予我公司带来优惠、好处的任何材料资料和技术、服务、商务等响应承诺情况都是真实的、有效的、合法的。</w:t>
      </w:r>
    </w:p>
    <w:p w14:paraId="141B1CC1">
      <w:pPr>
        <w:spacing w:line="360" w:lineRule="auto"/>
        <w:ind w:firstLine="560" w:firstLineChars="200"/>
        <w:rPr>
          <w:rFonts w:ascii="宋体" w:hAnsi="宋体" w:eastAsia="宋体"/>
          <w:sz w:val="28"/>
          <w:szCs w:val="28"/>
        </w:rPr>
      </w:pPr>
      <w:r>
        <w:rPr>
          <w:rFonts w:hint="eastAsia" w:ascii="宋体" w:hAnsi="宋体" w:eastAsia="宋体"/>
          <w:sz w:val="28"/>
          <w:szCs w:val="28"/>
          <w:lang w:eastAsia="zh-CN"/>
        </w:rPr>
        <w:t>八</w:t>
      </w:r>
      <w:r>
        <w:rPr>
          <w:rFonts w:hint="eastAsia" w:ascii="宋体" w:hAnsi="宋体" w:eastAsia="宋体"/>
          <w:sz w:val="28"/>
          <w:szCs w:val="28"/>
        </w:rPr>
        <w:t>、存在以下行为之一的愿意接受相关部门的处理：</w:t>
      </w:r>
    </w:p>
    <w:p w14:paraId="6D720905">
      <w:pPr>
        <w:spacing w:line="360" w:lineRule="auto"/>
        <w:ind w:firstLine="560" w:firstLineChars="200"/>
        <w:rPr>
          <w:rFonts w:ascii="宋体" w:hAnsi="宋体" w:eastAsia="宋体"/>
          <w:sz w:val="28"/>
          <w:szCs w:val="28"/>
        </w:rPr>
      </w:pPr>
      <w:r>
        <w:rPr>
          <w:rFonts w:hint="eastAsia" w:ascii="宋体" w:hAnsi="宋体" w:eastAsia="宋体"/>
          <w:sz w:val="28"/>
          <w:szCs w:val="28"/>
        </w:rPr>
        <w:t>（一）磋商有效期内撤销竞争性磋商文件的；</w:t>
      </w:r>
    </w:p>
    <w:p w14:paraId="54B10178">
      <w:pPr>
        <w:spacing w:line="360" w:lineRule="auto"/>
        <w:ind w:firstLine="560" w:firstLineChars="200"/>
        <w:rPr>
          <w:rFonts w:ascii="宋体" w:hAnsi="宋体" w:eastAsia="宋体"/>
          <w:sz w:val="28"/>
          <w:szCs w:val="28"/>
        </w:rPr>
      </w:pPr>
      <w:r>
        <w:rPr>
          <w:rFonts w:hint="eastAsia" w:ascii="宋体" w:hAnsi="宋体" w:eastAsia="宋体"/>
          <w:sz w:val="28"/>
          <w:szCs w:val="28"/>
        </w:rPr>
        <w:t>（二）在采购人确定中标人以前放弃中标候选资格的；</w:t>
      </w:r>
    </w:p>
    <w:p w14:paraId="45CA63CD">
      <w:pPr>
        <w:spacing w:line="360" w:lineRule="auto"/>
        <w:ind w:firstLine="560" w:firstLineChars="200"/>
        <w:rPr>
          <w:rFonts w:ascii="宋体" w:hAnsi="宋体" w:eastAsia="宋体"/>
          <w:sz w:val="28"/>
          <w:szCs w:val="28"/>
        </w:rPr>
      </w:pPr>
      <w:r>
        <w:rPr>
          <w:rFonts w:hint="eastAsia" w:ascii="宋体" w:hAnsi="宋体" w:eastAsia="宋体"/>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四</w:t>
      </w:r>
      <w:r>
        <w:rPr>
          <w:rFonts w:hint="eastAsia" w:ascii="宋体" w:hAnsi="宋体" w:eastAsia="宋体"/>
          <w:sz w:val="28"/>
          <w:szCs w:val="28"/>
        </w:rPr>
        <w:t>）在响应文件中提供虚假材料谋取中标；</w:t>
      </w:r>
    </w:p>
    <w:p w14:paraId="5B9A4992">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五</w:t>
      </w:r>
      <w:r>
        <w:rPr>
          <w:rFonts w:hint="eastAsia" w:ascii="宋体" w:hAnsi="宋体" w:eastAsia="宋体"/>
          <w:sz w:val="28"/>
          <w:szCs w:val="28"/>
        </w:rPr>
        <w:t>）与采购人、其他响应人或者招标代理机构恶意串通的；</w:t>
      </w:r>
    </w:p>
    <w:p w14:paraId="1C01C6D9">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六</w:t>
      </w:r>
      <w:r>
        <w:rPr>
          <w:rFonts w:hint="eastAsia" w:ascii="宋体" w:hAnsi="宋体" w:eastAsia="宋体"/>
          <w:sz w:val="28"/>
          <w:szCs w:val="28"/>
        </w:rPr>
        <w:t>）磋商有效期内，响应人在政府采购活动中有违法、违规、违纪行为。</w:t>
      </w:r>
    </w:p>
    <w:p w14:paraId="237D5122">
      <w:pPr>
        <w:spacing w:line="360" w:lineRule="auto"/>
        <w:ind w:firstLine="560" w:firstLineChars="200"/>
        <w:rPr>
          <w:rFonts w:ascii="宋体" w:hAnsi="宋体" w:eastAsia="宋体"/>
          <w:sz w:val="28"/>
          <w:szCs w:val="28"/>
        </w:rPr>
      </w:pPr>
      <w:r>
        <w:rPr>
          <w:rFonts w:hint="eastAsia" w:ascii="宋体" w:hAnsi="宋体" w:eastAsia="宋体"/>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kern w:val="0"/>
          <w:sz w:val="28"/>
          <w:szCs w:val="28"/>
          <w:lang w:eastAsia="zh-CN"/>
        </w:rPr>
      </w:pPr>
      <w:r>
        <w:rPr>
          <w:rFonts w:hint="eastAsia" w:ascii="宋体" w:hAnsi="宋体" w:eastAsia="宋体"/>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sz w:val="28"/>
          <w:szCs w:val="28"/>
        </w:rPr>
      </w:pPr>
      <w:r>
        <w:rPr>
          <w:rFonts w:hint="eastAsia" w:ascii="宋体" w:hAnsi="宋体" w:eastAsia="宋体"/>
          <w:sz w:val="28"/>
          <w:szCs w:val="28"/>
        </w:rPr>
        <w:t>响应人名称：（</w:t>
      </w:r>
      <w:r>
        <w:rPr>
          <w:rFonts w:hint="eastAsia" w:ascii="宋体" w:hAnsi="宋体" w:eastAsia="宋体" w:cs="宋体"/>
          <w:sz w:val="28"/>
          <w:szCs w:val="28"/>
          <w:lang w:eastAsia="zh-CN"/>
        </w:rPr>
        <w:t>签</w:t>
      </w:r>
      <w:r>
        <w:rPr>
          <w:rFonts w:hint="eastAsia" w:ascii="宋体" w:hAnsi="宋体" w:eastAsia="宋体" w:cs="宋体"/>
          <w:sz w:val="28"/>
          <w:szCs w:val="28"/>
        </w:rPr>
        <w:t>章</w:t>
      </w:r>
      <w:r>
        <w:rPr>
          <w:rFonts w:hint="eastAsia" w:ascii="宋体" w:hAnsi="宋体" w:eastAsia="宋体"/>
          <w:sz w:val="28"/>
          <w:szCs w:val="28"/>
        </w:rPr>
        <w:t>）</w:t>
      </w:r>
    </w:p>
    <w:p w14:paraId="0C2BD66D">
      <w:pPr>
        <w:spacing w:line="360" w:lineRule="auto"/>
        <w:ind w:firstLine="560" w:firstLineChars="200"/>
        <w:rPr>
          <w:rFonts w:ascii="宋体" w:hAnsi="宋体" w:eastAsia="宋体"/>
          <w:sz w:val="28"/>
          <w:szCs w:val="28"/>
        </w:rPr>
      </w:pPr>
      <w:r>
        <w:rPr>
          <w:rFonts w:hint="eastAsia" w:ascii="宋体" w:hAnsi="宋体" w:eastAsia="宋体"/>
          <w:sz w:val="28"/>
          <w:szCs w:val="28"/>
        </w:rPr>
        <w:t>法定代表人或授权代表：（</w:t>
      </w:r>
      <w:r>
        <w:rPr>
          <w:rFonts w:hint="eastAsia" w:ascii="宋体" w:hAnsi="宋体" w:eastAsia="宋体" w:cs="宋体"/>
          <w:sz w:val="28"/>
          <w:szCs w:val="28"/>
          <w:lang w:eastAsia="zh-CN"/>
        </w:rPr>
        <w:t>签</w:t>
      </w:r>
      <w:r>
        <w:rPr>
          <w:rFonts w:hint="eastAsia" w:ascii="宋体" w:hAnsi="宋体" w:eastAsia="宋体" w:cs="宋体"/>
          <w:sz w:val="28"/>
          <w:szCs w:val="28"/>
        </w:rPr>
        <w:t>章</w:t>
      </w:r>
      <w:r>
        <w:rPr>
          <w:rFonts w:hint="eastAsia" w:ascii="宋体" w:hAnsi="宋体" w:eastAsia="宋体"/>
          <w:sz w:val="28"/>
          <w:szCs w:val="28"/>
        </w:rPr>
        <w:t>）</w:t>
      </w:r>
    </w:p>
    <w:p w14:paraId="4CBA7255">
      <w:pPr>
        <w:spacing w:line="360" w:lineRule="auto"/>
        <w:ind w:firstLine="560" w:firstLineChars="200"/>
        <w:rPr>
          <w:rFonts w:ascii="宋体" w:hAnsi="宋体" w:eastAsia="宋体"/>
          <w:sz w:val="28"/>
          <w:szCs w:val="28"/>
        </w:rPr>
      </w:pPr>
      <w:r>
        <w:rPr>
          <w:rFonts w:hint="eastAsia" w:ascii="宋体" w:hAnsi="宋体" w:eastAsia="宋体"/>
          <w:sz w:val="28"/>
          <w:szCs w:val="28"/>
        </w:rPr>
        <w:t>日期：</w:t>
      </w:r>
    </w:p>
    <w:p w14:paraId="6D32FC00">
      <w:pPr>
        <w:spacing w:line="460" w:lineRule="exact"/>
        <w:ind w:firstLine="560" w:firstLineChars="200"/>
        <w:rPr>
          <w:rFonts w:ascii="宋体" w:hAnsi="宋体" w:eastAsia="宋体" w:cs="宋体"/>
          <w:sz w:val="28"/>
          <w:szCs w:val="28"/>
        </w:rPr>
      </w:pPr>
    </w:p>
    <w:p w14:paraId="0595C8A6">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6048ABEB">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1C6C563C">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337019EC">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272CD69A">
      <w:pPr>
        <w:pStyle w:val="2"/>
      </w:pPr>
    </w:p>
    <w:p w14:paraId="0FDEDA20">
      <w:pPr>
        <w:spacing w:line="460" w:lineRule="exact"/>
        <w:ind w:firstLine="562" w:firstLineChars="200"/>
        <w:rPr>
          <w:rFonts w:hint="eastAsia" w:ascii="宋体" w:hAnsi="宋体" w:eastAsia="宋体" w:cs="宋体"/>
          <w:b/>
          <w:bCs/>
          <w:sz w:val="28"/>
          <w:szCs w:val="28"/>
        </w:rPr>
      </w:pPr>
      <w:bookmarkStart w:id="614" w:name="_Toc18966"/>
      <w:bookmarkStart w:id="615" w:name="_Toc5084"/>
      <w:bookmarkStart w:id="616" w:name="_Toc20745"/>
      <w:bookmarkStart w:id="617" w:name="_Toc2807"/>
    </w:p>
    <w:p w14:paraId="6FCCA0D6">
      <w:pPr>
        <w:spacing w:before="312" w:beforeLines="100" w:after="156" w:afterLines="50" w:line="480" w:lineRule="exact"/>
        <w:jc w:val="center"/>
        <w:textAlignment w:val="center"/>
        <w:rPr>
          <w:rFonts w:hint="eastAsia" w:ascii="宋体" w:hAnsi="宋体" w:eastAsia="宋体" w:cs="宋体"/>
          <w:b/>
          <w:bCs/>
          <w:sz w:val="28"/>
          <w:szCs w:val="28"/>
        </w:rPr>
      </w:pPr>
    </w:p>
    <w:p w14:paraId="1F3F4420">
      <w:pPr>
        <w:spacing w:before="312" w:beforeLines="100" w:after="156" w:afterLines="50" w:line="480" w:lineRule="exact"/>
        <w:jc w:val="center"/>
        <w:textAlignment w:val="center"/>
        <w:rPr>
          <w:rFonts w:hint="eastAsia" w:ascii="宋体" w:hAnsi="宋体" w:eastAsia="宋体" w:cs="宋体"/>
          <w:b/>
          <w:bCs/>
          <w:sz w:val="28"/>
          <w:szCs w:val="28"/>
        </w:rPr>
      </w:pPr>
    </w:p>
    <w:p w14:paraId="5B6C7588">
      <w:pPr>
        <w:spacing w:before="312" w:beforeLines="100" w:after="156" w:afterLines="50" w:line="480" w:lineRule="exact"/>
        <w:jc w:val="center"/>
        <w:textAlignment w:val="center"/>
        <w:rPr>
          <w:rFonts w:hint="eastAsia" w:ascii="宋体" w:hAnsi="宋体" w:eastAsia="宋体" w:cs="宋体"/>
          <w:b/>
          <w:bCs/>
          <w:sz w:val="28"/>
          <w:szCs w:val="28"/>
        </w:rPr>
      </w:pPr>
    </w:p>
    <w:p w14:paraId="7D3AA397">
      <w:pPr>
        <w:spacing w:before="312" w:beforeLines="100" w:after="156" w:afterLines="50" w:line="480" w:lineRule="exact"/>
        <w:jc w:val="center"/>
        <w:textAlignment w:val="center"/>
        <w:rPr>
          <w:rFonts w:hint="eastAsia" w:ascii="宋体" w:hAnsi="宋体" w:eastAsia="宋体" w:cs="宋体"/>
          <w:b/>
          <w:bCs/>
          <w:sz w:val="28"/>
          <w:szCs w:val="28"/>
        </w:rPr>
      </w:pPr>
    </w:p>
    <w:p w14:paraId="62A70361">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sz w:val="28"/>
          <w:szCs w:val="28"/>
        </w:rPr>
      </w:pPr>
      <w:r>
        <w:rPr>
          <w:rFonts w:hint="eastAsia" w:ascii="宋体" w:hAnsi="宋体" w:eastAsia="宋体" w:cs="宋体"/>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AE1110D">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5E2B5AB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8F05F0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4A61E00">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0185942">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9FBC601">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5713C87">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0697D1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46159D6">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2A452A02">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2905BF4C">
      <w:pPr>
        <w:spacing w:before="312" w:beforeLines="100" w:after="156" w:afterLines="50" w:line="480" w:lineRule="exact"/>
        <w:textAlignment w:val="center"/>
        <w:rPr>
          <w:rFonts w:hint="eastAsia" w:ascii="宋体" w:hAnsi="宋体" w:eastAsia="宋体" w:cs="宋体"/>
          <w:b/>
          <w:bCs/>
          <w:sz w:val="28"/>
          <w:szCs w:val="28"/>
        </w:rPr>
      </w:pPr>
      <w:r>
        <w:rPr>
          <w:rFonts w:hint="eastAsia" w:ascii="宋体" w:hAnsi="宋体" w:eastAsia="宋体" w:cs="宋体"/>
          <w:b/>
          <w:bCs/>
          <w:sz w:val="28"/>
          <w:szCs w:val="28"/>
        </w:rPr>
        <w:t xml:space="preserve"> </w:t>
      </w:r>
      <w:bookmarkStart w:id="618" w:name="_Toc3097"/>
      <w:bookmarkStart w:id="619" w:name="_Toc12493"/>
      <w:bookmarkStart w:id="620" w:name="_Toc1933"/>
      <w:bookmarkStart w:id="621" w:name="_Toc30855"/>
    </w:p>
    <w:p w14:paraId="3F68EE09">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sz w:val="28"/>
          <w:szCs w:val="28"/>
        </w:rPr>
      </w:pPr>
      <w:r>
        <w:rPr>
          <w:rFonts w:hint="eastAsia" w:ascii="宋体" w:hAnsi="宋体" w:eastAsia="宋体" w:cs="宋体"/>
          <w:sz w:val="28"/>
          <w:szCs w:val="28"/>
        </w:rPr>
        <w:t>1．</w:t>
      </w:r>
      <w:r>
        <w:rPr>
          <w:rFonts w:hint="eastAsia" w:ascii="宋体" w:hAnsi="宋体" w:eastAsia="宋体"/>
          <w:sz w:val="28"/>
          <w:szCs w:val="28"/>
        </w:rPr>
        <w:t>响应人应根据竞争性磋商文件和对现场的勘察情况，采用文字并结合图表形式，参考本竞争性磋商文件评分标准编制本工程的施工组织设计；</w:t>
      </w:r>
    </w:p>
    <w:p w14:paraId="45B4A121">
      <w:pPr>
        <w:spacing w:line="420" w:lineRule="exact"/>
        <w:ind w:firstLine="560" w:firstLineChars="200"/>
        <w:rPr>
          <w:rFonts w:hint="eastAsia" w:ascii="宋体" w:hAnsi="宋体"/>
          <w:b/>
          <w:bCs/>
          <w:sz w:val="28"/>
          <w:szCs w:val="28"/>
          <w:lang w:val="en-US" w:eastAsia="zh-CN"/>
        </w:rPr>
      </w:pPr>
      <w:r>
        <w:rPr>
          <w:rFonts w:hint="eastAsia" w:ascii="宋体" w:hAnsi="宋体" w:eastAsia="宋体"/>
          <w:sz w:val="28"/>
          <w:szCs w:val="28"/>
        </w:rPr>
        <w:t>2．施工组织设计除采用文字表述外可附下列图表，</w:t>
      </w:r>
      <w:r>
        <w:rPr>
          <w:rFonts w:hint="eastAsia" w:ascii="宋体" w:hAnsi="宋体" w:eastAsia="宋体"/>
          <w:b/>
          <w:bCs/>
          <w:sz w:val="28"/>
          <w:szCs w:val="28"/>
        </w:rPr>
        <w:t>图表</w:t>
      </w:r>
      <w:r>
        <w:rPr>
          <w:rFonts w:hint="eastAsia" w:ascii="宋体" w:hAnsi="宋体"/>
          <w:b/>
          <w:bCs/>
          <w:sz w:val="28"/>
          <w:szCs w:val="28"/>
          <w:lang w:val="en-US" w:eastAsia="zh-CN"/>
        </w:rPr>
        <w:t>格式可修改</w:t>
      </w:r>
    </w:p>
    <w:p w14:paraId="4A06202E">
      <w:pPr>
        <w:spacing w:line="420" w:lineRule="exact"/>
        <w:ind w:firstLine="560" w:firstLineChars="200"/>
        <w:rPr>
          <w:rFonts w:ascii="宋体" w:hAnsi="宋体" w:eastAsia="宋体"/>
          <w:sz w:val="28"/>
          <w:szCs w:val="28"/>
        </w:rPr>
      </w:pPr>
      <w:r>
        <w:rPr>
          <w:rFonts w:hint="eastAsia" w:ascii="宋体" w:hAnsi="宋体" w:eastAsia="宋体"/>
          <w:sz w:val="28"/>
          <w:szCs w:val="28"/>
        </w:rPr>
        <w:t>附表一  拟投入本工程的主要施工设备表</w:t>
      </w:r>
    </w:p>
    <w:p w14:paraId="7C8718B0">
      <w:pPr>
        <w:spacing w:line="420" w:lineRule="exact"/>
        <w:ind w:firstLine="560" w:firstLineChars="200"/>
        <w:rPr>
          <w:rFonts w:ascii="宋体" w:hAnsi="宋体" w:eastAsia="宋体"/>
          <w:sz w:val="28"/>
          <w:szCs w:val="28"/>
        </w:rPr>
      </w:pPr>
      <w:r>
        <w:rPr>
          <w:rFonts w:hint="eastAsia" w:ascii="宋体" w:hAnsi="宋体" w:eastAsia="宋体"/>
          <w:sz w:val="28"/>
          <w:szCs w:val="28"/>
        </w:rPr>
        <w:t>附表二  拟配备本工程的试验和检测仪器设备表</w:t>
      </w:r>
    </w:p>
    <w:p w14:paraId="7F3955E1">
      <w:pPr>
        <w:spacing w:line="420" w:lineRule="exact"/>
        <w:ind w:firstLine="560" w:firstLineChars="200"/>
        <w:rPr>
          <w:rFonts w:ascii="宋体" w:hAnsi="宋体" w:eastAsia="宋体"/>
          <w:sz w:val="28"/>
          <w:szCs w:val="28"/>
        </w:rPr>
      </w:pPr>
      <w:r>
        <w:rPr>
          <w:rFonts w:hint="eastAsia" w:ascii="宋体" w:hAnsi="宋体" w:eastAsia="宋体"/>
          <w:sz w:val="28"/>
          <w:szCs w:val="28"/>
        </w:rPr>
        <w:t>附表三  劳动力计划表</w:t>
      </w:r>
    </w:p>
    <w:p w14:paraId="1F6CB170">
      <w:pPr>
        <w:spacing w:line="420" w:lineRule="exact"/>
        <w:ind w:firstLine="560" w:firstLineChars="200"/>
        <w:rPr>
          <w:rFonts w:ascii="宋体" w:hAnsi="宋体" w:eastAsia="宋体"/>
          <w:sz w:val="28"/>
          <w:szCs w:val="28"/>
        </w:rPr>
      </w:pPr>
      <w:r>
        <w:rPr>
          <w:rFonts w:hint="eastAsia" w:ascii="宋体" w:hAnsi="宋体" w:eastAsia="宋体"/>
          <w:sz w:val="28"/>
          <w:szCs w:val="28"/>
        </w:rPr>
        <w:t>附表四  计划开、竣工日期和施工进度网络图</w:t>
      </w:r>
    </w:p>
    <w:p w14:paraId="1ADE56FD">
      <w:pPr>
        <w:spacing w:line="420" w:lineRule="exact"/>
        <w:ind w:firstLine="560" w:firstLineChars="200"/>
        <w:rPr>
          <w:rFonts w:ascii="宋体" w:hAnsi="宋体" w:eastAsia="宋体"/>
          <w:sz w:val="28"/>
          <w:szCs w:val="28"/>
        </w:rPr>
      </w:pPr>
      <w:r>
        <w:rPr>
          <w:rFonts w:hint="eastAsia" w:ascii="宋体" w:hAnsi="宋体" w:eastAsia="宋体"/>
          <w:sz w:val="28"/>
          <w:szCs w:val="28"/>
        </w:rPr>
        <w:t>附表五  施工总平面图</w:t>
      </w:r>
    </w:p>
    <w:p w14:paraId="293E61C5">
      <w:pPr>
        <w:spacing w:line="420" w:lineRule="exact"/>
        <w:ind w:firstLine="560" w:firstLineChars="200"/>
        <w:rPr>
          <w:rFonts w:ascii="宋体" w:hAnsi="宋体" w:eastAsia="宋体"/>
          <w:sz w:val="28"/>
          <w:szCs w:val="28"/>
        </w:rPr>
      </w:pPr>
      <w:r>
        <w:rPr>
          <w:rFonts w:hint="eastAsia" w:ascii="宋体" w:hAnsi="宋体" w:eastAsia="宋体"/>
          <w:sz w:val="28"/>
          <w:szCs w:val="28"/>
        </w:rPr>
        <w:t>附表六  临时用地表</w:t>
      </w:r>
    </w:p>
    <w:p w14:paraId="42EEBB01">
      <w:pPr>
        <w:spacing w:line="480" w:lineRule="exact"/>
        <w:ind w:firstLine="492" w:firstLineChars="175"/>
        <w:textAlignment w:val="center"/>
        <w:rPr>
          <w:rFonts w:ascii="宋体" w:hAnsi="宋体" w:eastAsia="宋体" w:cs="宋体"/>
          <w:b/>
          <w:bCs/>
          <w:sz w:val="28"/>
          <w:szCs w:val="28"/>
        </w:rPr>
      </w:pPr>
    </w:p>
    <w:p w14:paraId="26DBA418">
      <w:pPr>
        <w:spacing w:before="156" w:beforeLines="50" w:after="312" w:afterLines="100" w:line="480" w:lineRule="exact"/>
        <w:jc w:val="center"/>
        <w:textAlignment w:val="center"/>
        <w:rPr>
          <w:rFonts w:ascii="宋体" w:hAnsi="宋体" w:eastAsia="宋体" w:cs="宋体"/>
          <w:b/>
          <w:bCs/>
          <w:sz w:val="28"/>
          <w:szCs w:val="28"/>
        </w:rPr>
      </w:pPr>
    </w:p>
    <w:p w14:paraId="0AAB2705">
      <w:pPr>
        <w:spacing w:before="156" w:beforeLines="50" w:after="312" w:afterLines="100" w:line="480" w:lineRule="exact"/>
        <w:jc w:val="center"/>
        <w:textAlignment w:val="center"/>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附表一：拟投入本工程的主要施工设备表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sz w:val="28"/>
          <w:szCs w:val="28"/>
        </w:rPr>
      </w:pPr>
    </w:p>
    <w:p w14:paraId="7571DD57">
      <w:pPr>
        <w:spacing w:before="156" w:beforeLines="50" w:after="312" w:afterLines="100" w:line="480" w:lineRule="exact"/>
        <w:jc w:val="center"/>
        <w:textAlignment w:val="center"/>
        <w:rPr>
          <w:rFonts w:ascii="宋体" w:hAnsi="宋体" w:eastAsia="宋体" w:cs="宋体"/>
          <w:b/>
          <w:bCs/>
          <w:sz w:val="28"/>
          <w:szCs w:val="28"/>
        </w:rPr>
      </w:pPr>
    </w:p>
    <w:p w14:paraId="5E2C1740">
      <w:pPr>
        <w:spacing w:before="156" w:beforeLines="50" w:after="312" w:afterLines="100" w:line="480" w:lineRule="exact"/>
        <w:jc w:val="center"/>
        <w:textAlignment w:val="center"/>
        <w:rPr>
          <w:rFonts w:ascii="宋体" w:hAnsi="宋体" w:eastAsia="宋体" w:cs="宋体"/>
          <w:b/>
          <w:bCs/>
          <w:sz w:val="28"/>
          <w:szCs w:val="28"/>
        </w:rPr>
      </w:pPr>
    </w:p>
    <w:p w14:paraId="64E19395">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附表二：拟配备本工程的试验和检测仪器设备表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74D60D03">
      <w:pPr>
        <w:spacing w:before="156" w:beforeLines="50" w:after="156" w:afterLines="50" w:line="480" w:lineRule="exact"/>
        <w:jc w:val="center"/>
        <w:textAlignment w:val="center"/>
        <w:rPr>
          <w:rFonts w:ascii="宋体" w:hAnsi="宋体" w:eastAsia="宋体" w:cs="宋体"/>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sz w:val="28"/>
          <w:szCs w:val="28"/>
        </w:rPr>
      </w:pPr>
      <w:r>
        <w:rPr>
          <w:rFonts w:hint="eastAsia" w:ascii="宋体" w:hAnsi="宋体" w:eastAsia="宋体" w:cs="宋体"/>
          <w:b/>
          <w:bCs/>
          <w:sz w:val="28"/>
          <w:szCs w:val="28"/>
        </w:rPr>
        <w:t>附表三：劳动力计划表</w:t>
      </w:r>
    </w:p>
    <w:p w14:paraId="15C3D5CE">
      <w:pPr>
        <w:spacing w:line="480" w:lineRule="exact"/>
        <w:ind w:right="360"/>
        <w:jc w:val="right"/>
        <w:textAlignment w:val="center"/>
        <w:rPr>
          <w:rFonts w:ascii="宋体" w:hAnsi="宋体" w:eastAsia="宋体" w:cs="宋体"/>
          <w:sz w:val="28"/>
          <w:szCs w:val="28"/>
        </w:rPr>
      </w:pPr>
      <w:r>
        <w:rPr>
          <w:rFonts w:hint="eastAsia" w:ascii="宋体" w:hAnsi="宋体" w:eastAsia="宋体" w:cs="宋体"/>
          <w:sz w:val="28"/>
          <w:szCs w:val="28"/>
        </w:rPr>
        <w:t xml:space="preserve">单位：人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p>
    <w:p w14:paraId="7E03A606">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附表六：临时用地表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bl>
    <w:p w14:paraId="24EDCC52">
      <w:pPr>
        <w:spacing w:before="156" w:beforeLines="5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E9BDD1C">
      <w:pPr>
        <w:spacing w:before="156" w:beforeLines="5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sz w:val="28"/>
          <w:szCs w:val="28"/>
        </w:rPr>
      </w:pPr>
      <w:bookmarkStart w:id="622" w:name="_Toc6339"/>
      <w:bookmarkStart w:id="623" w:name="_Toc13347"/>
      <w:bookmarkStart w:id="624" w:name="_Toc3987"/>
      <w:bookmarkStart w:id="625" w:name="_Toc14989"/>
      <w:r>
        <w:rPr>
          <w:rFonts w:hint="eastAsia" w:ascii="宋体" w:hAnsi="宋体" w:eastAsia="宋体" w:cs="宋体"/>
          <w:b/>
          <w:bCs/>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（一）项目管理机构组成表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072EC019">
      <w:pPr>
        <w:spacing w:before="156" w:beforeLines="50" w:after="312" w:afterLines="100" w:line="40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sz w:val="28"/>
          <w:szCs w:val="28"/>
        </w:rPr>
      </w:pPr>
      <w:r>
        <w:rPr>
          <w:rFonts w:hint="eastAsia" w:ascii="宋体" w:hAnsi="宋体" w:eastAsia="宋体" w:cs="宋体"/>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（二）主要人员简历表</w:t>
      </w:r>
    </w:p>
    <w:p w14:paraId="5D7EFB01">
      <w:pPr>
        <w:pStyle w:val="2"/>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rPr>
            </w:pPr>
            <w:r>
              <w:rPr>
                <w:rFonts w:hint="eastAsia" w:ascii="宋体" w:hAnsi="宋体" w:eastAsia="宋体" w:cs="宋体"/>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bl>
    <w:p w14:paraId="4ED05D34">
      <w:pPr>
        <w:spacing w:line="480" w:lineRule="exact"/>
        <w:jc w:val="center"/>
        <w:textAlignment w:val="center"/>
        <w:rPr>
          <w:rFonts w:hint="eastAsia" w:ascii="宋体" w:hAnsi="宋体" w:eastAsia="宋体" w:cs="宋体"/>
          <w:b/>
          <w:bCs/>
          <w:sz w:val="28"/>
          <w:szCs w:val="28"/>
        </w:rPr>
      </w:pPr>
      <w:bookmarkStart w:id="626" w:name="_Toc14764"/>
      <w:bookmarkStart w:id="627" w:name="_Toc17594"/>
      <w:bookmarkStart w:id="628" w:name="_Toc19060"/>
      <w:bookmarkStart w:id="629" w:name="_Toc13861"/>
    </w:p>
    <w:p w14:paraId="40CE3F43">
      <w:pPr>
        <w:spacing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sz w:val="28"/>
          <w:szCs w:val="28"/>
        </w:rPr>
      </w:pPr>
      <w:r>
        <w:rPr>
          <w:rFonts w:hint="eastAsia" w:ascii="宋体" w:hAnsi="宋体" w:eastAsia="宋体" w:cs="宋体"/>
          <w:b/>
          <w:bCs/>
          <w:sz w:val="28"/>
          <w:szCs w:val="28"/>
        </w:rPr>
        <w:t>（一）响应人基本情况表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3FA4AA80">
      <w:pPr>
        <w:spacing w:line="380" w:lineRule="exact"/>
        <w:rPr>
          <w:rFonts w:ascii="宋体" w:hAnsi="宋体" w:eastAsia="宋体" w:cs="宋体"/>
          <w:sz w:val="24"/>
          <w:szCs w:val="24"/>
        </w:rPr>
      </w:pPr>
      <w:r>
        <w:rPr>
          <w:rFonts w:hint="eastAsia" w:ascii="宋体" w:hAnsi="宋体" w:eastAsia="宋体" w:cs="宋体"/>
          <w:sz w:val="24"/>
          <w:szCs w:val="24"/>
        </w:rPr>
        <w:t>备注：本表后应附企业法人营业执照、资质证书、安全生产许可证等材料的</w:t>
      </w:r>
      <w:r>
        <w:rPr>
          <w:rFonts w:hint="eastAsia" w:ascii="宋体" w:hAnsi="宋体"/>
          <w:sz w:val="24"/>
          <w:szCs w:val="24"/>
          <w:lang w:eastAsia="zh-CN"/>
        </w:rPr>
        <w:t>原件</w:t>
      </w:r>
      <w:r>
        <w:rPr>
          <w:rFonts w:hint="eastAsia" w:ascii="宋体" w:hAnsi="宋体" w:eastAsia="宋体" w:cs="宋体"/>
          <w:sz w:val="24"/>
          <w:szCs w:val="24"/>
        </w:rPr>
        <w:t>扫描件。</w:t>
      </w:r>
    </w:p>
    <w:p w14:paraId="2DA05CD7">
      <w:pPr>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b/>
          <w:sz w:val="28"/>
          <w:szCs w:val="28"/>
        </w:rPr>
        <w:t>（二）近年完成的类似项目情况表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70151EF9">
      <w:pPr>
        <w:spacing w:line="380" w:lineRule="exact"/>
        <w:ind w:left="720" w:hanging="720" w:hangingChars="300"/>
        <w:rPr>
          <w:rFonts w:ascii="宋体" w:hAnsi="宋体" w:eastAsia="宋体" w:cs="宋体"/>
          <w:sz w:val="24"/>
          <w:szCs w:val="24"/>
        </w:rPr>
      </w:pPr>
      <w:r>
        <w:rPr>
          <w:rFonts w:hint="eastAsia" w:ascii="宋体" w:hAnsi="宋体" w:eastAsia="宋体" w:cs="宋体"/>
          <w:sz w:val="24"/>
          <w:szCs w:val="24"/>
        </w:rPr>
        <w:t>备注：本表后附中标（成交）通知书</w:t>
      </w:r>
      <w:r>
        <w:rPr>
          <w:rFonts w:hint="eastAsia" w:ascii="宋体" w:hAnsi="宋体" w:cs="宋体"/>
          <w:sz w:val="24"/>
          <w:szCs w:val="24"/>
          <w:lang w:val="en-US" w:eastAsia="zh-CN"/>
        </w:rPr>
        <w:t>和</w:t>
      </w:r>
      <w:r>
        <w:rPr>
          <w:rFonts w:hint="eastAsia" w:ascii="宋体" w:hAnsi="宋体" w:eastAsia="宋体" w:cs="宋体"/>
          <w:sz w:val="24"/>
          <w:szCs w:val="24"/>
        </w:rPr>
        <w:t>合同协议书的</w:t>
      </w:r>
      <w:r>
        <w:rPr>
          <w:rFonts w:hint="eastAsia" w:ascii="宋体" w:hAnsi="宋体"/>
          <w:sz w:val="24"/>
          <w:szCs w:val="24"/>
          <w:lang w:eastAsia="zh-CN"/>
        </w:rPr>
        <w:t>原件</w:t>
      </w:r>
      <w:r>
        <w:rPr>
          <w:rFonts w:hint="eastAsia" w:ascii="宋体" w:hAnsi="宋体" w:eastAsia="宋体" w:cs="宋体"/>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（三）正在施工的和新承接的项目情况表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64E35596">
      <w:pPr>
        <w:spacing w:line="380" w:lineRule="exact"/>
        <w:rPr>
          <w:rFonts w:ascii="宋体" w:hAnsi="宋体" w:eastAsia="宋体" w:cs="宋体"/>
          <w:sz w:val="24"/>
          <w:szCs w:val="24"/>
        </w:rPr>
      </w:pPr>
      <w:r>
        <w:rPr>
          <w:rFonts w:hint="eastAsia" w:ascii="宋体" w:hAnsi="宋体" w:eastAsia="宋体" w:cs="宋体"/>
          <w:sz w:val="24"/>
          <w:szCs w:val="24"/>
        </w:rPr>
        <w:t>备注：本表后附中标（成交）通知书</w:t>
      </w:r>
      <w:r>
        <w:rPr>
          <w:rFonts w:hint="eastAsia" w:ascii="宋体" w:hAnsi="宋体" w:cs="宋体"/>
          <w:sz w:val="24"/>
          <w:szCs w:val="24"/>
          <w:lang w:val="en-US" w:eastAsia="zh-CN"/>
        </w:rPr>
        <w:t>和</w:t>
      </w:r>
      <w:r>
        <w:rPr>
          <w:rFonts w:hint="eastAsia" w:ascii="宋体" w:hAnsi="宋体" w:eastAsia="宋体" w:cs="宋体"/>
          <w:sz w:val="24"/>
          <w:szCs w:val="24"/>
        </w:rPr>
        <w:t>合同协议书</w:t>
      </w:r>
      <w:r>
        <w:rPr>
          <w:rFonts w:hint="eastAsia" w:ascii="宋体" w:hAnsi="宋体"/>
          <w:sz w:val="24"/>
          <w:szCs w:val="24"/>
          <w:lang w:eastAsia="zh-CN"/>
        </w:rPr>
        <w:t>原件</w:t>
      </w:r>
      <w:r>
        <w:rPr>
          <w:rFonts w:hint="eastAsia" w:ascii="宋体" w:hAnsi="宋体" w:eastAsia="宋体" w:cs="宋体"/>
          <w:sz w:val="24"/>
          <w:szCs w:val="24"/>
        </w:rPr>
        <w:t>扫描件。每张表格只填写一个项目，并标明序号。</w:t>
      </w:r>
    </w:p>
    <w:p w14:paraId="5E98B74B">
      <w:pPr>
        <w:rPr>
          <w:rFonts w:ascii="宋体" w:hAnsi="宋体" w:eastAsia="宋体"/>
          <w:sz w:val="24"/>
          <w:szCs w:val="24"/>
        </w:rPr>
      </w:pPr>
      <w:r>
        <w:rPr>
          <w:rFonts w:hint="eastAsia" w:ascii="宋体" w:hAnsi="宋体" w:eastAsia="宋体"/>
          <w:sz w:val="24"/>
          <w:szCs w:val="24"/>
        </w:rPr>
        <w:t xml:space="preserve"> </w:t>
      </w:r>
    </w:p>
    <w:p w14:paraId="74AB637F">
      <w:pPr>
        <w:rPr>
          <w:rFonts w:ascii="宋体" w:hAnsi="宋体" w:eastAsia="宋体"/>
          <w:sz w:val="28"/>
          <w:szCs w:val="28"/>
        </w:rPr>
      </w:pPr>
      <w:r>
        <w:rPr>
          <w:rFonts w:ascii="宋体" w:hAnsi="宋体" w:eastAsia="宋体"/>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（四）</w:t>
      </w:r>
      <w:r>
        <w:rPr>
          <w:rFonts w:hint="eastAsia" w:ascii="宋体" w:hAnsi="宋体" w:eastAsia="宋体" w:cs="宋体"/>
          <w:b/>
          <w:bCs/>
          <w:sz w:val="28"/>
          <w:szCs w:val="28"/>
        </w:rPr>
        <w:t>近年发生的诉讼和仲裁情况（20</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2</w:t>
      </w:r>
      <w:r>
        <w:rPr>
          <w:rFonts w:hint="eastAsia" w:ascii="宋体" w:hAnsi="宋体" w:eastAsia="宋体" w:cs="宋体"/>
          <w:b/>
          <w:bCs/>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5172506B">
      <w:pPr>
        <w:pStyle w:val="5"/>
        <w:rPr>
          <w:rFonts w:hint="eastAsia" w:ascii="宋体" w:hAnsi="宋体" w:eastAsia="宋体" w:cs="宋体"/>
          <w:b/>
          <w:bCs/>
          <w:sz w:val="28"/>
          <w:szCs w:val="28"/>
        </w:rPr>
      </w:pPr>
    </w:p>
    <w:p w14:paraId="5515F29F">
      <w:pPr>
        <w:pStyle w:val="16"/>
        <w:rPr>
          <w:rFonts w:hint="eastAsia" w:ascii="宋体" w:hAnsi="宋体" w:eastAsia="宋体" w:cs="宋体"/>
          <w:b/>
          <w:bCs/>
          <w:sz w:val="28"/>
          <w:szCs w:val="28"/>
        </w:rPr>
      </w:pPr>
    </w:p>
    <w:p w14:paraId="0B806003">
      <w:pPr>
        <w:pStyle w:val="5"/>
        <w:rPr>
          <w:rFonts w:hint="eastAsia" w:ascii="宋体" w:hAnsi="宋体" w:eastAsia="宋体" w:cs="宋体"/>
          <w:b/>
          <w:bCs/>
          <w:sz w:val="28"/>
          <w:szCs w:val="28"/>
        </w:rPr>
      </w:pPr>
    </w:p>
    <w:p w14:paraId="4FAE5121">
      <w:pPr>
        <w:pStyle w:val="16"/>
        <w:rPr>
          <w:rFonts w:hint="eastAsia" w:ascii="宋体" w:hAnsi="宋体" w:eastAsia="宋体" w:cs="宋体"/>
          <w:b/>
          <w:bCs/>
          <w:sz w:val="28"/>
          <w:szCs w:val="28"/>
        </w:rPr>
      </w:pPr>
    </w:p>
    <w:p w14:paraId="2A2C2EE0">
      <w:pPr>
        <w:pStyle w:val="5"/>
        <w:rPr>
          <w:rFonts w:hint="eastAsia" w:ascii="宋体" w:hAnsi="宋体" w:eastAsia="宋体" w:cs="宋体"/>
          <w:b/>
          <w:bCs/>
          <w:sz w:val="28"/>
          <w:szCs w:val="28"/>
        </w:rPr>
      </w:pPr>
    </w:p>
    <w:p w14:paraId="13E92A32">
      <w:pPr>
        <w:pStyle w:val="16"/>
        <w:rPr>
          <w:rFonts w:hint="eastAsia" w:ascii="宋体" w:hAnsi="宋体" w:eastAsia="宋体" w:cs="宋体"/>
          <w:b/>
          <w:bCs/>
          <w:sz w:val="28"/>
          <w:szCs w:val="28"/>
        </w:rPr>
      </w:pPr>
    </w:p>
    <w:p w14:paraId="06E593E6">
      <w:pPr>
        <w:pStyle w:val="5"/>
        <w:rPr>
          <w:rFonts w:hint="eastAsia" w:ascii="宋体" w:hAnsi="宋体" w:eastAsia="宋体" w:cs="宋体"/>
          <w:b/>
          <w:bCs/>
          <w:sz w:val="28"/>
          <w:szCs w:val="28"/>
        </w:rPr>
      </w:pPr>
    </w:p>
    <w:p w14:paraId="03B4C6CB">
      <w:pPr>
        <w:pStyle w:val="16"/>
        <w:rPr>
          <w:rFonts w:hint="eastAsia" w:ascii="宋体" w:hAnsi="宋体" w:eastAsia="宋体" w:cs="宋体"/>
          <w:b/>
          <w:bCs/>
          <w:sz w:val="28"/>
          <w:szCs w:val="28"/>
        </w:rPr>
      </w:pPr>
    </w:p>
    <w:p w14:paraId="052E42BD">
      <w:pPr>
        <w:pStyle w:val="5"/>
        <w:rPr>
          <w:rFonts w:hint="eastAsia" w:ascii="宋体" w:hAnsi="宋体" w:eastAsia="宋体" w:cs="宋体"/>
          <w:b/>
          <w:bCs/>
          <w:sz w:val="28"/>
          <w:szCs w:val="28"/>
        </w:rPr>
      </w:pPr>
    </w:p>
    <w:p w14:paraId="7848AEE5">
      <w:pPr>
        <w:pStyle w:val="16"/>
        <w:rPr>
          <w:rFonts w:hint="eastAsia" w:ascii="宋体" w:hAnsi="宋体" w:eastAsia="宋体" w:cs="宋体"/>
          <w:b/>
          <w:bCs/>
          <w:sz w:val="28"/>
          <w:szCs w:val="28"/>
        </w:rPr>
      </w:pPr>
    </w:p>
    <w:p w14:paraId="7D5FD813">
      <w:pPr>
        <w:pStyle w:val="5"/>
        <w:rPr>
          <w:rFonts w:hint="eastAsia" w:ascii="宋体" w:hAnsi="宋体" w:eastAsia="宋体" w:cs="宋体"/>
          <w:b/>
          <w:bCs/>
          <w:sz w:val="28"/>
          <w:szCs w:val="28"/>
        </w:rPr>
      </w:pPr>
    </w:p>
    <w:p w14:paraId="48230E44">
      <w:pPr>
        <w:pStyle w:val="16"/>
        <w:rPr>
          <w:rFonts w:hint="eastAsia" w:ascii="宋体" w:hAnsi="宋体" w:eastAsia="宋体" w:cs="宋体"/>
          <w:b/>
          <w:bCs/>
          <w:sz w:val="28"/>
          <w:szCs w:val="28"/>
        </w:rPr>
      </w:pPr>
    </w:p>
    <w:p w14:paraId="37DED826">
      <w:pPr>
        <w:pStyle w:val="5"/>
        <w:rPr>
          <w:rFonts w:hint="eastAsia" w:ascii="宋体" w:hAnsi="宋体" w:eastAsia="宋体" w:cs="宋体"/>
          <w:b/>
          <w:bCs/>
          <w:sz w:val="28"/>
          <w:szCs w:val="28"/>
        </w:rPr>
      </w:pPr>
    </w:p>
    <w:p w14:paraId="622D7BC7">
      <w:pPr>
        <w:pStyle w:val="16"/>
        <w:rPr>
          <w:rFonts w:hint="eastAsia" w:ascii="宋体" w:hAnsi="宋体" w:eastAsia="宋体" w:cs="宋体"/>
          <w:b/>
          <w:bCs/>
          <w:sz w:val="28"/>
          <w:szCs w:val="28"/>
        </w:rPr>
      </w:pPr>
    </w:p>
    <w:p w14:paraId="73D7EBA2">
      <w:pPr>
        <w:pStyle w:val="5"/>
        <w:rPr>
          <w:rFonts w:hint="eastAsia" w:ascii="宋体" w:hAnsi="宋体" w:eastAsia="宋体" w:cs="宋体"/>
          <w:b/>
          <w:bCs/>
          <w:sz w:val="28"/>
          <w:szCs w:val="28"/>
        </w:rPr>
      </w:pPr>
    </w:p>
    <w:p w14:paraId="057BC0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sz w:val="28"/>
          <w:szCs w:val="28"/>
          <w:lang w:eastAsia="zh-CN"/>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（五）</w:t>
      </w:r>
      <w:r>
        <w:rPr>
          <w:rFonts w:hint="eastAsia" w:ascii="宋体" w:hAnsi="宋体" w:eastAsia="宋体" w:cs="宋体"/>
          <w:b/>
          <w:bCs/>
          <w:sz w:val="28"/>
          <w:szCs w:val="28"/>
        </w:rPr>
        <w:t>良好的财务状况</w:t>
      </w:r>
    </w:p>
    <w:p w14:paraId="1A28F95B">
      <w:pPr>
        <w:numPr>
          <w:ilvl w:val="0"/>
          <w:numId w:val="0"/>
        </w:numPr>
        <w:jc w:val="both"/>
        <w:rPr>
          <w:rFonts w:hint="eastAsia" w:ascii="宋体" w:hAnsi="宋体" w:eastAsia="宋体"/>
          <w:color w:val="auto"/>
          <w:sz w:val="28"/>
          <w:szCs w:val="28"/>
        </w:rPr>
      </w:pPr>
    </w:p>
    <w:p w14:paraId="1B705256">
      <w:pPr>
        <w:numPr>
          <w:ilvl w:val="0"/>
          <w:numId w:val="0"/>
        </w:numPr>
        <w:jc w:val="both"/>
        <w:rPr>
          <w:rFonts w:hint="eastAsia" w:ascii="宋体" w:hAnsi="宋体" w:eastAsia="宋体" w:cs="宋体"/>
          <w:b/>
          <w:bCs/>
          <w:sz w:val="28"/>
          <w:szCs w:val="28"/>
        </w:rPr>
      </w:pPr>
      <w:r>
        <w:rPr>
          <w:rFonts w:hint="eastAsia" w:ascii="宋体" w:hAnsi="宋体" w:eastAsia="宋体"/>
          <w:color w:val="auto"/>
          <w:sz w:val="28"/>
          <w:szCs w:val="28"/>
          <w:lang w:val="en-US" w:eastAsia="zh-CN"/>
        </w:rPr>
        <w:t>具有良好的财务状况且没有处于被责令停业，提供相关证明材料或承诺书</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3CD38410">
      <w:pPr>
        <w:numPr>
          <w:ilvl w:val="0"/>
          <w:numId w:val="0"/>
        </w:numPr>
        <w:jc w:val="both"/>
        <w:rPr>
          <w:rFonts w:hint="eastAsia" w:ascii="宋体" w:hAnsi="宋体" w:eastAsia="宋体" w:cs="宋体"/>
          <w:b/>
          <w:bCs/>
          <w:sz w:val="28"/>
          <w:szCs w:val="28"/>
        </w:rPr>
      </w:pPr>
    </w:p>
    <w:p w14:paraId="65830864">
      <w:pPr>
        <w:numPr>
          <w:ilvl w:val="0"/>
          <w:numId w:val="0"/>
        </w:numPr>
        <w:jc w:val="both"/>
        <w:rPr>
          <w:rFonts w:hint="eastAsia" w:ascii="宋体" w:hAnsi="宋体" w:eastAsia="宋体" w:cs="宋体"/>
          <w:b/>
          <w:bCs/>
          <w:sz w:val="28"/>
          <w:szCs w:val="28"/>
        </w:rPr>
      </w:pPr>
    </w:p>
    <w:p w14:paraId="3547A40D">
      <w:pPr>
        <w:numPr>
          <w:ilvl w:val="0"/>
          <w:numId w:val="0"/>
        </w:numPr>
        <w:jc w:val="both"/>
        <w:rPr>
          <w:rFonts w:hint="eastAsia" w:ascii="宋体" w:hAnsi="宋体" w:eastAsia="宋体" w:cs="宋体"/>
          <w:b/>
          <w:bCs/>
          <w:sz w:val="28"/>
          <w:szCs w:val="28"/>
        </w:rPr>
      </w:pPr>
    </w:p>
    <w:p w14:paraId="4C33F930">
      <w:pPr>
        <w:numPr>
          <w:ilvl w:val="0"/>
          <w:numId w:val="0"/>
        </w:numPr>
        <w:jc w:val="both"/>
        <w:rPr>
          <w:rFonts w:hint="eastAsia" w:ascii="宋体" w:hAnsi="宋体" w:eastAsia="宋体" w:cs="宋体"/>
          <w:b/>
          <w:bCs/>
          <w:sz w:val="28"/>
          <w:szCs w:val="28"/>
        </w:rPr>
      </w:pPr>
    </w:p>
    <w:p w14:paraId="2ECFF31C">
      <w:pPr>
        <w:numPr>
          <w:ilvl w:val="0"/>
          <w:numId w:val="0"/>
        </w:numPr>
        <w:jc w:val="both"/>
        <w:rPr>
          <w:rFonts w:hint="eastAsia" w:ascii="宋体" w:hAnsi="宋体" w:eastAsia="宋体" w:cs="宋体"/>
          <w:b/>
          <w:bCs/>
          <w:sz w:val="28"/>
          <w:szCs w:val="28"/>
        </w:rPr>
      </w:pPr>
    </w:p>
    <w:p w14:paraId="22BCF31B">
      <w:pPr>
        <w:numPr>
          <w:ilvl w:val="0"/>
          <w:numId w:val="0"/>
        </w:numPr>
        <w:jc w:val="both"/>
        <w:rPr>
          <w:rFonts w:hint="eastAsia" w:ascii="宋体" w:hAnsi="宋体" w:eastAsia="宋体" w:cs="宋体"/>
          <w:b/>
          <w:bCs/>
          <w:sz w:val="28"/>
          <w:szCs w:val="28"/>
        </w:rPr>
      </w:pPr>
    </w:p>
    <w:p w14:paraId="13122E3D">
      <w:pPr>
        <w:numPr>
          <w:ilvl w:val="0"/>
          <w:numId w:val="0"/>
        </w:numPr>
        <w:jc w:val="both"/>
        <w:rPr>
          <w:rFonts w:hint="eastAsia" w:ascii="宋体" w:hAnsi="宋体" w:eastAsia="宋体" w:cs="宋体"/>
          <w:b/>
          <w:bCs/>
          <w:sz w:val="28"/>
          <w:szCs w:val="28"/>
        </w:rPr>
      </w:pPr>
    </w:p>
    <w:p w14:paraId="61029129">
      <w:pPr>
        <w:numPr>
          <w:ilvl w:val="0"/>
          <w:numId w:val="0"/>
        </w:numPr>
        <w:jc w:val="both"/>
        <w:rPr>
          <w:rFonts w:hint="eastAsia" w:ascii="宋体" w:hAnsi="宋体" w:eastAsia="宋体" w:cs="宋体"/>
          <w:b/>
          <w:bCs/>
          <w:sz w:val="28"/>
          <w:szCs w:val="28"/>
        </w:rPr>
      </w:pPr>
    </w:p>
    <w:p w14:paraId="61CF1767">
      <w:pPr>
        <w:numPr>
          <w:ilvl w:val="0"/>
          <w:numId w:val="0"/>
        </w:numPr>
        <w:jc w:val="both"/>
        <w:rPr>
          <w:rFonts w:hint="eastAsia" w:ascii="宋体" w:hAnsi="宋体" w:eastAsia="宋体" w:cs="宋体"/>
          <w:b/>
          <w:bCs/>
          <w:sz w:val="28"/>
          <w:szCs w:val="28"/>
        </w:rPr>
      </w:pPr>
    </w:p>
    <w:p w14:paraId="3AA1621D">
      <w:pPr>
        <w:numPr>
          <w:ilvl w:val="0"/>
          <w:numId w:val="0"/>
        </w:numPr>
        <w:jc w:val="both"/>
        <w:rPr>
          <w:rFonts w:hint="eastAsia" w:ascii="宋体" w:hAnsi="宋体" w:eastAsia="宋体" w:cs="宋体"/>
          <w:b/>
          <w:bCs/>
          <w:sz w:val="28"/>
          <w:szCs w:val="28"/>
        </w:rPr>
      </w:pPr>
    </w:p>
    <w:p w14:paraId="3A2BF1FA">
      <w:pPr>
        <w:numPr>
          <w:ilvl w:val="0"/>
          <w:numId w:val="0"/>
        </w:numPr>
        <w:jc w:val="both"/>
        <w:rPr>
          <w:rFonts w:hint="eastAsia" w:ascii="宋体" w:hAnsi="宋体" w:eastAsia="宋体" w:cs="宋体"/>
          <w:b/>
          <w:bCs/>
          <w:sz w:val="28"/>
          <w:szCs w:val="28"/>
        </w:rPr>
      </w:pPr>
    </w:p>
    <w:p w14:paraId="6CCE68B3">
      <w:pPr>
        <w:numPr>
          <w:ilvl w:val="0"/>
          <w:numId w:val="0"/>
        </w:numPr>
        <w:jc w:val="both"/>
        <w:rPr>
          <w:rFonts w:hint="eastAsia" w:ascii="宋体" w:hAnsi="宋体" w:eastAsia="宋体" w:cs="宋体"/>
          <w:b/>
          <w:bCs/>
          <w:sz w:val="28"/>
          <w:szCs w:val="28"/>
        </w:rPr>
      </w:pPr>
    </w:p>
    <w:p w14:paraId="7B67D783">
      <w:pPr>
        <w:numPr>
          <w:ilvl w:val="0"/>
          <w:numId w:val="0"/>
        </w:numPr>
        <w:jc w:val="both"/>
        <w:rPr>
          <w:rFonts w:hint="eastAsia" w:ascii="宋体" w:hAnsi="宋体" w:eastAsia="宋体" w:cs="宋体"/>
          <w:b/>
          <w:bCs/>
          <w:sz w:val="28"/>
          <w:szCs w:val="28"/>
        </w:rPr>
      </w:pPr>
    </w:p>
    <w:p w14:paraId="1EFA00A9">
      <w:pPr>
        <w:numPr>
          <w:ilvl w:val="0"/>
          <w:numId w:val="0"/>
        </w:numPr>
        <w:jc w:val="center"/>
        <w:rPr>
          <w:rFonts w:hint="eastAsia" w:ascii="宋体" w:hAnsi="宋体" w:cs="宋体"/>
          <w:b/>
          <w:bCs/>
          <w:sz w:val="28"/>
          <w:szCs w:val="28"/>
          <w:lang w:eastAsia="zh-CN"/>
        </w:rPr>
      </w:pPr>
    </w:p>
    <w:p w14:paraId="21725F81">
      <w:pPr>
        <w:numPr>
          <w:ilvl w:val="0"/>
          <w:numId w:val="0"/>
        </w:numPr>
        <w:jc w:val="center"/>
        <w:rPr>
          <w:rFonts w:hint="eastAsia" w:ascii="宋体" w:hAnsi="宋体" w:cs="宋体"/>
          <w:b/>
          <w:bCs/>
          <w:sz w:val="28"/>
          <w:szCs w:val="28"/>
          <w:lang w:eastAsia="zh-CN"/>
        </w:rPr>
      </w:pPr>
    </w:p>
    <w:p w14:paraId="511C95CA">
      <w:pPr>
        <w:numPr>
          <w:ilvl w:val="0"/>
          <w:numId w:val="0"/>
        </w:numPr>
        <w:jc w:val="center"/>
        <w:rPr>
          <w:rFonts w:hint="eastAsia" w:ascii="宋体" w:hAnsi="宋体" w:eastAsia="宋体" w:cs="宋体"/>
          <w:b/>
          <w:bCs/>
          <w:sz w:val="28"/>
          <w:szCs w:val="28"/>
        </w:rPr>
      </w:pPr>
      <w:r>
        <w:rPr>
          <w:rFonts w:hint="eastAsia" w:ascii="宋体" w:hAnsi="宋体" w:cs="宋体"/>
          <w:b/>
          <w:bCs/>
          <w:sz w:val="28"/>
          <w:szCs w:val="28"/>
          <w:lang w:eastAsia="zh-CN"/>
        </w:rPr>
        <w:t>（六）</w:t>
      </w:r>
      <w:r>
        <w:rPr>
          <w:rFonts w:hint="eastAsia" w:ascii="宋体" w:hAnsi="宋体" w:eastAsia="宋体" w:cs="宋体"/>
          <w:b/>
          <w:bCs/>
          <w:sz w:val="28"/>
          <w:szCs w:val="28"/>
        </w:rPr>
        <w:t>其他资格审查资料</w:t>
      </w:r>
    </w:p>
    <w:p w14:paraId="6000D7AD">
      <w:pPr>
        <w:numPr>
          <w:ilvl w:val="0"/>
          <w:numId w:val="0"/>
        </w:numPr>
        <w:jc w:val="center"/>
        <w:rPr>
          <w:rFonts w:hint="eastAsia" w:ascii="宋体" w:hAnsi="宋体"/>
          <w:bCs/>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5F8BB1AA">
      <w:pPr>
        <w:spacing w:line="480" w:lineRule="exact"/>
        <w:jc w:val="center"/>
        <w:textAlignment w:val="center"/>
        <w:rPr>
          <w:rFonts w:ascii="宋体" w:hAnsi="宋体" w:eastAsia="宋体"/>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九、其他资料</w:t>
      </w:r>
    </w:p>
    <w:p w14:paraId="3CC66567">
      <w:pPr>
        <w:spacing w:line="480" w:lineRule="auto"/>
        <w:jc w:val="center"/>
        <w:outlineLvl w:val="0"/>
        <w:rPr>
          <w:rFonts w:ascii="宋体" w:hAnsi="宋体" w:eastAsia="宋体"/>
          <w:bCs/>
          <w:sz w:val="24"/>
          <w:szCs w:val="24"/>
        </w:rPr>
      </w:pPr>
      <w:bookmarkStart w:id="630" w:name="_Toc23813"/>
      <w:bookmarkStart w:id="631" w:name="_Toc2121"/>
      <w:bookmarkStart w:id="632" w:name="_Toc3760"/>
      <w:r>
        <w:rPr>
          <w:rFonts w:hint="eastAsia" w:ascii="宋体" w:hAnsi="宋体" w:eastAsia="宋体"/>
          <w:bCs/>
          <w:sz w:val="28"/>
          <w:szCs w:val="28"/>
        </w:rPr>
        <w:t>（</w:t>
      </w:r>
      <w:r>
        <w:rPr>
          <w:rFonts w:hint="eastAsia" w:ascii="宋体" w:hAnsi="宋体" w:cs="宋体"/>
          <w:sz w:val="24"/>
        </w:rPr>
        <w:t>磋商文件及评分办法中要求的其他资料或投标人认为其他需提供的资料</w:t>
      </w:r>
      <w:r>
        <w:rPr>
          <w:rFonts w:hint="eastAsia" w:ascii="宋体" w:hAnsi="宋体" w:eastAsia="宋体"/>
          <w:bCs/>
          <w:sz w:val="24"/>
          <w:szCs w:val="24"/>
        </w:rPr>
        <w:t>）</w:t>
      </w:r>
      <w:bookmarkEnd w:id="630"/>
      <w:bookmarkEnd w:id="631"/>
      <w:bookmarkEnd w:id="632"/>
    </w:p>
    <w:p w14:paraId="34AAC8D8">
      <w:pPr>
        <w:jc w:val="center"/>
        <w:rPr>
          <w:rFonts w:ascii="宋体" w:hAnsi="宋体" w:eastAsia="宋体"/>
          <w:sz w:val="28"/>
          <w:szCs w:val="28"/>
        </w:rPr>
      </w:pPr>
      <w:r>
        <w:rPr>
          <w:rFonts w:hint="eastAsia" w:ascii="宋体" w:hAnsi="宋体"/>
          <w:bCs/>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p>
    <w:p w14:paraId="1318D49D">
      <w:pPr>
        <w:rPr>
          <w:rFonts w:ascii="宋体" w:hAnsi="宋体" w:eastAsia="宋体"/>
          <w:sz w:val="28"/>
          <w:szCs w:val="28"/>
        </w:rPr>
      </w:pPr>
    </w:p>
    <w:p w14:paraId="7A456BAC">
      <w:pPr>
        <w:rPr>
          <w:rFonts w:ascii="宋体" w:hAnsi="宋体" w:eastAsia="宋体"/>
          <w:sz w:val="28"/>
          <w:szCs w:val="28"/>
        </w:rPr>
      </w:pPr>
    </w:p>
    <w:p w14:paraId="7C3CEC0C">
      <w:pPr>
        <w:rPr>
          <w:rFonts w:ascii="宋体" w:hAnsi="宋体" w:eastAsia="宋体"/>
          <w:sz w:val="28"/>
          <w:szCs w:val="28"/>
        </w:rPr>
      </w:pPr>
    </w:p>
    <w:p w14:paraId="624A05C9">
      <w:pPr>
        <w:spacing w:line="480" w:lineRule="exact"/>
        <w:textAlignment w:val="center"/>
        <w:rPr>
          <w:rFonts w:ascii="宋体" w:hAnsi="宋体" w:eastAsia="宋体" w:cs="宋体"/>
          <w:sz w:val="28"/>
          <w:szCs w:val="28"/>
        </w:rPr>
      </w:pPr>
    </w:p>
    <w:p w14:paraId="4A52EA1D">
      <w:pPr>
        <w:rPr>
          <w:rFonts w:ascii="宋体" w:hAnsi="宋体" w:eastAsia="宋体"/>
          <w:sz w:val="28"/>
          <w:szCs w:val="28"/>
        </w:rPr>
      </w:pPr>
    </w:p>
    <w:p w14:paraId="53D6346F">
      <w:pPr>
        <w:spacing w:line="500" w:lineRule="exact"/>
        <w:rPr>
          <w:rFonts w:ascii="宋体" w:hAnsi="宋体" w:eastAsia="宋体"/>
          <w:sz w:val="28"/>
          <w:szCs w:val="28"/>
        </w:rPr>
      </w:pPr>
    </w:p>
    <w:p w14:paraId="5215619E">
      <w:pPr>
        <w:widowControl w:val="0"/>
        <w:spacing w:beforeAutospacing="0" w:afterAutospacing="0" w:line="600" w:lineRule="exact"/>
        <w:jc w:val="both"/>
        <w:rPr>
          <w:rFonts w:ascii="宋体" w:hAnsi="宋体"/>
          <w:sz w:val="28"/>
          <w:szCs w:val="28"/>
        </w:rPr>
      </w:pPr>
    </w:p>
    <w:p w14:paraId="636CB3FA">
      <w:pPr>
        <w:widowControl w:val="0"/>
        <w:spacing w:beforeAutospacing="0" w:afterAutospacing="0" w:line="600" w:lineRule="exact"/>
        <w:jc w:val="both"/>
        <w:rPr>
          <w:rFonts w:ascii="宋体" w:hAnsi="宋体"/>
          <w:sz w:val="28"/>
          <w:szCs w:val="28"/>
        </w:rPr>
      </w:pPr>
    </w:p>
    <w:p w14:paraId="34F09511">
      <w:pPr>
        <w:widowControl w:val="0"/>
        <w:spacing w:beforeAutospacing="0" w:afterAutospacing="0" w:line="600" w:lineRule="exact"/>
        <w:jc w:val="both"/>
        <w:rPr>
          <w:rFonts w:ascii="宋体" w:hAnsi="宋体"/>
          <w:sz w:val="28"/>
          <w:szCs w:val="28"/>
        </w:rPr>
      </w:pPr>
    </w:p>
    <w:p w14:paraId="7A3AC4F3">
      <w:pPr>
        <w:widowControl w:val="0"/>
        <w:spacing w:beforeAutospacing="0" w:afterAutospacing="0" w:line="600" w:lineRule="exact"/>
        <w:jc w:val="both"/>
        <w:rPr>
          <w:rFonts w:ascii="宋体" w:hAnsi="宋体"/>
          <w:sz w:val="28"/>
          <w:szCs w:val="28"/>
        </w:rPr>
      </w:pPr>
    </w:p>
    <w:p w14:paraId="752151FB">
      <w:pPr>
        <w:widowControl w:val="0"/>
        <w:spacing w:beforeAutospacing="0" w:afterAutospacing="0" w:line="600" w:lineRule="exact"/>
        <w:jc w:val="both"/>
        <w:rPr>
          <w:rFonts w:ascii="宋体" w:hAnsi="宋体"/>
          <w:sz w:val="28"/>
          <w:szCs w:val="28"/>
        </w:rPr>
      </w:pPr>
    </w:p>
    <w:p w14:paraId="58C5B734">
      <w:pPr>
        <w:widowControl w:val="0"/>
        <w:spacing w:beforeAutospacing="0" w:afterAutospacing="0" w:line="600" w:lineRule="exact"/>
        <w:jc w:val="both"/>
        <w:rPr>
          <w:rFonts w:ascii="宋体" w:hAnsi="宋体"/>
          <w:sz w:val="28"/>
          <w:szCs w:val="28"/>
        </w:rPr>
      </w:pPr>
    </w:p>
    <w:p w14:paraId="2F62E582">
      <w:pPr>
        <w:widowControl w:val="0"/>
        <w:spacing w:beforeAutospacing="0" w:afterAutospacing="0" w:line="600" w:lineRule="exact"/>
        <w:jc w:val="both"/>
        <w:rPr>
          <w:rFonts w:ascii="宋体" w:hAnsi="宋体"/>
          <w:sz w:val="28"/>
          <w:szCs w:val="28"/>
        </w:rPr>
      </w:pPr>
    </w:p>
    <w:p w14:paraId="3A47EC48">
      <w:pPr>
        <w:widowControl w:val="0"/>
        <w:spacing w:beforeAutospacing="0" w:afterAutospacing="0" w:line="600" w:lineRule="exact"/>
        <w:jc w:val="both"/>
        <w:rPr>
          <w:rFonts w:ascii="宋体" w:hAnsi="宋体"/>
          <w:sz w:val="28"/>
          <w:szCs w:val="28"/>
        </w:rPr>
      </w:pPr>
    </w:p>
    <w:p w14:paraId="12417917">
      <w:pPr>
        <w:widowControl w:val="0"/>
        <w:spacing w:beforeAutospacing="0" w:afterAutospacing="0" w:line="600" w:lineRule="exact"/>
        <w:jc w:val="both"/>
        <w:rPr>
          <w:rFonts w:ascii="宋体" w:hAnsi="宋体"/>
          <w:sz w:val="28"/>
          <w:szCs w:val="28"/>
        </w:rPr>
      </w:pPr>
    </w:p>
    <w:p w14:paraId="03CDA693">
      <w:pPr>
        <w:widowControl w:val="0"/>
        <w:spacing w:beforeAutospacing="0" w:afterAutospacing="0" w:line="600" w:lineRule="exact"/>
        <w:jc w:val="both"/>
        <w:rPr>
          <w:rFonts w:ascii="宋体" w:hAnsi="宋体"/>
          <w:sz w:val="28"/>
          <w:szCs w:val="28"/>
        </w:rPr>
      </w:pPr>
    </w:p>
    <w:p w14:paraId="38E2F6F7">
      <w:pPr>
        <w:widowControl w:val="0"/>
        <w:spacing w:beforeAutospacing="0" w:afterAutospacing="0" w:line="600" w:lineRule="exact"/>
        <w:jc w:val="both"/>
        <w:rPr>
          <w:rFonts w:ascii="宋体" w:hAnsi="宋体"/>
          <w:sz w:val="28"/>
          <w:szCs w:val="28"/>
        </w:rPr>
      </w:pPr>
    </w:p>
    <w:p w14:paraId="7BED148A">
      <w:pPr>
        <w:widowControl w:val="0"/>
        <w:spacing w:beforeAutospacing="0" w:afterAutospacing="0" w:line="600" w:lineRule="exact"/>
        <w:jc w:val="both"/>
        <w:rPr>
          <w:rFonts w:ascii="宋体" w:hAnsi="宋体"/>
          <w:sz w:val="28"/>
          <w:szCs w:val="28"/>
        </w:rPr>
      </w:pPr>
    </w:p>
    <w:p w14:paraId="43422383">
      <w:pPr>
        <w:widowControl w:val="0"/>
        <w:spacing w:beforeAutospacing="0" w:afterAutospacing="0" w:line="600" w:lineRule="exact"/>
        <w:jc w:val="both"/>
        <w:rPr>
          <w:rFonts w:ascii="宋体" w:hAnsi="宋体"/>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19"/>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2A1C5381">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480ABF9B">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15D23F9A">
      <w:pPr>
        <w:pStyle w:val="19"/>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64BBC24A">
      <w:pPr>
        <w:pStyle w:val="19"/>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02C2C1C3">
      <w:pPr>
        <w:pStyle w:val="19"/>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3A4F9130">
      <w:pPr>
        <w:pStyle w:val="19"/>
        <w:ind w:firstLine="240"/>
        <w:rPr>
          <w:rFonts w:asciiTheme="minorEastAsia" w:hAnsiTheme="minorEastAsia" w:eastAsiaTheme="minorEastAsia"/>
          <w:sz w:val="24"/>
          <w:szCs w:val="24"/>
        </w:rPr>
      </w:pPr>
    </w:p>
    <w:p w14:paraId="6C6DE3C5">
      <w:pPr>
        <w:pStyle w:val="19"/>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响应</w:t>
      </w:r>
      <w:r>
        <w:rPr>
          <w:rFonts w:hint="eastAsia" w:asciiTheme="minorEastAsia" w:hAnsiTheme="minorEastAsia" w:eastAsiaTheme="minorEastAsia"/>
          <w:sz w:val="24"/>
          <w:szCs w:val="24"/>
        </w:rPr>
        <w:t>人：（企业电子签章）</w:t>
      </w:r>
    </w:p>
    <w:p w14:paraId="0CDA9973">
      <w:pPr>
        <w:pStyle w:val="19"/>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2F333C2E">
      <w:pPr>
        <w:pStyle w:val="19"/>
        <w:ind w:firstLine="240"/>
        <w:rPr>
          <w:rFonts w:asciiTheme="minorEastAsia" w:hAnsiTheme="minorEastAsia" w:eastAsiaTheme="minorEastAsia"/>
          <w:sz w:val="24"/>
          <w:szCs w:val="24"/>
        </w:rPr>
      </w:pPr>
    </w:p>
    <w:p w14:paraId="2F5F4F2B">
      <w:pPr>
        <w:pStyle w:val="19"/>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2"/>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0"/>
        <w:ind w:left="1470" w:right="1470"/>
        <w:rPr>
          <w:b/>
          <w:bCs/>
          <w:color w:val="auto"/>
          <w:kern w:val="36"/>
          <w:sz w:val="22"/>
          <w:szCs w:val="42"/>
          <w:highlight w:val="none"/>
        </w:rPr>
      </w:pPr>
    </w:p>
    <w:p w14:paraId="4EF7FA6A">
      <w:pPr>
        <w:pStyle w:val="10"/>
        <w:ind w:left="1470" w:right="1470"/>
        <w:rPr>
          <w:b/>
          <w:bCs/>
          <w:color w:val="auto"/>
          <w:kern w:val="36"/>
          <w:sz w:val="22"/>
          <w:szCs w:val="42"/>
          <w:highlight w:val="none"/>
        </w:rPr>
      </w:pPr>
    </w:p>
    <w:p w14:paraId="12F5F681">
      <w:pPr>
        <w:pStyle w:val="10"/>
        <w:ind w:left="1470" w:right="1470"/>
        <w:rPr>
          <w:b/>
          <w:bCs/>
          <w:color w:val="auto"/>
          <w:kern w:val="36"/>
          <w:sz w:val="22"/>
          <w:szCs w:val="42"/>
          <w:highlight w:val="none"/>
        </w:rPr>
      </w:pPr>
    </w:p>
    <w:p w14:paraId="34BAE683">
      <w:pPr>
        <w:pStyle w:val="10"/>
        <w:ind w:left="1470" w:right="1470"/>
        <w:rPr>
          <w:b/>
          <w:bCs/>
          <w:color w:val="auto"/>
          <w:kern w:val="36"/>
          <w:sz w:val="22"/>
          <w:szCs w:val="42"/>
          <w:highlight w:val="none"/>
        </w:rPr>
      </w:pPr>
    </w:p>
    <w:p w14:paraId="0A7B3FC4">
      <w:pPr>
        <w:pStyle w:val="10"/>
        <w:ind w:left="1470" w:right="1470"/>
        <w:rPr>
          <w:b/>
          <w:bCs/>
          <w:color w:val="auto"/>
          <w:kern w:val="36"/>
          <w:sz w:val="22"/>
          <w:szCs w:val="42"/>
          <w:highlight w:val="none"/>
        </w:rPr>
      </w:pPr>
    </w:p>
    <w:p w14:paraId="2DF6A9A7">
      <w:pPr>
        <w:pStyle w:val="10"/>
        <w:ind w:left="1470" w:right="1470"/>
        <w:rPr>
          <w:b/>
          <w:bCs/>
          <w:color w:val="auto"/>
          <w:kern w:val="36"/>
          <w:sz w:val="22"/>
          <w:szCs w:val="42"/>
          <w:highlight w:val="none"/>
        </w:rPr>
      </w:pPr>
    </w:p>
    <w:p w14:paraId="6AAB8E5F">
      <w:pPr>
        <w:pStyle w:val="10"/>
        <w:ind w:left="1470" w:right="1470"/>
        <w:rPr>
          <w:b/>
          <w:bCs/>
          <w:color w:val="auto"/>
          <w:kern w:val="36"/>
          <w:sz w:val="22"/>
          <w:szCs w:val="42"/>
          <w:highlight w:val="none"/>
        </w:rPr>
      </w:pPr>
    </w:p>
    <w:p w14:paraId="5F92596F">
      <w:pPr>
        <w:pStyle w:val="10"/>
        <w:ind w:left="1470" w:right="1470"/>
        <w:rPr>
          <w:b/>
          <w:bCs/>
          <w:color w:val="auto"/>
          <w:kern w:val="36"/>
          <w:sz w:val="22"/>
          <w:szCs w:val="42"/>
          <w:highlight w:val="none"/>
        </w:rPr>
      </w:pPr>
    </w:p>
    <w:p w14:paraId="71953D61">
      <w:pPr>
        <w:pStyle w:val="10"/>
        <w:ind w:left="1470" w:right="1470"/>
        <w:rPr>
          <w:b/>
          <w:bCs/>
          <w:color w:val="auto"/>
          <w:kern w:val="36"/>
          <w:sz w:val="22"/>
          <w:szCs w:val="42"/>
          <w:highlight w:val="none"/>
        </w:rPr>
      </w:pPr>
    </w:p>
    <w:p w14:paraId="598DEADD">
      <w:pPr>
        <w:pStyle w:val="10"/>
        <w:ind w:left="1470" w:right="1470"/>
        <w:rPr>
          <w:b/>
          <w:bCs/>
          <w:color w:val="auto"/>
          <w:kern w:val="36"/>
          <w:sz w:val="22"/>
          <w:szCs w:val="42"/>
          <w:highlight w:val="none"/>
        </w:rPr>
      </w:pPr>
    </w:p>
    <w:p w14:paraId="329D0FB3">
      <w:pPr>
        <w:pStyle w:val="10"/>
        <w:ind w:left="1470" w:right="1470"/>
        <w:rPr>
          <w:b/>
          <w:bCs/>
          <w:color w:val="auto"/>
          <w:kern w:val="36"/>
          <w:sz w:val="22"/>
          <w:szCs w:val="42"/>
          <w:highlight w:val="none"/>
        </w:rPr>
      </w:pPr>
    </w:p>
    <w:p w14:paraId="1096C25C">
      <w:pPr>
        <w:pStyle w:val="10"/>
        <w:ind w:left="1470" w:right="1470"/>
        <w:rPr>
          <w:b/>
          <w:bCs/>
          <w:color w:val="auto"/>
          <w:kern w:val="36"/>
          <w:sz w:val="22"/>
          <w:szCs w:val="42"/>
          <w:highlight w:val="none"/>
        </w:rPr>
      </w:pPr>
    </w:p>
    <w:p w14:paraId="51D610E8">
      <w:pPr>
        <w:pStyle w:val="10"/>
        <w:ind w:left="1470" w:right="1470"/>
        <w:rPr>
          <w:b/>
          <w:bCs/>
          <w:color w:val="auto"/>
          <w:kern w:val="36"/>
          <w:sz w:val="22"/>
          <w:szCs w:val="42"/>
          <w:highlight w:val="none"/>
        </w:rPr>
      </w:pPr>
    </w:p>
    <w:p w14:paraId="24C6B5CD">
      <w:pPr>
        <w:pStyle w:val="10"/>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0"/>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0"/>
        <w:wordWrap/>
        <w:topLinePunct w:val="0"/>
        <w:spacing w:line="480" w:lineRule="exact"/>
        <w:ind w:left="0" w:leftChars="0" w:right="0" w:rightChars="0" w:firstLine="560" w:firstLineChars="200"/>
        <w:rPr>
          <w:color w:val="auto"/>
          <w:kern w:val="36"/>
          <w:sz w:val="28"/>
          <w:szCs w:val="28"/>
          <w:highlight w:val="none"/>
        </w:rPr>
      </w:pPr>
    </w:p>
    <w:p w14:paraId="26F115E5">
      <w:pPr>
        <w:pStyle w:val="10"/>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sz w:val="24"/>
          <w:szCs w:val="24"/>
        </w:rPr>
      </w:pPr>
      <w:r>
        <w:rPr>
          <w:rFonts w:hint="eastAsia" w:ascii="宋体" w:hAnsi="宋体" w:cs="宋体"/>
          <w:b w:val="0"/>
          <w:bCs w:val="0"/>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rPr>
      </w:pPr>
      <w:r>
        <w:rPr>
          <w:rFonts w:hint="eastAsia" w:ascii="宋体" w:hAnsi="宋体" w:cs="宋体"/>
          <w:b w:val="0"/>
          <w:bCs w:val="0"/>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贷款渠道和提供贷款的金融机构，可在河南省政府采购网“河南省政府采购合同融资平台”查询联系。</w:t>
      </w:r>
    </w:p>
    <w:p w14:paraId="49ED1A9B">
      <w:pPr>
        <w:pStyle w:val="10"/>
        <w:wordWrap/>
        <w:topLinePunct w:val="0"/>
        <w:spacing w:line="480" w:lineRule="exact"/>
        <w:ind w:left="0" w:leftChars="0" w:right="0" w:rightChars="0" w:firstLine="480" w:firstLineChars="200"/>
        <w:rPr>
          <w:color w:val="auto"/>
          <w:kern w:val="36"/>
          <w:sz w:val="24"/>
          <w:szCs w:val="24"/>
          <w:highlight w:val="none"/>
        </w:rPr>
      </w:pPr>
    </w:p>
    <w:p w14:paraId="4CF630B1"/>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887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C867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B3C867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5DFA">
    <w:pPr>
      <w:pStyle w:val="13"/>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3C1D3">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E13C1D3">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63274"/>
    <w:rsid w:val="005F037B"/>
    <w:rsid w:val="009A13B3"/>
    <w:rsid w:val="00A010BF"/>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F33787"/>
    <w:rsid w:val="05111A52"/>
    <w:rsid w:val="05234485"/>
    <w:rsid w:val="052676B9"/>
    <w:rsid w:val="056F1060"/>
    <w:rsid w:val="05812B41"/>
    <w:rsid w:val="059E2A9F"/>
    <w:rsid w:val="05AB7BBE"/>
    <w:rsid w:val="05B86452"/>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434EA"/>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645758"/>
    <w:rsid w:val="4077259B"/>
    <w:rsid w:val="407E7DCE"/>
    <w:rsid w:val="40E51BFB"/>
    <w:rsid w:val="412A5860"/>
    <w:rsid w:val="41413CFB"/>
    <w:rsid w:val="414A5F02"/>
    <w:rsid w:val="417A3783"/>
    <w:rsid w:val="41831ABD"/>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A36C8B"/>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8F075C"/>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577A53"/>
    <w:rsid w:val="67642FCA"/>
    <w:rsid w:val="676C6322"/>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76EF6"/>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B848A4"/>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3"/>
    <w:autoRedefine/>
    <w:qFormat/>
    <w:uiPriority w:val="0"/>
    <w:pPr>
      <w:keepNext/>
      <w:spacing w:before="240" w:beforeLines="0" w:after="60" w:afterLines="0"/>
      <w:outlineLvl w:val="1"/>
    </w:pPr>
    <w:rPr>
      <w:rFonts w:ascii="Arial" w:hAnsi="Arial"/>
      <w:kern w:val="2"/>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toa heading"/>
    <w:basedOn w:val="1"/>
    <w:next w:val="1"/>
    <w:autoRedefine/>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afterLines="0"/>
      <w:jc w:val="both"/>
    </w:pPr>
    <w:rPr>
      <w:kern w:val="2"/>
      <w:sz w:val="21"/>
      <w:szCs w:val="24"/>
    </w:rPr>
  </w:style>
  <w:style w:type="paragraph" w:customStyle="1" w:styleId="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autoRedefine/>
    <w:unhideWhenUsed/>
    <w:qFormat/>
    <w:uiPriority w:val="99"/>
    <w:pPr>
      <w:spacing w:after="120" w:afterLines="0"/>
      <w:ind w:left="420" w:leftChars="200"/>
    </w:pPr>
  </w:style>
  <w:style w:type="paragraph" w:styleId="8">
    <w:name w:val="envelope return"/>
    <w:basedOn w:val="1"/>
    <w:autoRedefine/>
    <w:qFormat/>
    <w:uiPriority w:val="99"/>
    <w:rPr>
      <w:rFonts w:ascii="Arial" w:hAnsi="Arial"/>
    </w:rPr>
  </w:style>
  <w:style w:type="paragraph" w:styleId="9">
    <w:name w:val="List 2"/>
    <w:basedOn w:val="1"/>
    <w:autoRedefine/>
    <w:qFormat/>
    <w:uiPriority w:val="0"/>
    <w:pPr>
      <w:ind w:left="100" w:leftChars="200" w:hanging="200" w:hangingChars="200"/>
    </w:pPr>
  </w:style>
  <w:style w:type="paragraph" w:styleId="10">
    <w:name w:val="Block Text"/>
    <w:basedOn w:val="1"/>
    <w:qFormat/>
    <w:uiPriority w:val="99"/>
    <w:pPr>
      <w:spacing w:after="120"/>
      <w:ind w:left="1440" w:leftChars="700" w:right="1440" w:rightChars="700"/>
    </w:pPr>
  </w:style>
  <w:style w:type="paragraph" w:styleId="11">
    <w:name w:val="Plain Text"/>
    <w:basedOn w:val="1"/>
    <w:autoRedefine/>
    <w:unhideWhenUsed/>
    <w:qFormat/>
    <w:uiPriority w:val="0"/>
    <w:rPr>
      <w:rFonts w:hint="eastAsia" w:ascii="宋体" w:hAnsi="Courier New"/>
      <w:sz w:val="21"/>
      <w:szCs w:val="21"/>
    </w:rPr>
  </w:style>
  <w:style w:type="paragraph" w:styleId="12">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3">
    <w:name w:val="footer"/>
    <w:basedOn w:val="1"/>
    <w:autoRedefine/>
    <w:unhideWhenUsed/>
    <w:qFormat/>
    <w:uiPriority w:val="0"/>
    <w:pPr>
      <w:tabs>
        <w:tab w:val="center" w:pos="4153"/>
        <w:tab w:val="right" w:pos="8306"/>
      </w:tabs>
      <w:snapToGrid w:val="0"/>
    </w:pPr>
    <w:rPr>
      <w:kern w:val="2"/>
      <w:sz w:val="18"/>
    </w:rPr>
  </w:style>
  <w:style w:type="paragraph" w:styleId="14">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5">
    <w:name w:val="toc 1"/>
    <w:basedOn w:val="1"/>
    <w:next w:val="1"/>
    <w:autoRedefine/>
    <w:qFormat/>
    <w:uiPriority w:val="39"/>
    <w:pPr>
      <w:widowControl w:val="0"/>
      <w:jc w:val="both"/>
    </w:pPr>
    <w:rPr>
      <w:kern w:val="2"/>
      <w:sz w:val="21"/>
      <w:szCs w:val="24"/>
    </w:rPr>
  </w:style>
  <w:style w:type="paragraph" w:styleId="16">
    <w:name w:val="Body Text 2"/>
    <w:basedOn w:val="1"/>
    <w:next w:val="11"/>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7">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8">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9">
    <w:name w:val="Body Text First Indent"/>
    <w:basedOn w:val="5"/>
    <w:next w:val="20"/>
    <w:autoRedefine/>
    <w:qFormat/>
    <w:uiPriority w:val="0"/>
    <w:pPr>
      <w:ind w:firstLine="420"/>
    </w:pPr>
    <w:rPr>
      <w:rFonts w:eastAsia="楷体_GB2312"/>
      <w:sz w:val="32"/>
      <w:szCs w:val="32"/>
    </w:rPr>
  </w:style>
  <w:style w:type="paragraph" w:styleId="20">
    <w:name w:val="Body Text First Indent 2"/>
    <w:basedOn w:val="7"/>
    <w:autoRedefine/>
    <w:unhideWhenUsed/>
    <w:qFormat/>
    <w:uiPriority w:val="99"/>
    <w:pPr>
      <w:ind w:firstLine="420" w:firstLineChars="200"/>
    </w:p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6">
    <w:name w:val="WPSOffice手动目录 3"/>
    <w:autoRedefine/>
    <w:qFormat/>
    <w:uiPriority w:val="0"/>
    <w:pPr>
      <w:ind w:leftChars="400"/>
    </w:pPr>
    <w:rPr>
      <w:rFonts w:ascii="Times New Roman" w:hAnsi="Times New Roman" w:eastAsia="宋体" w:cs="Times New Roman"/>
      <w:sz w:val="20"/>
      <w:szCs w:val="20"/>
    </w:rPr>
  </w:style>
  <w:style w:type="paragraph" w:customStyle="1" w:styleId="37">
    <w:name w:val="我的正文"/>
    <w:basedOn w:val="7"/>
    <w:autoRedefine/>
    <w:qFormat/>
    <w:uiPriority w:val="0"/>
    <w:pPr>
      <w:ind w:firstLine="480" w:firstLineChars="200"/>
    </w:pPr>
    <w:rPr>
      <w:szCs w:val="20"/>
    </w:rPr>
  </w:style>
  <w:style w:type="character" w:customStyle="1" w:styleId="38">
    <w:name w:val="first-child"/>
    <w:basedOn w:val="22"/>
    <w:qFormat/>
    <w:uiPriority w:val="0"/>
  </w:style>
  <w:style w:type="character" w:customStyle="1" w:styleId="39">
    <w:name w:val="layui-layer-tabnow"/>
    <w:basedOn w:val="22"/>
    <w:qFormat/>
    <w:uiPriority w:val="0"/>
    <w:rPr>
      <w:bdr w:val="single" w:color="CCCCCC" w:sz="6" w:space="0"/>
      <w:shd w:val="clear" w:fill="FFFFFF"/>
    </w:rPr>
  </w:style>
  <w:style w:type="paragraph" w:styleId="40">
    <w:name w:val="List Paragraph"/>
    <w:basedOn w:val="1"/>
    <w:autoRedefine/>
    <w:qFormat/>
    <w:uiPriority w:val="99"/>
    <w:pPr>
      <w:ind w:firstLine="420" w:firstLineChars="200"/>
    </w:pPr>
  </w:style>
  <w:style w:type="character" w:customStyle="1" w:styleId="41">
    <w:name w:val="hover"/>
    <w:basedOn w:val="22"/>
    <w:qFormat/>
    <w:uiPriority w:val="0"/>
  </w:style>
  <w:style w:type="character" w:customStyle="1" w:styleId="42">
    <w:name w:val="hover1"/>
    <w:basedOn w:val="22"/>
    <w:qFormat/>
    <w:uiPriority w:val="0"/>
    <w:rPr>
      <w:color w:val="2590EB"/>
    </w:rPr>
  </w:style>
  <w:style w:type="character" w:customStyle="1" w:styleId="43">
    <w:name w:val="hover2"/>
    <w:basedOn w:val="22"/>
    <w:qFormat/>
    <w:uiPriority w:val="0"/>
    <w:rPr>
      <w:color w:val="2590EB"/>
    </w:rPr>
  </w:style>
  <w:style w:type="character" w:customStyle="1" w:styleId="44">
    <w:name w:val="mini-outputtext1"/>
    <w:basedOn w:val="22"/>
    <w:qFormat/>
    <w:uiPriority w:val="0"/>
  </w:style>
  <w:style w:type="character" w:customStyle="1" w:styleId="45">
    <w:name w:val="hover3"/>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19915</Words>
  <Characters>22048</Characters>
  <Lines>0</Lines>
  <Paragraphs>0</Paragraphs>
  <TotalTime>24</TotalTime>
  <ScaleCrop>false</ScaleCrop>
  <LinksUpToDate>false</LinksUpToDate>
  <CharactersWithSpaces>23005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心在旅途</cp:lastModifiedBy>
  <cp:lastPrinted>2025-09-17T01:18:00Z</cp:lastPrinted>
  <dcterms:modified xsi:type="dcterms:W3CDTF">2025-09-17T07:18:58Z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7E430C2692FB49B9AEA1E75600A6CAC4_13</vt:lpwstr>
  </property>
  <property fmtid="{D5CDD505-2E9C-101B-9397-08002B2CF9AE}" pid="4" name="KSOTemplateDocerSaveRecord">
    <vt:lpwstr>eyJoZGlkIjoiNTc0MWM4OTBiMzFkMmVkNmU4MWRhZjM3MjU5MTA2MGUiLCJ1c2VySWQiOiI5MjYzNzA2MTEifQ==</vt:lpwstr>
  </property>
</Properties>
</file>