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A208C">
      <w:pPr>
        <w:pStyle w:val="2"/>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睢县教育体育局2024年改善普通高中办学条件项目结果公告</w:t>
      </w:r>
    </w:p>
    <w:p w14:paraId="4BB4E654">
      <w:pPr>
        <w:pStyle w:val="2"/>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44"/>
          <w:szCs w:val="44"/>
        </w:rPr>
        <w:t> </w:t>
      </w:r>
      <w:r>
        <w:rPr>
          <w:rFonts w:hint="eastAsia" w:ascii="宋体" w:hAnsi="宋体" w:eastAsia="宋体" w:cs="宋体"/>
          <w:i w:val="0"/>
          <w:iCs w:val="0"/>
          <w:caps w:val="0"/>
          <w:color w:val="000000"/>
          <w:spacing w:val="0"/>
          <w:sz w:val="28"/>
          <w:szCs w:val="28"/>
        </w:rPr>
        <w:t>山西众恒工程招标代理有限公司受睢县教育体育局的委托,就睢县教育体育局2024年改善普通高中办学条件项目进行公开招标采购,现就本次招标的结果公告如下：</w:t>
      </w:r>
    </w:p>
    <w:p w14:paraId="790119DF">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789DAD6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1、项目名称：睢县教育体育局2024年改善普通高中办学条件项目</w:t>
      </w:r>
    </w:p>
    <w:p w14:paraId="3F50D1F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2、招标编号：SXJY-CG-2025-060</w:t>
      </w:r>
    </w:p>
    <w:p w14:paraId="001952A2">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3、项目编号：睢县财采招-2025-37</w:t>
      </w:r>
    </w:p>
    <w:p w14:paraId="55B8DD9A">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01DFBE1E">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5、项目控制价：852.334657万元</w:t>
      </w:r>
    </w:p>
    <w:p w14:paraId="2288FD84">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4D103922">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本项目招标公告于2025年10月27日在《河南省政府采购网》及《商丘市公共资源交易服务平台》上发布。</w:t>
      </w:r>
    </w:p>
    <w:p w14:paraId="05C7CF65">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三、评审信息</w:t>
      </w:r>
    </w:p>
    <w:p w14:paraId="53F57A1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1、评审时间：2025年11月18日</w:t>
      </w:r>
    </w:p>
    <w:p w14:paraId="25AD991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2、评审地点：</w:t>
      </w:r>
      <w:r>
        <w:rPr>
          <w:rFonts w:hint="eastAsia" w:ascii="宋体" w:hAnsi="宋体" w:eastAsia="宋体" w:cs="宋体"/>
          <w:i w:val="0"/>
          <w:iCs w:val="0"/>
          <w:caps w:val="0"/>
          <w:color w:val="000000"/>
          <w:spacing w:val="0"/>
          <w:sz w:val="28"/>
          <w:szCs w:val="28"/>
          <w:lang w:val="en-US" w:eastAsia="zh-CN"/>
        </w:rPr>
        <w:t>睢县</w:t>
      </w:r>
      <w:r>
        <w:rPr>
          <w:rFonts w:hint="eastAsia" w:ascii="宋体" w:hAnsi="宋体" w:eastAsia="宋体" w:cs="宋体"/>
          <w:i w:val="0"/>
          <w:iCs w:val="0"/>
          <w:caps w:val="0"/>
          <w:color w:val="000000"/>
          <w:spacing w:val="0"/>
          <w:sz w:val="28"/>
          <w:szCs w:val="28"/>
        </w:rPr>
        <w:t>公共资源交易中心评标室</w:t>
      </w:r>
    </w:p>
    <w:p w14:paraId="65090D1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3、评审委员会名单：吕资源</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张春霞</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李晓伟</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陈玉梅</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张文哲</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采购人代表</w:t>
      </w:r>
      <w:r>
        <w:rPr>
          <w:rFonts w:hint="eastAsia" w:ascii="宋体" w:hAnsi="宋体" w:eastAsia="宋体" w:cs="宋体"/>
          <w:i w:val="0"/>
          <w:iCs w:val="0"/>
          <w:caps w:val="0"/>
          <w:color w:val="000000"/>
          <w:spacing w:val="0"/>
          <w:sz w:val="28"/>
          <w:szCs w:val="28"/>
          <w:lang w:eastAsia="zh-CN"/>
        </w:rPr>
        <w:t>）</w:t>
      </w:r>
    </w:p>
    <w:p w14:paraId="4485D066">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四、评审结果</w:t>
      </w:r>
    </w:p>
    <w:p w14:paraId="4D514B50">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经睢县教育体育局确认中标人如下：</w:t>
      </w:r>
    </w:p>
    <w:p w14:paraId="401E9330">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第一标段：</w:t>
      </w:r>
    </w:p>
    <w:p w14:paraId="25F1720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人：河南世嘉教育科技有限公司</w:t>
      </w:r>
    </w:p>
    <w:p w14:paraId="24DA56FA">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价：6339659元   大写：陆佰叁拾叁万玖仟陆佰伍拾玖元整</w:t>
      </w:r>
    </w:p>
    <w:p w14:paraId="63783612">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注册地址：河南省郑州市航空港长安路115号5号楼2单元21层2104号</w:t>
      </w:r>
    </w:p>
    <w:p w14:paraId="12859ED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第二标段：</w:t>
      </w:r>
    </w:p>
    <w:p w14:paraId="57A3A1A9">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人：河南宏兴电力工程有限公司</w:t>
      </w:r>
    </w:p>
    <w:p w14:paraId="2BB59E2A">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价：2165957.11元 大写：贰佰壹拾陆万伍仟玖佰伍拾柒元壹角壹分</w:t>
      </w:r>
    </w:p>
    <w:p w14:paraId="3C02D81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注册地址：睢县商务中心区湖东路与锦绣大道交叉口北100米路东</w:t>
      </w:r>
    </w:p>
    <w:p w14:paraId="48D49390">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五、主要中标标的</w:t>
      </w:r>
    </w:p>
    <w:tbl>
      <w:tblPr>
        <w:tblW w:w="8680"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8680"/>
      </w:tblGrid>
      <w:tr w14:paraId="124ABD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355" w:hRule="atLeast"/>
        </w:trPr>
        <w:tc>
          <w:tcPr>
            <w:tcW w:w="8680" w:type="dxa"/>
            <w:tcBorders>
              <w:top w:val="single" w:color="DDDDDD" w:sz="2" w:space="0"/>
              <w:left w:val="single" w:color="DDDDDD" w:sz="2" w:space="0"/>
              <w:bottom w:val="single" w:color="DDDDDD" w:sz="6" w:space="0"/>
              <w:right w:val="single" w:color="DDDDDD" w:sz="6" w:space="0"/>
            </w:tcBorders>
            <w:shd w:val="clear"/>
            <w:tcMar>
              <w:top w:w="38" w:type="dxa"/>
              <w:left w:w="101" w:type="dxa"/>
              <w:bottom w:w="38" w:type="dxa"/>
              <w:right w:w="101" w:type="dxa"/>
            </w:tcMar>
            <w:vAlign w:val="top"/>
          </w:tcPr>
          <w:p w14:paraId="6C5C2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bdr w:val="none" w:color="auto" w:sz="0" w:space="0"/>
              </w:rPr>
              <w:t>货物类</w:t>
            </w:r>
            <w:r>
              <w:rPr>
                <w:rFonts w:hint="eastAsia" w:ascii="宋体" w:hAnsi="宋体" w:eastAsia="宋体" w:cs="宋体"/>
                <w:i w:val="0"/>
                <w:iCs w:val="0"/>
                <w:caps w:val="0"/>
                <w:color w:val="000000"/>
                <w:spacing w:val="0"/>
                <w:sz w:val="28"/>
                <w:szCs w:val="28"/>
                <w:bdr w:val="none" w:color="auto" w:sz="0" w:space="0"/>
                <w:lang w:eastAsia="zh-CN"/>
              </w:rPr>
              <w:t>（</w:t>
            </w:r>
            <w:r>
              <w:rPr>
                <w:rFonts w:hint="eastAsia" w:ascii="宋体" w:hAnsi="宋体" w:eastAsia="宋体" w:cs="宋体"/>
                <w:i w:val="0"/>
                <w:iCs w:val="0"/>
                <w:caps w:val="0"/>
                <w:color w:val="000000"/>
                <w:spacing w:val="0"/>
                <w:sz w:val="28"/>
                <w:szCs w:val="28"/>
                <w:bdr w:val="none" w:color="auto" w:sz="0" w:space="0"/>
                <w:lang w:val="en-US" w:eastAsia="zh-CN"/>
              </w:rPr>
              <w:t>第1标段</w:t>
            </w:r>
            <w:r>
              <w:rPr>
                <w:rFonts w:hint="eastAsia" w:ascii="宋体" w:hAnsi="宋体" w:eastAsia="宋体" w:cs="宋体"/>
                <w:i w:val="0"/>
                <w:iCs w:val="0"/>
                <w:caps w:val="0"/>
                <w:color w:val="000000"/>
                <w:spacing w:val="0"/>
                <w:sz w:val="28"/>
                <w:szCs w:val="28"/>
                <w:bdr w:val="none" w:color="auto" w:sz="0" w:space="0"/>
                <w:lang w:eastAsia="zh-CN"/>
              </w:rPr>
              <w:t>）</w:t>
            </w:r>
          </w:p>
        </w:tc>
      </w:tr>
      <w:tr w14:paraId="012187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7" w:hRule="atLeast"/>
        </w:trPr>
        <w:tc>
          <w:tcPr>
            <w:tcW w:w="8680" w:type="dxa"/>
            <w:tcBorders>
              <w:top w:val="single" w:color="DDDDDD" w:sz="6" w:space="0"/>
              <w:left w:val="single" w:color="DDDDDD" w:sz="2" w:space="0"/>
              <w:bottom w:val="single" w:color="DDDDDD" w:sz="6" w:space="0"/>
              <w:right w:val="single" w:color="DDDDDD" w:sz="6" w:space="0"/>
            </w:tcBorders>
            <w:shd w:val="clear"/>
            <w:tcMar>
              <w:top w:w="38" w:type="dxa"/>
              <w:left w:w="101" w:type="dxa"/>
              <w:bottom w:w="38" w:type="dxa"/>
              <w:right w:w="101" w:type="dxa"/>
            </w:tcMar>
            <w:vAlign w:val="top"/>
          </w:tcPr>
          <w:p w14:paraId="3FE61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i w:val="0"/>
                <w:iCs w:val="0"/>
                <w:caps w:val="0"/>
                <w:color w:val="auto"/>
                <w:spacing w:val="0"/>
                <w:sz w:val="28"/>
                <w:szCs w:val="28"/>
                <w:bdr w:val="none" w:color="auto" w:sz="0" w:space="0"/>
                <w:lang w:eastAsia="zh-CN"/>
              </w:rPr>
            </w:pPr>
            <w:r>
              <w:rPr>
                <w:rFonts w:hint="eastAsia" w:ascii="宋体" w:hAnsi="宋体" w:eastAsia="宋体" w:cs="宋体"/>
                <w:i w:val="0"/>
                <w:iCs w:val="0"/>
                <w:caps w:val="0"/>
                <w:color w:val="auto"/>
                <w:spacing w:val="0"/>
                <w:sz w:val="28"/>
                <w:szCs w:val="28"/>
                <w:bdr w:val="none" w:color="auto" w:sz="0" w:space="0"/>
              </w:rPr>
              <w:t>名称：学生实验桌</w:t>
            </w:r>
            <w:r>
              <w:rPr>
                <w:rFonts w:hint="eastAsia" w:ascii="宋体" w:hAnsi="宋体" w:eastAsia="宋体" w:cs="宋体"/>
                <w:i w:val="0"/>
                <w:iCs w:val="0"/>
                <w:caps w:val="0"/>
                <w:color w:val="auto"/>
                <w:spacing w:val="0"/>
                <w:sz w:val="28"/>
                <w:szCs w:val="28"/>
                <w:bdr w:val="none" w:color="auto" w:sz="0" w:space="0"/>
                <w:lang w:eastAsia="zh-CN"/>
              </w:rPr>
              <w:t>、学生凳</w:t>
            </w:r>
          </w:p>
          <w:p w14:paraId="62F19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rPr>
              <w:t>品牌(如有)：紫光</w:t>
            </w:r>
          </w:p>
          <w:p w14:paraId="2E044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color w:val="auto"/>
                <w:sz w:val="28"/>
                <w:szCs w:val="28"/>
                <w:lang w:eastAsia="zh-CN"/>
              </w:rPr>
            </w:pPr>
            <w:r>
              <w:rPr>
                <w:rFonts w:hint="eastAsia" w:ascii="宋体" w:hAnsi="宋体" w:eastAsia="宋体" w:cs="宋体"/>
                <w:i w:val="0"/>
                <w:iCs w:val="0"/>
                <w:caps w:val="0"/>
                <w:color w:val="auto"/>
                <w:spacing w:val="0"/>
                <w:sz w:val="28"/>
                <w:szCs w:val="28"/>
                <w:bdr w:val="none" w:color="auto" w:sz="0" w:space="0"/>
              </w:rPr>
              <w:t>规格型号：ZGJY-0131</w:t>
            </w:r>
            <w:r>
              <w:rPr>
                <w:rFonts w:hint="eastAsia" w:ascii="宋体" w:hAnsi="宋体" w:eastAsia="宋体" w:cs="宋体"/>
                <w:i w:val="0"/>
                <w:iCs w:val="0"/>
                <w:caps w:val="0"/>
                <w:color w:val="auto"/>
                <w:spacing w:val="0"/>
                <w:sz w:val="28"/>
                <w:szCs w:val="28"/>
                <w:bdr w:val="none" w:color="auto" w:sz="0" w:space="0"/>
                <w:lang w:eastAsia="zh-CN"/>
              </w:rPr>
              <w:t>、ZGJY-5071</w:t>
            </w:r>
          </w:p>
          <w:p w14:paraId="0AC8E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宋体" w:hAnsi="宋体" w:eastAsia="宋体" w:cs="宋体"/>
                <w:i w:val="0"/>
                <w:iCs w:val="0"/>
                <w:caps w:val="0"/>
                <w:color w:val="auto"/>
                <w:spacing w:val="0"/>
                <w:sz w:val="28"/>
                <w:szCs w:val="28"/>
                <w:bdr w:val="none" w:color="auto" w:sz="0" w:space="0"/>
                <w:lang w:val="en-US" w:eastAsia="zh-CN"/>
              </w:rPr>
            </w:pPr>
            <w:r>
              <w:rPr>
                <w:rFonts w:hint="eastAsia" w:ascii="宋体" w:hAnsi="宋体" w:eastAsia="宋体" w:cs="宋体"/>
                <w:i w:val="0"/>
                <w:iCs w:val="0"/>
                <w:caps w:val="0"/>
                <w:color w:val="auto"/>
                <w:spacing w:val="0"/>
                <w:sz w:val="28"/>
                <w:szCs w:val="28"/>
                <w:bdr w:val="none" w:color="auto" w:sz="0" w:space="0"/>
              </w:rPr>
              <w:t>数量：</w:t>
            </w:r>
            <w:r>
              <w:rPr>
                <w:rFonts w:hint="eastAsia" w:ascii="宋体" w:hAnsi="宋体" w:eastAsia="宋体" w:cs="宋体"/>
                <w:i w:val="0"/>
                <w:iCs w:val="0"/>
                <w:caps w:val="0"/>
                <w:color w:val="auto"/>
                <w:spacing w:val="0"/>
                <w:sz w:val="28"/>
                <w:szCs w:val="28"/>
                <w:bdr w:val="none" w:color="auto" w:sz="0" w:space="0"/>
                <w:lang w:val="en-US" w:eastAsia="zh-CN"/>
              </w:rPr>
              <w:t>32把、64</w:t>
            </w:r>
            <w:r>
              <w:rPr>
                <w:rFonts w:hint="eastAsia" w:ascii="宋体" w:hAnsi="宋体" w:eastAsia="宋体" w:cs="宋体"/>
                <w:i w:val="0"/>
                <w:iCs w:val="0"/>
                <w:caps w:val="0"/>
                <w:color w:val="auto"/>
                <w:spacing w:val="0"/>
                <w:sz w:val="28"/>
                <w:szCs w:val="28"/>
                <w:lang w:val="en-US" w:eastAsia="zh-CN"/>
              </w:rPr>
              <w:t>把</w:t>
            </w:r>
          </w:p>
          <w:p w14:paraId="0447C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宋体" w:hAnsi="宋体" w:eastAsia="宋体" w:cs="宋体"/>
                <w:color w:val="auto"/>
                <w:sz w:val="28"/>
                <w:szCs w:val="28"/>
                <w:lang w:val="en-US"/>
              </w:rPr>
            </w:pPr>
            <w:r>
              <w:rPr>
                <w:rFonts w:hint="eastAsia" w:ascii="宋体" w:hAnsi="宋体" w:eastAsia="宋体" w:cs="宋体"/>
                <w:i w:val="0"/>
                <w:iCs w:val="0"/>
                <w:caps w:val="0"/>
                <w:color w:val="auto"/>
                <w:spacing w:val="0"/>
                <w:sz w:val="28"/>
                <w:szCs w:val="28"/>
                <w:bdr w:val="none" w:color="auto" w:sz="0" w:space="0"/>
              </w:rPr>
              <w:t>单价：</w:t>
            </w:r>
            <w:r>
              <w:rPr>
                <w:rFonts w:hint="eastAsia" w:ascii="宋体" w:hAnsi="宋体" w:eastAsia="宋体" w:cs="宋体"/>
                <w:i w:val="0"/>
                <w:iCs w:val="0"/>
                <w:caps w:val="0"/>
                <w:color w:val="auto"/>
                <w:spacing w:val="0"/>
                <w:sz w:val="28"/>
                <w:szCs w:val="28"/>
                <w:lang w:val="en-US" w:eastAsia="zh-CN"/>
              </w:rPr>
              <w:t>1220元、110元</w:t>
            </w:r>
          </w:p>
          <w:p w14:paraId="67967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rPr>
              <w:t>质保标准：质保期 2 年（自验收报告签字确认日起、开始进入质保期）</w:t>
            </w:r>
          </w:p>
        </w:tc>
      </w:tr>
      <w:tr w14:paraId="5DB7D3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7" w:hRule="atLeast"/>
        </w:trPr>
        <w:tc>
          <w:tcPr>
            <w:tcW w:w="8680" w:type="dxa"/>
            <w:tcBorders>
              <w:top w:val="single" w:color="DDDDDD" w:sz="6" w:space="0"/>
              <w:left w:val="single" w:color="DDDDDD" w:sz="2" w:space="0"/>
              <w:bottom w:val="single" w:color="DDDDDD" w:sz="6" w:space="0"/>
              <w:right w:val="single" w:color="DDDDDD" w:sz="6" w:space="0"/>
            </w:tcBorders>
            <w:shd w:val="clear"/>
            <w:tcMar>
              <w:top w:w="38" w:type="dxa"/>
              <w:left w:w="101" w:type="dxa"/>
              <w:bottom w:w="38" w:type="dxa"/>
              <w:right w:w="101" w:type="dxa"/>
            </w:tcMar>
            <w:vAlign w:val="top"/>
          </w:tcPr>
          <w:p w14:paraId="14A25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i w:val="0"/>
                <w:iCs w:val="0"/>
                <w:caps w:val="0"/>
                <w:color w:val="000000"/>
                <w:spacing w:val="0"/>
                <w:sz w:val="28"/>
                <w:szCs w:val="28"/>
                <w:bdr w:val="none" w:color="auto" w:sz="0" w:space="0"/>
              </w:rPr>
            </w:pPr>
            <w:r>
              <w:rPr>
                <w:rFonts w:hint="eastAsia" w:ascii="宋体" w:hAnsi="宋体" w:eastAsia="宋体" w:cs="宋体"/>
                <w:i w:val="0"/>
                <w:iCs w:val="0"/>
                <w:caps w:val="0"/>
                <w:color w:val="000000"/>
                <w:spacing w:val="0"/>
                <w:sz w:val="28"/>
                <w:szCs w:val="28"/>
                <w:lang w:val="en-US" w:eastAsia="zh-CN"/>
              </w:rPr>
              <w:t>工程</w:t>
            </w:r>
            <w:r>
              <w:rPr>
                <w:rFonts w:hint="eastAsia" w:ascii="宋体" w:hAnsi="宋体" w:eastAsia="宋体" w:cs="宋体"/>
                <w:i w:val="0"/>
                <w:iCs w:val="0"/>
                <w:caps w:val="0"/>
                <w:color w:val="000000"/>
                <w:spacing w:val="0"/>
                <w:sz w:val="28"/>
                <w:szCs w:val="28"/>
              </w:rPr>
              <w:t>类</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第2标段</w:t>
            </w:r>
            <w:r>
              <w:rPr>
                <w:rFonts w:hint="eastAsia" w:ascii="宋体" w:hAnsi="宋体" w:eastAsia="宋体" w:cs="宋体"/>
                <w:i w:val="0"/>
                <w:iCs w:val="0"/>
                <w:caps w:val="0"/>
                <w:color w:val="000000"/>
                <w:spacing w:val="0"/>
                <w:sz w:val="28"/>
                <w:szCs w:val="28"/>
                <w:lang w:eastAsia="zh-CN"/>
              </w:rPr>
              <w:t>）</w:t>
            </w:r>
          </w:p>
        </w:tc>
      </w:tr>
      <w:tr w14:paraId="7D5D48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7" w:hRule="atLeast"/>
        </w:trPr>
        <w:tc>
          <w:tcPr>
            <w:tcW w:w="8680" w:type="dxa"/>
            <w:tcBorders>
              <w:top w:val="single" w:color="DDDDDD" w:sz="6" w:space="0"/>
              <w:left w:val="single" w:color="DDDDDD" w:sz="2" w:space="0"/>
              <w:bottom w:val="single" w:color="DDDDDD" w:sz="2" w:space="0"/>
              <w:right w:val="single" w:color="DDDDDD" w:sz="6" w:space="0"/>
            </w:tcBorders>
            <w:shd w:val="clear"/>
            <w:tcMar>
              <w:top w:w="38" w:type="dxa"/>
              <w:left w:w="101" w:type="dxa"/>
              <w:bottom w:w="38" w:type="dxa"/>
              <w:right w:w="101" w:type="dxa"/>
            </w:tcMar>
            <w:vAlign w:val="top"/>
          </w:tcPr>
          <w:p w14:paraId="40418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项目名称：睢县教育体育局2024年改善普通高中办学条件项目</w:t>
            </w:r>
          </w:p>
          <w:p w14:paraId="5DC90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采购内容：睢县第一高级中学6#男生宿舍楼(北一、二、三单元)改造项目及睢县高级中学窗户改造项目工程量清单及图纸范围内的全部内容</w:t>
            </w:r>
            <w:r>
              <w:rPr>
                <w:rFonts w:hint="eastAsia" w:ascii="宋体" w:hAnsi="宋体" w:eastAsia="宋体" w:cs="宋体"/>
                <w:i w:val="0"/>
                <w:iCs w:val="0"/>
                <w:caps w:val="0"/>
                <w:color w:val="000000"/>
                <w:spacing w:val="0"/>
                <w:sz w:val="28"/>
                <w:szCs w:val="28"/>
                <w:lang w:val="en-US" w:eastAsia="zh-CN"/>
              </w:rPr>
              <w:t>。</w:t>
            </w:r>
          </w:p>
          <w:p w14:paraId="2D239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工期：60 日历天。</w:t>
            </w:r>
          </w:p>
          <w:p w14:paraId="20805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宋体" w:hAnsi="宋体" w:eastAsia="宋体" w:cs="宋体"/>
                <w:i w:val="0"/>
                <w:iCs w:val="0"/>
                <w:caps w:val="0"/>
                <w:color w:val="000000"/>
                <w:spacing w:val="0"/>
                <w:sz w:val="28"/>
                <w:szCs w:val="28"/>
                <w:bdr w:val="none" w:color="auto" w:sz="0" w:space="0"/>
                <w:lang w:val="en-US" w:eastAsia="zh-CN"/>
              </w:rPr>
            </w:pPr>
            <w:r>
              <w:rPr>
                <w:rFonts w:hint="eastAsia" w:ascii="宋体" w:hAnsi="宋体" w:eastAsia="宋体" w:cs="宋体"/>
                <w:i w:val="0"/>
                <w:iCs w:val="0"/>
                <w:caps w:val="0"/>
                <w:color w:val="000000"/>
                <w:spacing w:val="0"/>
                <w:sz w:val="28"/>
                <w:szCs w:val="28"/>
                <w:bdr w:val="none" w:color="auto" w:sz="0" w:space="0"/>
                <w:lang w:val="en-US" w:eastAsia="zh-CN"/>
              </w:rPr>
              <w:t>项目经理及证</w:t>
            </w:r>
            <w:r>
              <w:rPr>
                <w:rFonts w:hint="eastAsia" w:ascii="宋体" w:hAnsi="宋体" w:eastAsia="宋体" w:cs="宋体"/>
                <w:i w:val="0"/>
                <w:iCs w:val="0"/>
                <w:caps w:val="0"/>
                <w:color w:val="000000"/>
                <w:spacing w:val="0"/>
                <w:sz w:val="28"/>
                <w:szCs w:val="28"/>
                <w:lang w:val="en-US" w:eastAsia="zh-CN"/>
              </w:rPr>
              <w:t>书编号：张艳丽、豫24</w:t>
            </w:r>
            <w:r>
              <w:rPr>
                <w:rFonts w:hint="default" w:ascii="宋体" w:hAnsi="宋体" w:eastAsia="宋体" w:cs="宋体"/>
                <w:i w:val="0"/>
                <w:iCs w:val="0"/>
                <w:caps w:val="0"/>
                <w:color w:val="000000"/>
                <w:spacing w:val="0"/>
                <w:sz w:val="28"/>
                <w:szCs w:val="28"/>
                <w:lang w:val="en-US" w:eastAsia="zh-CN"/>
              </w:rPr>
              <w:t>1212290748</w:t>
            </w:r>
          </w:p>
        </w:tc>
      </w:tr>
    </w:tbl>
    <w:p w14:paraId="4062E405">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六、否决投标单位及原因</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第一标段</w:t>
      </w:r>
      <w:r>
        <w:rPr>
          <w:rFonts w:hint="eastAsia" w:ascii="宋体" w:hAnsi="宋体" w:eastAsia="宋体" w:cs="宋体"/>
          <w:i w:val="0"/>
          <w:iCs w:val="0"/>
          <w:caps w:val="0"/>
          <w:color w:val="000000"/>
          <w:spacing w:val="0"/>
          <w:sz w:val="28"/>
          <w:szCs w:val="28"/>
        </w:rPr>
        <w:t>河南省普教商贸有限</w:t>
      </w:r>
      <w:r>
        <w:rPr>
          <w:rFonts w:hint="default" w:ascii="宋体" w:hAnsi="宋体" w:eastAsia="宋体" w:cs="宋体"/>
          <w:i w:val="0"/>
          <w:iCs w:val="0"/>
          <w:caps w:val="0"/>
          <w:color w:val="000000"/>
          <w:spacing w:val="0"/>
          <w:sz w:val="28"/>
          <w:szCs w:val="28"/>
        </w:rPr>
        <w:t>公司所提供产品智慧黑板与所提供的强制节能认证证书的品牌、型号、制造商不一致</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河南秦月实业有限公司所投产品水嘴没有节水认证证书;</w:t>
      </w:r>
    </w:p>
    <w:p w14:paraId="5D7188AE">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b/>
          <w:bCs/>
          <w:i w:val="0"/>
          <w:iCs w:val="0"/>
          <w:caps w:val="0"/>
          <w:color w:val="000000"/>
          <w:spacing w:val="0"/>
          <w:sz w:val="28"/>
          <w:szCs w:val="28"/>
        </w:rPr>
        <w:t>七、投标单位得分情况</w:t>
      </w:r>
    </w:p>
    <w:p w14:paraId="6A920983">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第一标段：</w:t>
      </w:r>
    </w:p>
    <w:p w14:paraId="728A429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1、投标单位：河南世嘉教育科技有限公司；主观因素评分：26.16分；客观因素评分：25分；投标报价算分：29.86分；最终得分：81.02分</w:t>
      </w:r>
    </w:p>
    <w:p w14:paraId="6D2FB495">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2、投标单位：河南润泽轩科技实业发展有限公司；主观因素评分：27.36分；客观因素评分：21分；投标报价算分：30分；最终得分：78.36分</w:t>
      </w:r>
    </w:p>
    <w:p w14:paraId="7D58374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3、投标单位：郑州昱成电子产品有限公司；主观因素评分：24.32分；客观因素评分：24分；投标报价算分：29.84分；最终得分：78.16分</w:t>
      </w:r>
    </w:p>
    <w:p w14:paraId="3A8F4BE0">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第二标段：</w:t>
      </w:r>
    </w:p>
    <w:p w14:paraId="407CCE1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1、投标单位：河南宏兴电力工程有限公司；主观因素评分：31.42分；客观因素评分：26分；投标报价算分：30分；最终得分：87.42分</w:t>
      </w:r>
    </w:p>
    <w:p w14:paraId="07BF308F">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2、投标单位：河南拱阳建筑工程有限公司；主观因素评分：26.94分；客观因素评分：20分；投标报价算分：29.93分；最终得分：76.87分</w:t>
      </w:r>
    </w:p>
    <w:p w14:paraId="4D8030CD">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3、投标单位：河南建安富通建设有限公司；主观因素评分：25.72分；客观因素评分：21分；投标报价算分：29.93分；最终得分：76.65分</w:t>
      </w:r>
    </w:p>
    <w:p w14:paraId="53E0A365">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4、投标单位：河南奥麟建筑工程</w:t>
      </w:r>
      <w:bookmarkStart w:id="0" w:name="_GoBack"/>
      <w:bookmarkEnd w:id="0"/>
      <w:r>
        <w:rPr>
          <w:rFonts w:hint="eastAsia" w:ascii="宋体" w:hAnsi="宋体" w:eastAsia="宋体" w:cs="宋体"/>
          <w:i w:val="0"/>
          <w:iCs w:val="0"/>
          <w:caps w:val="0"/>
          <w:color w:val="000000"/>
          <w:spacing w:val="0"/>
          <w:sz w:val="28"/>
          <w:szCs w:val="28"/>
        </w:rPr>
        <w:t>有限公司；主观因素评分：26.36分；客观因素评分：20分；投标报价算分：29.94分；最终得分：76.3分</w:t>
      </w:r>
    </w:p>
    <w:p w14:paraId="16B24535">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5、投标单位：河南金益恒源建筑工程有限公司；主观因素评分：26.34分；客观因素评分：18.5分；投标报价算分：29.96分；最终得分：74.8分</w:t>
      </w:r>
    </w:p>
    <w:p w14:paraId="185A3DA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6、投标单位：河南优泽水利工程有限公司；主观因素评分：22.82分；客观因素评分：21分；投标报价算分：29.93分；最终得分：73.75分</w:t>
      </w:r>
    </w:p>
    <w:p w14:paraId="5645D038">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7、投标单位：河南容川建设工程有限公司；主观因素评分：9.8分；客观因素评分：21分；投标报价算分：29.94分；最终得分：60.74分</w:t>
      </w:r>
    </w:p>
    <w:p w14:paraId="0A14772E">
      <w:pPr>
        <w:pStyle w:val="2"/>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八、代理服务收费标准及金额</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收费标准：参照河南省招标投标协会关于印发《河南省招标代理服务收费指导意见》的通知豫招协【2023】002号文件收取招标代理服务费，由成交供应商在领取成交通知书时向采购代理机构支付。收取代理服务费：</w:t>
      </w:r>
      <w:r>
        <w:rPr>
          <w:rFonts w:hint="eastAsia" w:ascii="宋体" w:hAnsi="宋体" w:eastAsia="宋体" w:cs="宋体"/>
          <w:i w:val="0"/>
          <w:iCs w:val="0"/>
          <w:caps w:val="0"/>
          <w:color w:val="000000"/>
          <w:spacing w:val="0"/>
          <w:sz w:val="28"/>
          <w:szCs w:val="28"/>
          <w:lang w:val="en-US" w:eastAsia="zh-CN"/>
        </w:rPr>
        <w:t>第一标段：75717元；第二标段：23659元；</w:t>
      </w:r>
    </w:p>
    <w:p w14:paraId="726BF525">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个工作日。</w:t>
      </w:r>
    </w:p>
    <w:p w14:paraId="33A96F56">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十、质疑和投诉渠道</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rPr>
        <w:t>各有关当事人如对结果公告有异议的，可以在结果公告发布之日起7个工作日内，以书面形式或网上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7C4ECAE4">
      <w:pPr>
        <w:pStyle w:val="2"/>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68924A00">
      <w:pPr>
        <w:pStyle w:val="2"/>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49C8CEC3">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14:paraId="1571A74D">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名称：睢县教育体育局</w:t>
      </w:r>
    </w:p>
    <w:p w14:paraId="45B3D54B">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地址：睢县凤城大道</w:t>
      </w:r>
    </w:p>
    <w:p w14:paraId="4C459E9B">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联系人:杜先生</w:t>
      </w:r>
    </w:p>
    <w:p w14:paraId="1920B7ED">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电话：0370-8088206  </w:t>
      </w:r>
    </w:p>
    <w:p w14:paraId="25D952CD">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2.采购代理机构信息（如有）</w:t>
      </w:r>
    </w:p>
    <w:p w14:paraId="118F15C7">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名称：山西众恒工程招标代理有限公司</w:t>
      </w:r>
    </w:p>
    <w:p w14:paraId="7F497783">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地址：太原市迎泽区并州并路35号1幢1单元6层601号(金港国际商务中心C座东厅601号)</w:t>
      </w:r>
    </w:p>
    <w:p w14:paraId="437B5A91">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联系人：王女士</w:t>
      </w:r>
    </w:p>
    <w:p w14:paraId="1218AE63">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联系方式：17839099928 </w:t>
      </w:r>
    </w:p>
    <w:p w14:paraId="2FFD8606">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3监督单位：睢县政府采购监督管理办公室</w:t>
      </w:r>
    </w:p>
    <w:p w14:paraId="533F4E21">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联系方式：0370-6022957</w:t>
      </w:r>
    </w:p>
    <w:p w14:paraId="30114BC0">
      <w:pPr>
        <w:pStyle w:val="2"/>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68B72114">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山西众恒工程招标代理有限公司</w:t>
      </w:r>
    </w:p>
    <w:p w14:paraId="4F8F8A70">
      <w:pPr>
        <w:pStyle w:val="2"/>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2025年11月19日</w:t>
      </w:r>
    </w:p>
    <w:p w14:paraId="3522AD28"/>
    <w:sectPr>
      <w:pgSz w:w="11680" w:h="16560"/>
      <w:pgMar w:top="1338" w:right="1417" w:bottom="1661" w:left="1134" w:header="0" w:footer="1474" w:gutter="0"/>
      <w:pgNumType w:fmt="decimal" w:start="2"/>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2647"/>
    <w:rsid w:val="18EF0876"/>
    <w:rsid w:val="29493649"/>
    <w:rsid w:val="2E3B1209"/>
    <w:rsid w:val="3D794DAC"/>
    <w:rsid w:val="47A868D9"/>
    <w:rsid w:val="4883039F"/>
    <w:rsid w:val="5CB85D2B"/>
    <w:rsid w:val="60625BF8"/>
    <w:rsid w:val="691B0EFE"/>
    <w:rsid w:val="6B3F5741"/>
    <w:rsid w:val="6ECA5C1E"/>
    <w:rsid w:val="75DC446A"/>
    <w:rsid w:val="79C4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2022-11-17T05:42:00Z</dcterms:created>
  <dc:creator>ASUS</dc:creator>
  <cp:lastModifiedBy>河南源和平工程管理有限公司:河南源和平工程管理有限公司</cp:lastModifiedBy>
  <dcterms:modified xsi:type="dcterms:W3CDTF">2025-11-19T05:51:50Z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EF1DDA00632F42FAB4DD286CC9411580</vt:lpwstr>
  </property>
</Properties>
</file>