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1266E">
      <w:pPr>
        <w:pStyle w:val="2"/>
        <w:spacing w:line="321" w:lineRule="auto"/>
      </w:pPr>
    </w:p>
    <w:p w14:paraId="50FC819C">
      <w:pPr>
        <w:pStyle w:val="2"/>
        <w:spacing w:line="321" w:lineRule="auto"/>
      </w:pPr>
    </w:p>
    <w:p w14:paraId="5DFF7A1C">
      <w:pPr>
        <w:spacing w:line="240" w:lineRule="auto"/>
        <w:ind w:left="0"/>
        <w:jc w:val="center"/>
        <w:rPr>
          <w:rFonts w:ascii="黑体" w:hAnsi="黑体" w:eastAsia="黑体" w:cs="黑体"/>
          <w:sz w:val="40"/>
          <w:szCs w:val="40"/>
        </w:rPr>
      </w:pPr>
      <w:r>
        <w:rPr>
          <w:rFonts w:hint="eastAsia" w:ascii="黑体" w:hAnsi="黑体" w:eastAsia="黑体" w:cs="黑体"/>
          <w:spacing w:val="-9"/>
          <w:sz w:val="40"/>
          <w:szCs w:val="40"/>
        </w:rPr>
        <w:t>禹州市文化广电和旅游局禹州市旅游资源普查和第四次全国文物普查项目</w:t>
      </w:r>
    </w:p>
    <w:p w14:paraId="724E5EAE">
      <w:pPr>
        <w:pStyle w:val="2"/>
        <w:spacing w:line="245" w:lineRule="auto"/>
      </w:pPr>
    </w:p>
    <w:p w14:paraId="2E8A6DA2">
      <w:pPr>
        <w:pStyle w:val="2"/>
        <w:spacing w:line="245" w:lineRule="auto"/>
      </w:pPr>
    </w:p>
    <w:p w14:paraId="55E6827D">
      <w:pPr>
        <w:pStyle w:val="2"/>
        <w:spacing w:line="246" w:lineRule="auto"/>
      </w:pPr>
    </w:p>
    <w:p w14:paraId="41DCFD8F">
      <w:pPr>
        <w:pStyle w:val="2"/>
        <w:spacing w:line="246" w:lineRule="auto"/>
      </w:pPr>
    </w:p>
    <w:p w14:paraId="7BD1C3B8">
      <w:pPr>
        <w:pStyle w:val="2"/>
        <w:spacing w:line="246" w:lineRule="auto"/>
      </w:pPr>
    </w:p>
    <w:p w14:paraId="7FAC92F9">
      <w:pPr>
        <w:pStyle w:val="2"/>
        <w:spacing w:line="246" w:lineRule="auto"/>
      </w:pPr>
    </w:p>
    <w:p w14:paraId="48D05E01">
      <w:pPr>
        <w:pStyle w:val="2"/>
        <w:spacing w:line="246" w:lineRule="auto"/>
      </w:pPr>
    </w:p>
    <w:p w14:paraId="5EC3B77D">
      <w:pPr>
        <w:pStyle w:val="2"/>
        <w:spacing w:line="246" w:lineRule="auto"/>
      </w:pPr>
    </w:p>
    <w:p w14:paraId="6E09A40D">
      <w:pPr>
        <w:pStyle w:val="2"/>
        <w:spacing w:line="246" w:lineRule="auto"/>
      </w:pPr>
    </w:p>
    <w:p w14:paraId="68EAF1BD">
      <w:pPr>
        <w:pStyle w:val="2"/>
        <w:spacing w:line="246" w:lineRule="auto"/>
      </w:pPr>
    </w:p>
    <w:p w14:paraId="3E595864">
      <w:pPr>
        <w:pStyle w:val="2"/>
        <w:spacing w:line="246" w:lineRule="auto"/>
      </w:pPr>
    </w:p>
    <w:p w14:paraId="72169A4C">
      <w:pPr>
        <w:spacing w:before="231" w:line="222" w:lineRule="auto"/>
        <w:ind w:left="2095"/>
        <w:rPr>
          <w:rFonts w:ascii="宋体" w:hAnsi="宋体" w:eastAsia="宋体" w:cs="宋体"/>
          <w:sz w:val="71"/>
          <w:szCs w:val="71"/>
        </w:rPr>
      </w:pPr>
      <w:r>
        <w:rPr>
          <w:rFonts w:ascii="宋体" w:hAnsi="宋体" w:eastAsia="宋体" w:cs="宋体"/>
          <w:b/>
          <w:bCs/>
          <w:spacing w:val="-61"/>
          <w:sz w:val="71"/>
          <w:szCs w:val="71"/>
        </w:rPr>
        <w:t>竞争性磋商文件</w:t>
      </w:r>
    </w:p>
    <w:p w14:paraId="74855EA1">
      <w:pPr>
        <w:pStyle w:val="2"/>
        <w:spacing w:line="251" w:lineRule="auto"/>
      </w:pPr>
    </w:p>
    <w:p w14:paraId="0029F544">
      <w:pPr>
        <w:pStyle w:val="2"/>
        <w:spacing w:line="251" w:lineRule="auto"/>
      </w:pPr>
    </w:p>
    <w:p w14:paraId="43BE9C81">
      <w:pPr>
        <w:pStyle w:val="2"/>
        <w:spacing w:line="251" w:lineRule="auto"/>
      </w:pPr>
    </w:p>
    <w:p w14:paraId="302D3930">
      <w:pPr>
        <w:pStyle w:val="2"/>
        <w:spacing w:line="251" w:lineRule="auto"/>
      </w:pPr>
    </w:p>
    <w:p w14:paraId="14A560CE">
      <w:pPr>
        <w:pStyle w:val="2"/>
        <w:spacing w:line="251" w:lineRule="auto"/>
      </w:pPr>
    </w:p>
    <w:p w14:paraId="00113040">
      <w:pPr>
        <w:pStyle w:val="2"/>
        <w:spacing w:line="251" w:lineRule="auto"/>
      </w:pPr>
    </w:p>
    <w:p w14:paraId="6457168D">
      <w:pPr>
        <w:pStyle w:val="2"/>
        <w:spacing w:line="251" w:lineRule="auto"/>
      </w:pPr>
    </w:p>
    <w:p w14:paraId="5FE815A6">
      <w:pPr>
        <w:pStyle w:val="2"/>
        <w:spacing w:line="251" w:lineRule="auto"/>
      </w:pPr>
    </w:p>
    <w:p w14:paraId="02242380">
      <w:pPr>
        <w:pStyle w:val="2"/>
        <w:spacing w:line="251" w:lineRule="auto"/>
      </w:pPr>
    </w:p>
    <w:p w14:paraId="46CF7028">
      <w:pPr>
        <w:pStyle w:val="2"/>
        <w:spacing w:line="251" w:lineRule="auto"/>
      </w:pPr>
    </w:p>
    <w:p w14:paraId="4F3160BF">
      <w:pPr>
        <w:pStyle w:val="2"/>
        <w:spacing w:line="251" w:lineRule="auto"/>
      </w:pPr>
    </w:p>
    <w:p w14:paraId="01C4DAAA">
      <w:pPr>
        <w:pStyle w:val="2"/>
        <w:spacing w:line="251" w:lineRule="auto"/>
      </w:pPr>
    </w:p>
    <w:p w14:paraId="67EEE1CA">
      <w:pPr>
        <w:pStyle w:val="2"/>
        <w:spacing w:line="252" w:lineRule="auto"/>
      </w:pPr>
    </w:p>
    <w:p w14:paraId="7511923A">
      <w:pPr>
        <w:pStyle w:val="2"/>
        <w:spacing w:line="252" w:lineRule="auto"/>
      </w:pPr>
    </w:p>
    <w:p w14:paraId="48CBC32C">
      <w:pPr>
        <w:pStyle w:val="2"/>
        <w:spacing w:line="252" w:lineRule="auto"/>
      </w:pPr>
    </w:p>
    <w:p w14:paraId="3ACA6259">
      <w:pPr>
        <w:pStyle w:val="2"/>
        <w:spacing w:line="252" w:lineRule="auto"/>
      </w:pPr>
    </w:p>
    <w:p w14:paraId="232F17CB">
      <w:pPr>
        <w:spacing w:before="114" w:line="224" w:lineRule="auto"/>
        <w:ind w:left="1626"/>
        <w:rPr>
          <w:rFonts w:hint="default" w:ascii="宋体" w:hAnsi="宋体" w:eastAsia="宋体" w:cs="宋体"/>
          <w:sz w:val="35"/>
          <w:szCs w:val="35"/>
          <w:lang w:val="en-US"/>
        </w:rPr>
      </w:pPr>
      <w:r>
        <w:rPr>
          <w:rFonts w:ascii="宋体" w:hAnsi="宋体" w:eastAsia="宋体" w:cs="宋体"/>
          <w:b/>
          <w:bCs/>
          <w:spacing w:val="5"/>
          <w:sz w:val="35"/>
          <w:szCs w:val="35"/>
        </w:rPr>
        <w:t>采购编号：</w:t>
      </w:r>
      <w:r>
        <w:rPr>
          <w:rFonts w:ascii="宋体" w:hAnsi="宋体" w:eastAsia="宋体" w:cs="宋体"/>
          <w:b/>
          <w:bCs/>
          <w:sz w:val="35"/>
          <w:szCs w:val="35"/>
        </w:rPr>
        <w:t>YZCG</w:t>
      </w:r>
      <w:r>
        <w:rPr>
          <w:rFonts w:ascii="宋体" w:hAnsi="宋体" w:eastAsia="宋体" w:cs="宋体"/>
          <w:b/>
          <w:bCs/>
          <w:spacing w:val="5"/>
          <w:sz w:val="35"/>
          <w:szCs w:val="35"/>
        </w:rPr>
        <w:t>-</w:t>
      </w:r>
      <w:r>
        <w:rPr>
          <w:rFonts w:ascii="宋体" w:hAnsi="宋体" w:eastAsia="宋体" w:cs="宋体"/>
          <w:b/>
          <w:bCs/>
          <w:sz w:val="35"/>
          <w:szCs w:val="35"/>
        </w:rPr>
        <w:t>DLC</w:t>
      </w:r>
      <w:r>
        <w:rPr>
          <w:rFonts w:ascii="宋体" w:hAnsi="宋体" w:eastAsia="宋体" w:cs="宋体"/>
          <w:b/>
          <w:bCs/>
          <w:spacing w:val="5"/>
          <w:sz w:val="35"/>
          <w:szCs w:val="35"/>
        </w:rPr>
        <w:t>2025</w:t>
      </w:r>
      <w:r>
        <w:rPr>
          <w:rFonts w:hint="default" w:ascii="宋体" w:hAnsi="宋体" w:eastAsia="宋体" w:cs="宋体"/>
          <w:b/>
          <w:bCs/>
          <w:spacing w:val="5"/>
          <w:sz w:val="35"/>
          <w:szCs w:val="35"/>
          <w:lang w:val="en-US"/>
        </w:rPr>
        <w:t>058</w:t>
      </w:r>
    </w:p>
    <w:p w14:paraId="76218CB4">
      <w:pPr>
        <w:spacing w:before="199" w:line="224" w:lineRule="auto"/>
        <w:ind w:left="1626"/>
        <w:rPr>
          <w:rFonts w:ascii="宋体" w:hAnsi="宋体" w:eastAsia="宋体" w:cs="宋体"/>
          <w:sz w:val="35"/>
          <w:szCs w:val="35"/>
        </w:rPr>
      </w:pPr>
      <w:r>
        <w:rPr>
          <w:rFonts w:ascii="宋体" w:hAnsi="宋体" w:eastAsia="宋体" w:cs="宋体"/>
          <w:b/>
          <w:bCs/>
          <w:spacing w:val="6"/>
          <w:sz w:val="35"/>
          <w:szCs w:val="35"/>
        </w:rPr>
        <w:t>采购单位：</w:t>
      </w:r>
      <w:r>
        <w:rPr>
          <w:rFonts w:hint="eastAsia" w:ascii="宋体" w:hAnsi="宋体" w:eastAsia="宋体" w:cs="宋体"/>
          <w:b/>
          <w:bCs/>
          <w:spacing w:val="6"/>
          <w:sz w:val="35"/>
          <w:szCs w:val="35"/>
        </w:rPr>
        <w:t>禹州市文化广电和旅游局</w:t>
      </w:r>
    </w:p>
    <w:p w14:paraId="59B94A41">
      <w:pPr>
        <w:spacing w:before="199" w:line="224" w:lineRule="auto"/>
        <w:ind w:left="1626"/>
        <w:rPr>
          <w:rFonts w:ascii="宋体" w:hAnsi="宋体" w:eastAsia="宋体" w:cs="宋体"/>
          <w:sz w:val="35"/>
          <w:szCs w:val="35"/>
        </w:rPr>
      </w:pPr>
      <w:r>
        <w:rPr>
          <w:rFonts w:ascii="宋体" w:hAnsi="宋体" w:eastAsia="宋体" w:cs="宋体"/>
          <w:b/>
          <w:bCs/>
          <w:spacing w:val="7"/>
          <w:sz w:val="35"/>
          <w:szCs w:val="35"/>
        </w:rPr>
        <w:t>代理机构：</w:t>
      </w:r>
      <w:r>
        <w:rPr>
          <w:rFonts w:hint="eastAsia" w:ascii="宋体" w:hAnsi="宋体" w:eastAsia="宋体" w:cs="宋体"/>
          <w:b/>
          <w:bCs/>
          <w:spacing w:val="7"/>
          <w:sz w:val="35"/>
          <w:szCs w:val="35"/>
          <w:lang w:eastAsia="zh-CN"/>
        </w:rPr>
        <w:t>中海域安项目管理咨询有限公司</w:t>
      </w:r>
    </w:p>
    <w:p w14:paraId="7B781973">
      <w:pPr>
        <w:spacing w:before="199" w:line="225" w:lineRule="auto"/>
        <w:ind w:left="3349"/>
        <w:rPr>
          <w:rFonts w:ascii="宋体" w:hAnsi="宋体" w:eastAsia="宋体" w:cs="宋体"/>
          <w:sz w:val="35"/>
          <w:szCs w:val="35"/>
        </w:rPr>
      </w:pPr>
      <w:r>
        <w:rPr>
          <w:rFonts w:ascii="宋体" w:hAnsi="宋体" w:eastAsia="宋体" w:cs="宋体"/>
          <w:b/>
          <w:bCs/>
          <w:spacing w:val="4"/>
          <w:sz w:val="35"/>
          <w:szCs w:val="35"/>
        </w:rPr>
        <w:t>二〇二五年</w:t>
      </w:r>
      <w:r>
        <w:rPr>
          <w:rFonts w:hint="eastAsia" w:ascii="宋体" w:hAnsi="宋体" w:eastAsia="宋体" w:cs="宋体"/>
          <w:b/>
          <w:bCs/>
          <w:spacing w:val="4"/>
          <w:sz w:val="35"/>
          <w:szCs w:val="35"/>
          <w:lang w:eastAsia="zh-CN"/>
        </w:rPr>
        <w:t>九</w:t>
      </w:r>
      <w:r>
        <w:rPr>
          <w:rFonts w:ascii="宋体" w:hAnsi="宋体" w:eastAsia="宋体" w:cs="宋体"/>
          <w:b/>
          <w:bCs/>
          <w:spacing w:val="4"/>
          <w:sz w:val="35"/>
          <w:szCs w:val="35"/>
        </w:rPr>
        <w:t>月</w:t>
      </w:r>
    </w:p>
    <w:p w14:paraId="54990A5E">
      <w:pPr>
        <w:spacing w:line="225" w:lineRule="auto"/>
        <w:rPr>
          <w:rFonts w:ascii="宋体" w:hAnsi="宋体" w:eastAsia="宋体" w:cs="宋体"/>
          <w:sz w:val="35"/>
          <w:szCs w:val="35"/>
        </w:rPr>
        <w:sectPr>
          <w:pgSz w:w="11906" w:h="16839"/>
          <w:pgMar w:top="1431" w:right="1494" w:bottom="0" w:left="1652" w:header="0" w:footer="0" w:gutter="0"/>
          <w:cols w:space="720" w:num="1"/>
        </w:sectPr>
      </w:pPr>
    </w:p>
    <w:p w14:paraId="20C0941A">
      <w:pPr>
        <w:spacing w:before="192" w:line="225" w:lineRule="auto"/>
        <w:ind w:left="3383"/>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1"/>
          <w:sz w:val="43"/>
          <w:szCs w:val="43"/>
        </w:rPr>
        <w:t xml:space="preserve">    </w:t>
      </w:r>
      <w:r>
        <w:rPr>
          <w:rFonts w:ascii="宋体" w:hAnsi="宋体" w:eastAsia="宋体" w:cs="宋体"/>
          <w:b/>
          <w:bCs/>
          <w:spacing w:val="-51"/>
          <w:sz w:val="43"/>
          <w:szCs w:val="43"/>
        </w:rPr>
        <w:t>录</w:t>
      </w:r>
    </w:p>
    <w:p w14:paraId="61585399">
      <w:pPr>
        <w:pStyle w:val="2"/>
        <w:spacing w:line="291" w:lineRule="auto"/>
      </w:pPr>
    </w:p>
    <w:p w14:paraId="33448E7C">
      <w:pPr>
        <w:pStyle w:val="2"/>
        <w:spacing w:line="291" w:lineRule="auto"/>
      </w:pPr>
    </w:p>
    <w:p w14:paraId="26FA0D4C">
      <w:pPr>
        <w:pStyle w:val="2"/>
        <w:spacing w:line="291" w:lineRule="auto"/>
      </w:pPr>
    </w:p>
    <w:p w14:paraId="17671843">
      <w:pPr>
        <w:spacing w:before="101" w:line="224" w:lineRule="auto"/>
        <w:ind w:left="578"/>
        <w:rPr>
          <w:rFonts w:ascii="宋体" w:hAnsi="宋体" w:eastAsia="宋体" w:cs="宋体"/>
          <w:sz w:val="31"/>
          <w:szCs w:val="31"/>
        </w:rPr>
      </w:pPr>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磋商邀请</w:t>
      </w:r>
    </w:p>
    <w:p w14:paraId="0D07D079">
      <w:pPr>
        <w:spacing w:before="322" w:line="224" w:lineRule="auto"/>
        <w:ind w:left="578"/>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采购需求</w:t>
      </w:r>
    </w:p>
    <w:p w14:paraId="5B40BD68">
      <w:pPr>
        <w:spacing w:before="324" w:line="224" w:lineRule="auto"/>
        <w:ind w:left="585"/>
        <w:rPr>
          <w:rFonts w:ascii="宋体" w:hAnsi="宋体" w:eastAsia="宋体" w:cs="宋体"/>
          <w:sz w:val="31"/>
          <w:szCs w:val="31"/>
        </w:rPr>
      </w:pP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供应商须知前附表</w:t>
      </w:r>
    </w:p>
    <w:p w14:paraId="4CE9D7CF">
      <w:pPr>
        <w:spacing w:before="324" w:line="224" w:lineRule="auto"/>
        <w:ind w:left="585"/>
        <w:rPr>
          <w:rFonts w:ascii="宋体" w:hAnsi="宋体" w:eastAsia="宋体" w:cs="宋体"/>
          <w:sz w:val="31"/>
          <w:szCs w:val="31"/>
        </w:rPr>
      </w:pP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供应商须知</w:t>
      </w:r>
    </w:p>
    <w:p w14:paraId="21AEE773">
      <w:pPr>
        <w:pStyle w:val="2"/>
      </w:pPr>
    </w:p>
    <w:sdt>
      <w:sdtPr>
        <w:rPr>
          <w:rFonts w:ascii="宋体" w:hAnsi="宋体" w:eastAsia="宋体" w:cs="宋体"/>
          <w:sz w:val="30"/>
          <w:szCs w:val="30"/>
        </w:rPr>
        <w:id w:val="147460971"/>
        <w:docPartObj>
          <w:docPartGallery w:val="Table of Contents"/>
          <w:docPartUnique/>
        </w:docPartObj>
      </w:sdtPr>
      <w:sdtEndPr>
        <w:rPr>
          <w:rFonts w:ascii="宋体" w:hAnsi="宋体" w:eastAsia="宋体" w:cs="宋体"/>
          <w:sz w:val="30"/>
          <w:szCs w:val="30"/>
        </w:rPr>
      </w:sdtEndPr>
      <w:sdtContent>
        <w:p w14:paraId="60D61BEA">
          <w:pPr>
            <w:spacing w:before="98" w:line="219" w:lineRule="auto"/>
            <w:ind w:left="589"/>
            <w:rPr>
              <w:rFonts w:ascii="宋体" w:hAnsi="宋体" w:eastAsia="宋体" w:cs="宋体"/>
              <w:sz w:val="30"/>
              <w:szCs w:val="30"/>
            </w:rPr>
          </w:pPr>
          <w:r>
            <w:fldChar w:fldCharType="begin"/>
          </w:r>
          <w:r>
            <w:instrText xml:space="preserve"> HYPERLINK \l "bookmark1" </w:instrText>
          </w:r>
          <w:r>
            <w:fldChar w:fldCharType="separate"/>
          </w:r>
          <w:r>
            <w:rPr>
              <w:rFonts w:ascii="宋体" w:hAnsi="宋体" w:eastAsia="宋体" w:cs="宋体"/>
              <w:spacing w:val="-3"/>
              <w:sz w:val="30"/>
              <w:szCs w:val="30"/>
            </w:rPr>
            <w:t>一、概念释义</w:t>
          </w:r>
          <w:r>
            <w:rPr>
              <w:rFonts w:ascii="宋体" w:hAnsi="宋体" w:eastAsia="宋体" w:cs="宋体"/>
              <w:spacing w:val="-3"/>
              <w:sz w:val="30"/>
              <w:szCs w:val="30"/>
            </w:rPr>
            <w:fldChar w:fldCharType="end"/>
          </w:r>
        </w:p>
        <w:p w14:paraId="15E7A68E">
          <w:pPr>
            <w:pStyle w:val="2"/>
            <w:spacing w:line="245" w:lineRule="auto"/>
          </w:pPr>
        </w:p>
        <w:p w14:paraId="2721FB5D">
          <w:pPr>
            <w:spacing w:before="98" w:line="219" w:lineRule="auto"/>
            <w:ind w:left="589"/>
            <w:rPr>
              <w:rFonts w:ascii="宋体" w:hAnsi="宋体" w:eastAsia="宋体" w:cs="宋体"/>
              <w:sz w:val="30"/>
              <w:szCs w:val="30"/>
            </w:rPr>
          </w:pPr>
          <w:r>
            <w:fldChar w:fldCharType="begin"/>
          </w:r>
          <w:r>
            <w:instrText xml:space="preserve"> HYPERLINK \l "bookmark2" </w:instrText>
          </w:r>
          <w:r>
            <w:fldChar w:fldCharType="separate"/>
          </w:r>
          <w:r>
            <w:rPr>
              <w:rFonts w:ascii="宋体" w:hAnsi="宋体" w:eastAsia="宋体" w:cs="宋体"/>
              <w:spacing w:val="-3"/>
              <w:sz w:val="30"/>
              <w:szCs w:val="30"/>
            </w:rPr>
            <w:t>二、磋商文件说明</w:t>
          </w:r>
          <w:r>
            <w:rPr>
              <w:rFonts w:ascii="宋体" w:hAnsi="宋体" w:eastAsia="宋体" w:cs="宋体"/>
              <w:spacing w:val="-3"/>
              <w:sz w:val="30"/>
              <w:szCs w:val="30"/>
            </w:rPr>
            <w:fldChar w:fldCharType="end"/>
          </w:r>
        </w:p>
        <w:p w14:paraId="604689E1">
          <w:pPr>
            <w:pStyle w:val="2"/>
            <w:spacing w:line="245" w:lineRule="auto"/>
          </w:pPr>
        </w:p>
        <w:p w14:paraId="355EA66F">
          <w:pPr>
            <w:spacing w:before="99" w:line="219" w:lineRule="auto"/>
            <w:ind w:left="584"/>
            <w:rPr>
              <w:rFonts w:ascii="宋体" w:hAnsi="宋体" w:eastAsia="宋体" w:cs="宋体"/>
              <w:sz w:val="30"/>
              <w:szCs w:val="30"/>
            </w:rPr>
          </w:pPr>
          <w:r>
            <w:fldChar w:fldCharType="begin"/>
          </w:r>
          <w:r>
            <w:instrText xml:space="preserve"> HYPERLINK \l "bookmark3" </w:instrText>
          </w:r>
          <w:r>
            <w:fldChar w:fldCharType="separate"/>
          </w:r>
          <w:r>
            <w:rPr>
              <w:rFonts w:ascii="宋体" w:hAnsi="宋体" w:eastAsia="宋体" w:cs="宋体"/>
              <w:spacing w:val="-2"/>
              <w:sz w:val="30"/>
              <w:szCs w:val="30"/>
            </w:rPr>
            <w:t>三、响应文件的编制</w:t>
          </w:r>
          <w:r>
            <w:rPr>
              <w:rFonts w:ascii="宋体" w:hAnsi="宋体" w:eastAsia="宋体" w:cs="宋体"/>
              <w:spacing w:val="-2"/>
              <w:sz w:val="30"/>
              <w:szCs w:val="30"/>
            </w:rPr>
            <w:fldChar w:fldCharType="end"/>
          </w:r>
        </w:p>
        <w:p w14:paraId="3BACC607">
          <w:pPr>
            <w:pStyle w:val="2"/>
            <w:spacing w:line="243" w:lineRule="auto"/>
          </w:pPr>
        </w:p>
        <w:p w14:paraId="0D6D49EE">
          <w:pPr>
            <w:spacing w:before="98" w:line="219" w:lineRule="auto"/>
            <w:ind w:left="613"/>
            <w:rPr>
              <w:rFonts w:ascii="宋体" w:hAnsi="宋体" w:eastAsia="宋体" w:cs="宋体"/>
              <w:sz w:val="30"/>
              <w:szCs w:val="30"/>
            </w:rPr>
          </w:pPr>
          <w:r>
            <w:fldChar w:fldCharType="begin"/>
          </w:r>
          <w:r>
            <w:instrText xml:space="preserve"> HYPERLINK \l "bookmark4" </w:instrText>
          </w:r>
          <w:r>
            <w:fldChar w:fldCharType="separate"/>
          </w:r>
          <w:r>
            <w:rPr>
              <w:rFonts w:ascii="宋体" w:hAnsi="宋体" w:eastAsia="宋体" w:cs="宋体"/>
              <w:spacing w:val="-5"/>
              <w:sz w:val="30"/>
              <w:szCs w:val="30"/>
            </w:rPr>
            <w:t>四、响应文件的递交</w:t>
          </w:r>
          <w:r>
            <w:rPr>
              <w:rFonts w:ascii="宋体" w:hAnsi="宋体" w:eastAsia="宋体" w:cs="宋体"/>
              <w:spacing w:val="-5"/>
              <w:sz w:val="30"/>
              <w:szCs w:val="30"/>
            </w:rPr>
            <w:fldChar w:fldCharType="end"/>
          </w:r>
        </w:p>
        <w:p w14:paraId="47C1F541">
          <w:pPr>
            <w:pStyle w:val="2"/>
            <w:spacing w:line="245" w:lineRule="auto"/>
          </w:pPr>
        </w:p>
        <w:p w14:paraId="3DF0EB72">
          <w:pPr>
            <w:spacing w:before="98" w:line="220" w:lineRule="auto"/>
            <w:ind w:left="589"/>
            <w:rPr>
              <w:rFonts w:ascii="宋体" w:hAnsi="宋体" w:eastAsia="宋体" w:cs="宋体"/>
              <w:sz w:val="30"/>
              <w:szCs w:val="30"/>
            </w:rPr>
          </w:pPr>
          <w:r>
            <w:fldChar w:fldCharType="begin"/>
          </w:r>
          <w:r>
            <w:instrText xml:space="preserve"> HYPERLINK \l "bookmark5" </w:instrText>
          </w:r>
          <w:r>
            <w:fldChar w:fldCharType="separate"/>
          </w:r>
          <w:r>
            <w:rPr>
              <w:rFonts w:ascii="宋体" w:hAnsi="宋体" w:eastAsia="宋体" w:cs="宋体"/>
              <w:spacing w:val="-3"/>
              <w:sz w:val="30"/>
              <w:szCs w:val="30"/>
            </w:rPr>
            <w:t>五、磋商和评审</w:t>
          </w:r>
          <w:r>
            <w:rPr>
              <w:rFonts w:ascii="宋体" w:hAnsi="宋体" w:eastAsia="宋体" w:cs="宋体"/>
              <w:spacing w:val="-3"/>
              <w:sz w:val="30"/>
              <w:szCs w:val="30"/>
            </w:rPr>
            <w:fldChar w:fldCharType="end"/>
          </w:r>
        </w:p>
        <w:p w14:paraId="7583FA2C">
          <w:pPr>
            <w:pStyle w:val="2"/>
            <w:spacing w:line="243" w:lineRule="auto"/>
          </w:pPr>
        </w:p>
        <w:p w14:paraId="30E6F04B">
          <w:pPr>
            <w:spacing w:before="98" w:line="219" w:lineRule="auto"/>
            <w:ind w:left="580"/>
            <w:rPr>
              <w:rFonts w:ascii="宋体" w:hAnsi="宋体" w:eastAsia="宋体" w:cs="宋体"/>
              <w:sz w:val="30"/>
              <w:szCs w:val="30"/>
            </w:rPr>
          </w:pPr>
          <w:r>
            <w:fldChar w:fldCharType="begin"/>
          </w:r>
          <w:r>
            <w:instrText xml:space="preserve"> HYPERLINK \l "bookmark6" </w:instrText>
          </w:r>
          <w:r>
            <w:fldChar w:fldCharType="separate"/>
          </w:r>
          <w:r>
            <w:rPr>
              <w:rFonts w:ascii="宋体" w:hAnsi="宋体" w:eastAsia="宋体" w:cs="宋体"/>
              <w:spacing w:val="-2"/>
              <w:sz w:val="30"/>
              <w:szCs w:val="30"/>
            </w:rPr>
            <w:t>六、确认成交供应商和授予合同</w:t>
          </w:r>
          <w:r>
            <w:rPr>
              <w:rFonts w:ascii="宋体" w:hAnsi="宋体" w:eastAsia="宋体" w:cs="宋体"/>
              <w:spacing w:val="-2"/>
              <w:sz w:val="30"/>
              <w:szCs w:val="30"/>
            </w:rPr>
            <w:fldChar w:fldCharType="end"/>
          </w:r>
        </w:p>
      </w:sdtContent>
    </w:sdt>
    <w:p w14:paraId="4C65791F">
      <w:pPr>
        <w:spacing w:before="327" w:line="224" w:lineRule="auto"/>
        <w:ind w:left="578"/>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政府采购政策功能</w:t>
      </w:r>
    </w:p>
    <w:p w14:paraId="3422E7F0">
      <w:pPr>
        <w:spacing w:before="324" w:line="224" w:lineRule="auto"/>
        <w:ind w:left="578"/>
        <w:rPr>
          <w:rFonts w:ascii="宋体" w:hAnsi="宋体" w:eastAsia="宋体" w:cs="宋体"/>
          <w:sz w:val="31"/>
          <w:szCs w:val="31"/>
        </w:rPr>
      </w:pPr>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对响应文件审查与评审</w:t>
      </w:r>
    </w:p>
    <w:p w14:paraId="7C1D27B0">
      <w:pPr>
        <w:spacing w:before="325" w:line="224" w:lineRule="auto"/>
        <w:ind w:left="578"/>
        <w:outlineLvl w:val="0"/>
        <w:rPr>
          <w:rFonts w:ascii="宋体" w:hAnsi="宋体" w:eastAsia="宋体" w:cs="宋体"/>
          <w:sz w:val="31"/>
          <w:szCs w:val="31"/>
        </w:rPr>
      </w:pPr>
      <w:r>
        <w:rPr>
          <w:rFonts w:ascii="宋体" w:hAnsi="宋体" w:eastAsia="宋体" w:cs="宋体"/>
          <w:b/>
          <w:bCs/>
          <w:spacing w:val="6"/>
          <w:sz w:val="31"/>
          <w:szCs w:val="31"/>
        </w:rPr>
        <w:t>第七章</w:t>
      </w:r>
      <w:r>
        <w:rPr>
          <w:rFonts w:ascii="宋体" w:hAnsi="宋体" w:eastAsia="宋体" w:cs="宋体"/>
          <w:spacing w:val="6"/>
          <w:sz w:val="31"/>
          <w:szCs w:val="31"/>
        </w:rPr>
        <w:t xml:space="preserve"> </w:t>
      </w:r>
      <w:r>
        <w:rPr>
          <w:rFonts w:ascii="宋体" w:hAnsi="宋体" w:eastAsia="宋体" w:cs="宋体"/>
          <w:b/>
          <w:bCs/>
          <w:spacing w:val="6"/>
          <w:sz w:val="31"/>
          <w:szCs w:val="31"/>
        </w:rPr>
        <w:t>拟签订的合同文本</w:t>
      </w:r>
    </w:p>
    <w:p w14:paraId="67D7863F">
      <w:pPr>
        <w:spacing w:before="322" w:line="224" w:lineRule="auto"/>
        <w:ind w:left="578"/>
        <w:rPr>
          <w:rFonts w:ascii="宋体" w:hAnsi="宋体" w:eastAsia="宋体" w:cs="宋体"/>
          <w:sz w:val="31"/>
          <w:szCs w:val="31"/>
        </w:rPr>
      </w:pPr>
      <w:r>
        <w:rPr>
          <w:rFonts w:ascii="宋体" w:hAnsi="宋体" w:eastAsia="宋体" w:cs="宋体"/>
          <w:b/>
          <w:bCs/>
          <w:spacing w:val="6"/>
          <w:sz w:val="31"/>
          <w:szCs w:val="31"/>
        </w:rPr>
        <w:t>第八章</w:t>
      </w:r>
      <w:r>
        <w:rPr>
          <w:rFonts w:ascii="宋体" w:hAnsi="宋体" w:eastAsia="宋体" w:cs="宋体"/>
          <w:spacing w:val="6"/>
          <w:sz w:val="31"/>
          <w:szCs w:val="31"/>
        </w:rPr>
        <w:t xml:space="preserve"> </w:t>
      </w:r>
      <w:r>
        <w:rPr>
          <w:rFonts w:ascii="宋体" w:hAnsi="宋体" w:eastAsia="宋体" w:cs="宋体"/>
          <w:b/>
          <w:bCs/>
          <w:spacing w:val="6"/>
          <w:sz w:val="31"/>
          <w:szCs w:val="31"/>
        </w:rPr>
        <w:t>响应文件有关格式</w:t>
      </w:r>
    </w:p>
    <w:p w14:paraId="27BC22B3">
      <w:pPr>
        <w:spacing w:line="224" w:lineRule="auto"/>
        <w:rPr>
          <w:rFonts w:ascii="宋体" w:hAnsi="宋体" w:eastAsia="宋体" w:cs="宋体"/>
          <w:sz w:val="31"/>
          <w:szCs w:val="31"/>
        </w:rPr>
        <w:sectPr>
          <w:footerReference r:id="rId5" w:type="default"/>
          <w:pgSz w:w="11906" w:h="16839"/>
          <w:pgMar w:top="1431" w:right="1785" w:bottom="1151" w:left="1785" w:header="0" w:footer="987" w:gutter="0"/>
          <w:cols w:space="720" w:num="1"/>
        </w:sectPr>
      </w:pPr>
    </w:p>
    <w:p w14:paraId="34103E4B">
      <w:pPr>
        <w:spacing w:before="162" w:line="224" w:lineRule="auto"/>
        <w:ind w:left="4226"/>
        <w:rPr>
          <w:rFonts w:ascii="宋体" w:hAnsi="宋体" w:eastAsia="宋体" w:cs="宋体"/>
          <w:sz w:val="31"/>
          <w:szCs w:val="31"/>
        </w:rPr>
      </w:pPr>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磋商邀请</w:t>
      </w:r>
    </w:p>
    <w:p w14:paraId="1AD93286">
      <w:pPr>
        <w:spacing w:before="265" w:line="228" w:lineRule="auto"/>
        <w:ind w:left="1698"/>
        <w:rPr>
          <w:rFonts w:ascii="宋体" w:hAnsi="宋体" w:eastAsia="宋体" w:cs="宋体"/>
          <w:sz w:val="20"/>
          <w:szCs w:val="20"/>
        </w:rPr>
      </w:pPr>
      <w:r>
        <w:rPr>
          <w:rFonts w:ascii="宋体" w:hAnsi="宋体" w:eastAsia="宋体" w:cs="宋体"/>
          <w:spacing w:val="6"/>
          <w:sz w:val="20"/>
          <w:szCs w:val="20"/>
        </w:rPr>
        <w:t>项目概况</w:t>
      </w:r>
    </w:p>
    <w:p w14:paraId="4FBDE034">
      <w:pPr>
        <w:spacing w:before="194" w:line="406" w:lineRule="auto"/>
        <w:ind w:left="1264" w:right="1171" w:firstLine="452"/>
        <w:jc w:val="both"/>
        <w:rPr>
          <w:rFonts w:ascii="宋体" w:hAnsi="宋体" w:eastAsia="宋体" w:cs="宋体"/>
          <w:sz w:val="20"/>
          <w:szCs w:val="20"/>
        </w:rPr>
      </w:pPr>
      <w:r>
        <w:rPr>
          <w:rFonts w:hint="eastAsia" w:ascii="宋体" w:hAnsi="宋体" w:eastAsia="宋体" w:cs="宋体"/>
          <w:spacing w:val="9"/>
          <w:sz w:val="20"/>
          <w:szCs w:val="20"/>
          <w:lang w:val="zh-CN"/>
        </w:rPr>
        <w:t>禹州市文化广电和旅游局禹州市旅游资源普查和第四次全国文物普查项目</w:t>
      </w:r>
      <w:r>
        <w:rPr>
          <w:rFonts w:ascii="宋体" w:hAnsi="宋体" w:eastAsia="宋体" w:cs="宋体"/>
          <w:spacing w:val="9"/>
          <w:sz w:val="20"/>
          <w:szCs w:val="20"/>
        </w:rPr>
        <w:t xml:space="preserve">的潜在投标人供应商使用 </w:t>
      </w:r>
      <w:r>
        <w:rPr>
          <w:rFonts w:ascii="宋体" w:hAnsi="宋体" w:eastAsia="宋体" w:cs="宋体"/>
          <w:sz w:val="20"/>
          <w:szCs w:val="20"/>
        </w:rPr>
        <w:t>CA</w:t>
      </w:r>
      <w:r>
        <w:rPr>
          <w:rFonts w:ascii="宋体" w:hAnsi="宋体" w:eastAsia="宋体" w:cs="宋体"/>
          <w:spacing w:val="5"/>
          <w:sz w:val="20"/>
          <w:szCs w:val="20"/>
        </w:rPr>
        <w:t xml:space="preserve"> </w:t>
      </w:r>
      <w:r>
        <w:rPr>
          <w:rFonts w:ascii="宋体" w:hAnsi="宋体" w:eastAsia="宋体" w:cs="宋体"/>
          <w:spacing w:val="10"/>
          <w:sz w:val="20"/>
          <w:szCs w:val="20"/>
        </w:rPr>
        <w:t>数字证书或移动数字证书登录“全国公共资源交易平</w:t>
      </w:r>
      <w:r>
        <w:rPr>
          <w:rFonts w:ascii="宋体" w:hAnsi="宋体" w:eastAsia="宋体" w:cs="宋体"/>
          <w:spacing w:val="9"/>
          <w:sz w:val="20"/>
          <w:szCs w:val="20"/>
        </w:rPr>
        <w:t>台（河南省</w:t>
      </w:r>
      <w:r>
        <w:rPr>
          <w:rFonts w:ascii="宋体" w:hAnsi="宋体" w:eastAsia="宋体" w:cs="宋体"/>
          <w:spacing w:val="-18"/>
          <w:sz w:val="20"/>
          <w:szCs w:val="20"/>
        </w:rPr>
        <w:t xml:space="preserve"> </w:t>
      </w:r>
      <w:r>
        <w:rPr>
          <w:rFonts w:ascii="宋体" w:hAnsi="宋体" w:eastAsia="宋体" w:cs="宋体"/>
          <w:spacing w:val="9"/>
          <w:sz w:val="20"/>
          <w:szCs w:val="20"/>
        </w:rPr>
        <w:t>·许昌市）</w:t>
      </w:r>
      <w:r>
        <w:rPr>
          <w:rFonts w:ascii="宋体" w:hAnsi="宋体" w:eastAsia="宋体" w:cs="宋体"/>
          <w:spacing w:val="-61"/>
          <w:sz w:val="20"/>
          <w:szCs w:val="20"/>
        </w:rPr>
        <w:t xml:space="preserve"> </w:t>
      </w:r>
      <w:r>
        <w:rPr>
          <w:rFonts w:ascii="宋体" w:hAnsi="宋体" w:eastAsia="宋体" w:cs="宋体"/>
          <w:spacing w:val="9"/>
          <w:sz w:val="20"/>
          <w:szCs w:val="20"/>
        </w:rPr>
        <w:t>”（下文所述</w:t>
      </w:r>
      <w:r>
        <w:rPr>
          <w:rFonts w:ascii="宋体" w:hAnsi="宋体" w:eastAsia="宋体" w:cs="宋体"/>
          <w:spacing w:val="7"/>
          <w:sz w:val="20"/>
          <w:szCs w:val="20"/>
        </w:rPr>
        <w:t>“全国公共资源交易平台（河南省·许昌市）”的地址均为</w:t>
      </w:r>
      <w:r>
        <w:rPr>
          <w:rFonts w:ascii="宋体" w:hAnsi="宋体" w:eastAsia="宋体" w:cs="宋体"/>
          <w:spacing w:val="-39"/>
          <w:sz w:val="20"/>
          <w:szCs w:val="20"/>
        </w:rPr>
        <w:t xml:space="preserve"> </w:t>
      </w:r>
      <w:r>
        <w:fldChar w:fldCharType="begin"/>
      </w:r>
      <w:r>
        <w:instrText xml:space="preserve"> HYPERLINK "https://ggzy.xuchang.gov.cn" </w:instrText>
      </w:r>
      <w:r>
        <w:fldChar w:fldCharType="separate"/>
      </w:r>
      <w:r>
        <w:rPr>
          <w:rFonts w:ascii="宋体" w:hAnsi="宋体" w:eastAsia="宋体" w:cs="宋体"/>
          <w:sz w:val="20"/>
          <w:szCs w:val="20"/>
        </w:rPr>
        <w:t>https</w:t>
      </w:r>
      <w:r>
        <w:rPr>
          <w:rFonts w:ascii="宋体" w:hAnsi="宋体" w:eastAsia="宋体" w:cs="宋体"/>
          <w:spacing w:val="7"/>
          <w:sz w:val="20"/>
          <w:szCs w:val="20"/>
        </w:rPr>
        <w:t>://</w:t>
      </w:r>
      <w:r>
        <w:rPr>
          <w:rFonts w:ascii="宋体" w:hAnsi="宋体" w:eastAsia="宋体" w:cs="宋体"/>
          <w:sz w:val="20"/>
          <w:szCs w:val="20"/>
        </w:rPr>
        <w:t>ggzy</w:t>
      </w:r>
      <w:r>
        <w:rPr>
          <w:rFonts w:ascii="宋体" w:hAnsi="宋体" w:eastAsia="宋体" w:cs="宋体"/>
          <w:spacing w:val="7"/>
          <w:sz w:val="20"/>
          <w:szCs w:val="20"/>
        </w:rPr>
        <w:t>.</w:t>
      </w:r>
      <w:r>
        <w:rPr>
          <w:rFonts w:ascii="宋体" w:hAnsi="宋体" w:eastAsia="宋体" w:cs="宋体"/>
          <w:sz w:val="20"/>
          <w:szCs w:val="20"/>
        </w:rPr>
        <w:t>xuchang</w:t>
      </w:r>
      <w:r>
        <w:rPr>
          <w:rFonts w:ascii="宋体" w:hAnsi="宋体" w:eastAsia="宋体" w:cs="宋体"/>
          <w:spacing w:val="7"/>
          <w:sz w:val="20"/>
          <w:szCs w:val="20"/>
        </w:rPr>
        <w:t>.</w:t>
      </w:r>
      <w:r>
        <w:rPr>
          <w:rFonts w:ascii="宋体" w:hAnsi="宋体" w:eastAsia="宋体" w:cs="宋体"/>
          <w:sz w:val="20"/>
          <w:szCs w:val="20"/>
        </w:rPr>
        <w:t>gov</w:t>
      </w:r>
      <w:r>
        <w:rPr>
          <w:rFonts w:ascii="宋体" w:hAnsi="宋体" w:eastAsia="宋体" w:cs="宋体"/>
          <w:spacing w:val="7"/>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6"/>
          <w:sz w:val="20"/>
          <w:szCs w:val="20"/>
        </w:rPr>
        <w:t>的“投标人</w:t>
      </w:r>
      <w:r>
        <w:rPr>
          <w:rFonts w:ascii="宋体" w:hAnsi="宋体" w:eastAsia="宋体" w:cs="宋体"/>
          <w:spacing w:val="-70"/>
          <w:sz w:val="20"/>
          <w:szCs w:val="20"/>
        </w:rPr>
        <w:t xml:space="preserve"> </w:t>
      </w:r>
      <w:r>
        <w:rPr>
          <w:rFonts w:ascii="宋体" w:hAnsi="宋体" w:eastAsia="宋体" w:cs="宋体"/>
          <w:spacing w:val="6"/>
          <w:sz w:val="20"/>
          <w:szCs w:val="20"/>
        </w:rPr>
        <w:t>”登录入口免费获取本项目采购文件。获取招标文件，并于</w:t>
      </w:r>
      <w:r>
        <w:rPr>
          <w:rFonts w:ascii="宋体" w:hAnsi="宋体" w:eastAsia="宋体" w:cs="宋体"/>
          <w:spacing w:val="-34"/>
          <w:sz w:val="20"/>
          <w:szCs w:val="20"/>
        </w:rPr>
        <w:t xml:space="preserve"> </w:t>
      </w:r>
      <w:r>
        <w:rPr>
          <w:rFonts w:ascii="宋体" w:hAnsi="宋体" w:eastAsia="宋体" w:cs="宋体"/>
          <w:sz w:val="20"/>
          <w:szCs w:val="20"/>
        </w:rPr>
        <w:t>2025年</w:t>
      </w:r>
      <w:r>
        <w:rPr>
          <w:rFonts w:hint="default" w:ascii="宋体" w:hAnsi="宋体" w:eastAsia="宋体" w:cs="宋体"/>
          <w:sz w:val="20"/>
          <w:szCs w:val="20"/>
          <w:lang w:val="en-US"/>
        </w:rPr>
        <w:t>9</w:t>
      </w:r>
      <w:r>
        <w:rPr>
          <w:rFonts w:ascii="宋体" w:hAnsi="宋体" w:eastAsia="宋体" w:cs="宋体"/>
          <w:sz w:val="20"/>
          <w:szCs w:val="20"/>
        </w:rPr>
        <w:t>月</w:t>
      </w:r>
      <w:r>
        <w:rPr>
          <w:rFonts w:hint="default" w:ascii="宋体" w:hAnsi="宋体" w:eastAsia="宋体" w:cs="宋体"/>
          <w:sz w:val="20"/>
          <w:szCs w:val="20"/>
          <w:lang w:val="en-US"/>
        </w:rPr>
        <w:t>22</w:t>
      </w:r>
      <w:r>
        <w:rPr>
          <w:rFonts w:ascii="宋体" w:hAnsi="宋体" w:eastAsia="宋体" w:cs="宋体"/>
          <w:sz w:val="20"/>
          <w:szCs w:val="20"/>
        </w:rPr>
        <w:t>日08时30分</w:t>
      </w:r>
      <w:r>
        <w:rPr>
          <w:rFonts w:ascii="宋体" w:hAnsi="宋体" w:eastAsia="宋体" w:cs="宋体"/>
          <w:spacing w:val="7"/>
          <w:sz w:val="20"/>
          <w:szCs w:val="20"/>
        </w:rPr>
        <w:t>（北京时间）前递交响应文件。</w:t>
      </w:r>
    </w:p>
    <w:p w14:paraId="4779AE5E">
      <w:pPr>
        <w:spacing w:line="226" w:lineRule="auto"/>
        <w:ind w:left="1698"/>
        <w:rPr>
          <w:rFonts w:ascii="宋体" w:hAnsi="宋体" w:eastAsia="宋体" w:cs="宋体"/>
          <w:sz w:val="20"/>
          <w:szCs w:val="20"/>
        </w:rPr>
      </w:pPr>
      <w:r>
        <w:rPr>
          <w:rFonts w:ascii="宋体" w:hAnsi="宋体" w:eastAsia="宋体" w:cs="宋体"/>
          <w:spacing w:val="8"/>
          <w:sz w:val="20"/>
          <w:szCs w:val="20"/>
        </w:rPr>
        <w:t>一、项目基本情况</w:t>
      </w:r>
    </w:p>
    <w:p w14:paraId="49F5F79F">
      <w:pPr>
        <w:spacing w:before="195" w:line="228" w:lineRule="auto"/>
        <w:ind w:left="1710"/>
        <w:rPr>
          <w:rFonts w:hint="default" w:ascii="宋体" w:hAnsi="宋体" w:eastAsia="宋体" w:cs="宋体"/>
          <w:sz w:val="20"/>
          <w:szCs w:val="20"/>
          <w:lang w:val="en-US"/>
        </w:rPr>
      </w:pPr>
      <w:r>
        <w:rPr>
          <w:rFonts w:ascii="宋体" w:hAnsi="宋体" w:eastAsia="宋体" w:cs="宋体"/>
          <w:spacing w:val="7"/>
          <w:sz w:val="20"/>
          <w:szCs w:val="20"/>
        </w:rPr>
        <w:t>1.项目编号：</w:t>
      </w:r>
      <w:r>
        <w:rPr>
          <w:rFonts w:ascii="宋体" w:hAnsi="宋体" w:eastAsia="宋体" w:cs="宋体"/>
          <w:sz w:val="20"/>
          <w:szCs w:val="20"/>
        </w:rPr>
        <w:t>YZCG</w:t>
      </w:r>
      <w:r>
        <w:rPr>
          <w:rFonts w:ascii="宋体" w:hAnsi="宋体" w:eastAsia="宋体" w:cs="宋体"/>
          <w:spacing w:val="7"/>
          <w:sz w:val="20"/>
          <w:szCs w:val="20"/>
        </w:rPr>
        <w:t>-</w:t>
      </w:r>
      <w:r>
        <w:rPr>
          <w:rFonts w:ascii="宋体" w:hAnsi="宋体" w:eastAsia="宋体" w:cs="宋体"/>
          <w:sz w:val="20"/>
          <w:szCs w:val="20"/>
        </w:rPr>
        <w:t>DLC</w:t>
      </w:r>
      <w:r>
        <w:rPr>
          <w:rFonts w:ascii="宋体" w:hAnsi="宋体" w:eastAsia="宋体" w:cs="宋体"/>
          <w:spacing w:val="7"/>
          <w:sz w:val="20"/>
          <w:szCs w:val="20"/>
        </w:rPr>
        <w:t>2025</w:t>
      </w:r>
      <w:r>
        <w:rPr>
          <w:rFonts w:hint="default" w:ascii="宋体" w:hAnsi="宋体" w:eastAsia="宋体" w:cs="宋体"/>
          <w:spacing w:val="7"/>
          <w:sz w:val="20"/>
          <w:szCs w:val="20"/>
          <w:lang w:val="en-US"/>
        </w:rPr>
        <w:t>058</w:t>
      </w:r>
    </w:p>
    <w:p w14:paraId="5C696D1D">
      <w:pPr>
        <w:spacing w:before="193" w:line="227" w:lineRule="auto"/>
        <w:ind w:left="1697"/>
        <w:rPr>
          <w:rFonts w:ascii="宋体" w:hAnsi="宋体" w:eastAsia="宋体" w:cs="宋体"/>
          <w:sz w:val="20"/>
          <w:szCs w:val="20"/>
        </w:rPr>
      </w:pPr>
      <w:r>
        <w:rPr>
          <w:rFonts w:ascii="宋体" w:hAnsi="宋体" w:eastAsia="宋体" w:cs="宋体"/>
          <w:spacing w:val="8"/>
          <w:sz w:val="20"/>
          <w:szCs w:val="20"/>
        </w:rPr>
        <w:t>2.项目名称：</w:t>
      </w:r>
      <w:r>
        <w:rPr>
          <w:rFonts w:ascii="宋体" w:hAnsi="宋体" w:eastAsia="宋体" w:cs="宋体"/>
          <w:spacing w:val="-56"/>
          <w:sz w:val="20"/>
          <w:szCs w:val="20"/>
        </w:rPr>
        <w:t xml:space="preserve"> </w:t>
      </w:r>
      <w:r>
        <w:rPr>
          <w:rFonts w:hint="eastAsia" w:ascii="宋体" w:hAnsi="宋体" w:eastAsia="宋体" w:cs="宋体"/>
          <w:sz w:val="20"/>
          <w:szCs w:val="20"/>
          <w:lang w:val="zh-CN"/>
        </w:rPr>
        <w:t>禹州市文化广电和旅游局禹州市旅游资源普查和第四次全国文物普查项目</w:t>
      </w:r>
    </w:p>
    <w:p w14:paraId="0C4E9AED">
      <w:pPr>
        <w:spacing w:before="193" w:line="227" w:lineRule="auto"/>
        <w:ind w:left="1699"/>
        <w:rPr>
          <w:rFonts w:ascii="宋体" w:hAnsi="宋体" w:eastAsia="宋体" w:cs="宋体"/>
          <w:sz w:val="20"/>
          <w:szCs w:val="20"/>
        </w:rPr>
      </w:pPr>
      <w:r>
        <w:rPr>
          <w:rFonts w:ascii="宋体" w:hAnsi="宋体" w:eastAsia="宋体" w:cs="宋体"/>
          <w:spacing w:val="7"/>
          <w:sz w:val="20"/>
          <w:szCs w:val="20"/>
        </w:rPr>
        <w:t>3.采购方式：</w:t>
      </w:r>
      <w:r>
        <w:rPr>
          <w:rFonts w:ascii="宋体" w:hAnsi="宋体" w:eastAsia="宋体" w:cs="宋体"/>
          <w:sz w:val="20"/>
          <w:szCs w:val="20"/>
        </w:rPr>
        <w:t>竞争性</w:t>
      </w:r>
      <w:r>
        <w:rPr>
          <w:rFonts w:ascii="宋体" w:hAnsi="宋体" w:eastAsia="宋体" w:cs="宋体"/>
          <w:spacing w:val="7"/>
          <w:sz w:val="20"/>
          <w:szCs w:val="20"/>
        </w:rPr>
        <w:t>磋商</w:t>
      </w:r>
    </w:p>
    <w:p w14:paraId="239C7E9F">
      <w:pPr>
        <w:spacing w:before="195" w:line="228" w:lineRule="auto"/>
        <w:ind w:left="1694"/>
        <w:rPr>
          <w:rFonts w:ascii="宋体" w:hAnsi="宋体" w:eastAsia="宋体" w:cs="宋体"/>
          <w:sz w:val="20"/>
          <w:szCs w:val="20"/>
        </w:rPr>
      </w:pPr>
      <w:r>
        <w:rPr>
          <w:rFonts w:ascii="宋体" w:hAnsi="宋体" w:eastAsia="宋体" w:cs="宋体"/>
          <w:spacing w:val="5"/>
          <w:sz w:val="20"/>
          <w:szCs w:val="20"/>
        </w:rPr>
        <w:t>4.预算金额：</w:t>
      </w:r>
      <w:r>
        <w:rPr>
          <w:rFonts w:hint="default" w:ascii="宋体" w:hAnsi="宋体" w:eastAsia="宋体" w:cs="宋体"/>
          <w:spacing w:val="5"/>
          <w:sz w:val="20"/>
          <w:szCs w:val="20"/>
          <w:lang w:val="en-US"/>
        </w:rPr>
        <w:t>839016.70</w:t>
      </w:r>
      <w:r>
        <w:rPr>
          <w:rFonts w:ascii="宋体" w:hAnsi="宋体" w:eastAsia="宋体" w:cs="宋体"/>
          <w:spacing w:val="5"/>
          <w:sz w:val="20"/>
          <w:szCs w:val="20"/>
        </w:rPr>
        <w:t>元</w:t>
      </w:r>
    </w:p>
    <w:p w14:paraId="67305C8A">
      <w:pPr>
        <w:spacing w:before="193" w:line="226" w:lineRule="auto"/>
        <w:ind w:left="1906"/>
        <w:rPr>
          <w:rFonts w:ascii="宋体" w:hAnsi="宋体" w:eastAsia="宋体" w:cs="宋体"/>
          <w:sz w:val="20"/>
          <w:szCs w:val="20"/>
        </w:rPr>
      </w:pPr>
      <w:r>
        <w:rPr>
          <w:rFonts w:ascii="宋体" w:hAnsi="宋体" w:eastAsia="宋体" w:cs="宋体"/>
          <w:spacing w:val="5"/>
          <w:sz w:val="20"/>
          <w:szCs w:val="20"/>
        </w:rPr>
        <w:t>最高限价：</w:t>
      </w:r>
      <w:r>
        <w:rPr>
          <w:rFonts w:hint="default" w:ascii="宋体" w:hAnsi="宋体" w:eastAsia="宋体" w:cs="宋体"/>
          <w:spacing w:val="5"/>
          <w:sz w:val="20"/>
          <w:szCs w:val="20"/>
          <w:lang w:val="en-US"/>
        </w:rPr>
        <w:t>839016.70</w:t>
      </w:r>
      <w:r>
        <w:rPr>
          <w:rFonts w:ascii="宋体" w:hAnsi="宋体" w:eastAsia="宋体" w:cs="宋体"/>
          <w:spacing w:val="5"/>
          <w:sz w:val="20"/>
          <w:szCs w:val="20"/>
        </w:rPr>
        <w:t>元</w:t>
      </w:r>
    </w:p>
    <w:p w14:paraId="42B11BBA">
      <w:pPr>
        <w:spacing w:line="22" w:lineRule="exact"/>
      </w:pPr>
    </w:p>
    <w:tbl>
      <w:tblPr>
        <w:tblStyle w:val="11"/>
        <w:tblW w:w="10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1797"/>
        <w:gridCol w:w="1440"/>
        <w:gridCol w:w="2243"/>
        <w:gridCol w:w="1303"/>
        <w:gridCol w:w="1686"/>
        <w:gridCol w:w="1696"/>
      </w:tblGrid>
      <w:tr w14:paraId="7976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659" w:type="dxa"/>
            <w:vAlign w:val="top"/>
          </w:tcPr>
          <w:p w14:paraId="35CB58AA">
            <w:pPr>
              <w:spacing w:line="311" w:lineRule="auto"/>
              <w:rPr>
                <w:rFonts w:ascii="Arial"/>
                <w:sz w:val="21"/>
              </w:rPr>
            </w:pPr>
          </w:p>
          <w:p w14:paraId="65F920B7">
            <w:pPr>
              <w:pStyle w:val="12"/>
              <w:spacing w:before="65" w:line="229" w:lineRule="auto"/>
              <w:ind w:left="129"/>
            </w:pPr>
            <w:r>
              <w:rPr>
                <w:spacing w:val="5"/>
              </w:rPr>
              <w:t>序号</w:t>
            </w:r>
          </w:p>
        </w:tc>
        <w:tc>
          <w:tcPr>
            <w:tcW w:w="1797" w:type="dxa"/>
            <w:vAlign w:val="top"/>
          </w:tcPr>
          <w:p w14:paraId="2C66AE80">
            <w:pPr>
              <w:spacing w:line="311" w:lineRule="auto"/>
              <w:rPr>
                <w:rFonts w:ascii="Arial"/>
                <w:sz w:val="21"/>
              </w:rPr>
            </w:pPr>
          </w:p>
          <w:p w14:paraId="4930B83E">
            <w:pPr>
              <w:pStyle w:val="12"/>
              <w:spacing w:before="65" w:line="229" w:lineRule="auto"/>
              <w:ind w:left="694"/>
            </w:pPr>
            <w:r>
              <w:rPr>
                <w:spacing w:val="4"/>
              </w:rPr>
              <w:t>包号</w:t>
            </w:r>
          </w:p>
        </w:tc>
        <w:tc>
          <w:tcPr>
            <w:tcW w:w="1440" w:type="dxa"/>
            <w:vAlign w:val="top"/>
          </w:tcPr>
          <w:p w14:paraId="1FB3129F">
            <w:pPr>
              <w:spacing w:line="310" w:lineRule="auto"/>
              <w:rPr>
                <w:rFonts w:ascii="Arial"/>
                <w:sz w:val="21"/>
              </w:rPr>
            </w:pPr>
          </w:p>
          <w:p w14:paraId="17D97B46">
            <w:pPr>
              <w:pStyle w:val="12"/>
              <w:spacing w:before="65" w:line="230" w:lineRule="auto"/>
              <w:ind w:left="412"/>
            </w:pPr>
            <w:r>
              <w:rPr>
                <w:spacing w:val="6"/>
              </w:rPr>
              <w:t>包名称</w:t>
            </w:r>
          </w:p>
        </w:tc>
        <w:tc>
          <w:tcPr>
            <w:tcW w:w="2243" w:type="dxa"/>
            <w:vAlign w:val="top"/>
          </w:tcPr>
          <w:p w14:paraId="1F360E87">
            <w:pPr>
              <w:spacing w:line="310" w:lineRule="auto"/>
              <w:rPr>
                <w:rFonts w:ascii="Arial"/>
                <w:sz w:val="21"/>
              </w:rPr>
            </w:pPr>
          </w:p>
          <w:p w14:paraId="626CA420">
            <w:pPr>
              <w:pStyle w:val="12"/>
              <w:spacing w:before="65" w:line="228" w:lineRule="auto"/>
              <w:ind w:left="498"/>
            </w:pPr>
            <w:r>
              <w:rPr>
                <w:spacing w:val="6"/>
              </w:rPr>
              <w:t>包预算（元）</w:t>
            </w:r>
          </w:p>
        </w:tc>
        <w:tc>
          <w:tcPr>
            <w:tcW w:w="1303" w:type="dxa"/>
            <w:vAlign w:val="top"/>
          </w:tcPr>
          <w:p w14:paraId="21A4016C">
            <w:pPr>
              <w:pStyle w:val="12"/>
              <w:spacing w:before="145" w:line="226" w:lineRule="auto"/>
              <w:ind w:left="134"/>
            </w:pPr>
            <w:r>
              <w:rPr>
                <w:spacing w:val="8"/>
              </w:rPr>
              <w:t>包最高限价</w:t>
            </w:r>
          </w:p>
          <w:p w14:paraId="407032BD">
            <w:pPr>
              <w:pStyle w:val="12"/>
              <w:spacing w:before="223" w:line="228" w:lineRule="auto"/>
              <w:ind w:left="356"/>
            </w:pPr>
            <w:r>
              <w:rPr>
                <w:spacing w:val="-1"/>
              </w:rPr>
              <w:t>（元）</w:t>
            </w:r>
          </w:p>
        </w:tc>
        <w:tc>
          <w:tcPr>
            <w:tcW w:w="1686" w:type="dxa"/>
            <w:vAlign w:val="top"/>
          </w:tcPr>
          <w:p w14:paraId="78DA9CCE">
            <w:pPr>
              <w:pStyle w:val="12"/>
              <w:spacing w:before="144" w:line="368" w:lineRule="auto"/>
              <w:ind w:left="543" w:right="101" w:hanging="422"/>
            </w:pPr>
            <w:r>
              <w:rPr>
                <w:spacing w:val="8"/>
              </w:rPr>
              <w:t>是否专门面向中</w:t>
            </w:r>
            <w:r>
              <w:t xml:space="preserve"> </w:t>
            </w:r>
            <w:r>
              <w:rPr>
                <w:spacing w:val="5"/>
              </w:rPr>
              <w:t>小企业</w:t>
            </w:r>
          </w:p>
        </w:tc>
        <w:tc>
          <w:tcPr>
            <w:tcW w:w="1696" w:type="dxa"/>
            <w:vAlign w:val="top"/>
          </w:tcPr>
          <w:p w14:paraId="61A26E4C">
            <w:pPr>
              <w:pStyle w:val="12"/>
              <w:spacing w:before="145" w:line="227" w:lineRule="auto"/>
              <w:ind w:left="224"/>
            </w:pPr>
            <w:r>
              <w:rPr>
                <w:spacing w:val="8"/>
              </w:rPr>
              <w:t>采购预留金额</w:t>
            </w:r>
          </w:p>
          <w:p w14:paraId="33CE9E7D">
            <w:pPr>
              <w:pStyle w:val="12"/>
              <w:spacing w:before="222" w:line="228" w:lineRule="auto"/>
              <w:ind w:left="552"/>
            </w:pPr>
            <w:r>
              <w:rPr>
                <w:spacing w:val="-1"/>
              </w:rPr>
              <w:t>（元）</w:t>
            </w:r>
          </w:p>
        </w:tc>
      </w:tr>
      <w:tr w14:paraId="749F8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9" w:type="dxa"/>
            <w:vAlign w:val="top"/>
          </w:tcPr>
          <w:p w14:paraId="1FDA4182">
            <w:pPr>
              <w:pStyle w:val="12"/>
              <w:spacing w:before="210" w:line="270" w:lineRule="exact"/>
              <w:ind w:left="303"/>
            </w:pPr>
            <w:r>
              <w:rPr>
                <w:position w:val="1"/>
              </w:rPr>
              <w:t>1</w:t>
            </w:r>
          </w:p>
        </w:tc>
        <w:tc>
          <w:tcPr>
            <w:tcW w:w="1797" w:type="dxa"/>
            <w:vAlign w:val="top"/>
          </w:tcPr>
          <w:p w14:paraId="5E2697CF">
            <w:pPr>
              <w:pStyle w:val="12"/>
              <w:spacing w:before="210" w:line="269" w:lineRule="exact"/>
              <w:ind w:left="12"/>
              <w:rPr>
                <w:rFonts w:hint="default"/>
                <w:lang w:val="en-US"/>
              </w:rPr>
            </w:pPr>
            <w:r>
              <w:rPr>
                <w:position w:val="1"/>
              </w:rPr>
              <w:t>YZCG</w:t>
            </w:r>
            <w:r>
              <w:rPr>
                <w:spacing w:val="8"/>
                <w:position w:val="1"/>
              </w:rPr>
              <w:t>-</w:t>
            </w:r>
            <w:r>
              <w:rPr>
                <w:position w:val="1"/>
              </w:rPr>
              <w:t>DLC</w:t>
            </w:r>
            <w:r>
              <w:rPr>
                <w:spacing w:val="8"/>
                <w:position w:val="1"/>
              </w:rPr>
              <w:t>2025</w:t>
            </w:r>
            <w:r>
              <w:rPr>
                <w:rFonts w:hint="default"/>
                <w:spacing w:val="8"/>
                <w:position w:val="1"/>
                <w:lang w:val="en-US"/>
              </w:rPr>
              <w:t>058</w:t>
            </w:r>
          </w:p>
        </w:tc>
        <w:tc>
          <w:tcPr>
            <w:tcW w:w="1440" w:type="dxa"/>
            <w:vAlign w:val="top"/>
          </w:tcPr>
          <w:p w14:paraId="23BFB370">
            <w:pPr>
              <w:pStyle w:val="12"/>
              <w:spacing w:before="210" w:line="228" w:lineRule="auto"/>
              <w:ind w:left="306"/>
            </w:pPr>
            <w:r>
              <w:rPr>
                <w:spacing w:val="7"/>
              </w:rPr>
              <w:t>第一标段</w:t>
            </w:r>
          </w:p>
        </w:tc>
        <w:tc>
          <w:tcPr>
            <w:tcW w:w="2243" w:type="dxa"/>
            <w:vAlign w:val="top"/>
          </w:tcPr>
          <w:p w14:paraId="1C0D3318">
            <w:pPr>
              <w:pStyle w:val="12"/>
              <w:spacing w:before="210" w:line="268" w:lineRule="exact"/>
              <w:ind w:left="608"/>
            </w:pPr>
            <w:r>
              <w:rPr>
                <w:rFonts w:hint="default" w:ascii="宋体" w:hAnsi="宋体" w:eastAsia="宋体" w:cs="宋体"/>
                <w:spacing w:val="5"/>
                <w:sz w:val="20"/>
                <w:szCs w:val="20"/>
                <w:lang w:val="en-US"/>
              </w:rPr>
              <w:t>839016.70</w:t>
            </w:r>
            <w:r>
              <w:rPr>
                <w:rFonts w:ascii="宋体" w:hAnsi="宋体" w:eastAsia="宋体" w:cs="宋体"/>
                <w:spacing w:val="-27"/>
                <w:sz w:val="20"/>
                <w:szCs w:val="20"/>
              </w:rPr>
              <w:t xml:space="preserve"> </w:t>
            </w:r>
          </w:p>
        </w:tc>
        <w:tc>
          <w:tcPr>
            <w:tcW w:w="1303" w:type="dxa"/>
            <w:vAlign w:val="top"/>
          </w:tcPr>
          <w:p w14:paraId="3A4D4782">
            <w:pPr>
              <w:pStyle w:val="12"/>
              <w:spacing w:before="210" w:line="268" w:lineRule="exact"/>
              <w:ind w:left="139"/>
            </w:pPr>
            <w:r>
              <w:rPr>
                <w:rFonts w:hint="default" w:ascii="宋体" w:hAnsi="宋体" w:eastAsia="宋体" w:cs="宋体"/>
                <w:spacing w:val="5"/>
                <w:sz w:val="20"/>
                <w:szCs w:val="20"/>
                <w:lang w:val="en-US"/>
              </w:rPr>
              <w:t>839016.70</w:t>
            </w:r>
            <w:r>
              <w:rPr>
                <w:rFonts w:ascii="宋体" w:hAnsi="宋体" w:eastAsia="宋体" w:cs="宋体"/>
                <w:spacing w:val="-27"/>
                <w:sz w:val="20"/>
                <w:szCs w:val="20"/>
              </w:rPr>
              <w:t xml:space="preserve"> </w:t>
            </w:r>
          </w:p>
        </w:tc>
        <w:tc>
          <w:tcPr>
            <w:tcW w:w="1686" w:type="dxa"/>
            <w:vAlign w:val="top"/>
          </w:tcPr>
          <w:p w14:paraId="214B3AB4">
            <w:pPr>
              <w:pStyle w:val="12"/>
              <w:spacing w:before="210" w:line="231" w:lineRule="auto"/>
              <w:ind w:left="752"/>
              <w:rPr>
                <w:rFonts w:hint="eastAsia" w:eastAsia="宋体"/>
                <w:lang w:eastAsia="zh-CN"/>
              </w:rPr>
            </w:pPr>
            <w:r>
              <w:rPr>
                <w:rFonts w:hint="eastAsia"/>
                <w:color w:val="auto"/>
                <w:lang w:val="en-US" w:eastAsia="zh-CN"/>
              </w:rPr>
              <w:t>否</w:t>
            </w:r>
          </w:p>
        </w:tc>
        <w:tc>
          <w:tcPr>
            <w:tcW w:w="1696" w:type="dxa"/>
            <w:vAlign w:val="top"/>
          </w:tcPr>
          <w:p w14:paraId="4C725D57">
            <w:pPr>
              <w:pStyle w:val="12"/>
              <w:spacing w:before="210" w:line="268" w:lineRule="exact"/>
              <w:ind w:left="334"/>
            </w:pPr>
            <w:r>
              <w:rPr>
                <w:rFonts w:hint="default" w:ascii="宋体" w:hAnsi="宋体" w:eastAsia="宋体" w:cs="宋体"/>
                <w:spacing w:val="5"/>
                <w:sz w:val="20"/>
                <w:szCs w:val="20"/>
                <w:lang w:val="en-US"/>
              </w:rPr>
              <w:t>839016.70</w:t>
            </w:r>
            <w:r>
              <w:rPr>
                <w:rFonts w:ascii="宋体" w:hAnsi="宋体" w:eastAsia="宋体" w:cs="宋体"/>
                <w:spacing w:val="-27"/>
                <w:sz w:val="20"/>
                <w:szCs w:val="20"/>
              </w:rPr>
              <w:t xml:space="preserve"> </w:t>
            </w:r>
          </w:p>
        </w:tc>
      </w:tr>
    </w:tbl>
    <w:p w14:paraId="3C71D0C0">
      <w:pPr>
        <w:spacing w:before="173" w:line="227" w:lineRule="auto"/>
        <w:ind w:left="1699"/>
        <w:rPr>
          <w:rFonts w:ascii="宋体" w:hAnsi="宋体" w:eastAsia="宋体" w:cs="宋体"/>
          <w:sz w:val="20"/>
          <w:szCs w:val="20"/>
        </w:rPr>
      </w:pPr>
      <w:r>
        <w:rPr>
          <w:rFonts w:ascii="宋体" w:hAnsi="宋体" w:eastAsia="宋体" w:cs="宋体"/>
          <w:spacing w:val="9"/>
          <w:sz w:val="20"/>
          <w:szCs w:val="20"/>
        </w:rPr>
        <w:t>5.采购需求（包括但不限于标的的名称、数量、简要技术需求或服务要求等</w:t>
      </w:r>
      <w:r>
        <w:rPr>
          <w:rFonts w:ascii="宋体" w:hAnsi="宋体" w:eastAsia="宋体" w:cs="宋体"/>
          <w:spacing w:val="3"/>
          <w:sz w:val="20"/>
          <w:szCs w:val="20"/>
        </w:rPr>
        <w:t>）：</w:t>
      </w:r>
    </w:p>
    <w:p w14:paraId="204D220D">
      <w:pPr>
        <w:spacing w:before="193" w:line="227" w:lineRule="auto"/>
        <w:ind w:left="1699"/>
        <w:rPr>
          <w:rFonts w:ascii="宋体" w:hAnsi="宋体" w:eastAsia="宋体" w:cs="宋体"/>
          <w:sz w:val="20"/>
          <w:szCs w:val="20"/>
        </w:rPr>
      </w:pPr>
      <w:r>
        <w:rPr>
          <w:rFonts w:hint="eastAsia" w:ascii="宋体" w:hAnsi="宋体" w:eastAsia="宋体" w:cs="宋体"/>
          <w:sz w:val="20"/>
          <w:szCs w:val="20"/>
          <w:lang w:val="zh-CN"/>
        </w:rPr>
        <w:t>按照第四次全国文物普查和全省旅游资源普查的工作要求，按时保质保量完成禹州市辖区内不可移动文物和旅游资源的普查工作</w:t>
      </w:r>
      <w:r>
        <w:rPr>
          <w:rFonts w:ascii="宋体" w:hAnsi="宋体" w:eastAsia="宋体" w:cs="宋体"/>
          <w:spacing w:val="4"/>
          <w:sz w:val="20"/>
          <w:szCs w:val="20"/>
        </w:rPr>
        <w:t>，共划分</w:t>
      </w:r>
      <w:r>
        <w:rPr>
          <w:rFonts w:ascii="宋体" w:hAnsi="宋体" w:eastAsia="宋体" w:cs="宋体"/>
          <w:sz w:val="20"/>
          <w:szCs w:val="20"/>
        </w:rPr>
        <w:t>一个</w:t>
      </w:r>
      <w:r>
        <w:rPr>
          <w:rFonts w:ascii="宋体" w:hAnsi="宋体" w:eastAsia="宋体" w:cs="宋体"/>
          <w:spacing w:val="4"/>
          <w:sz w:val="20"/>
          <w:szCs w:val="20"/>
        </w:rPr>
        <w:t>标</w:t>
      </w:r>
      <w:r>
        <w:rPr>
          <w:rFonts w:ascii="宋体" w:hAnsi="宋体" w:eastAsia="宋体" w:cs="宋体"/>
          <w:spacing w:val="3"/>
          <w:sz w:val="20"/>
          <w:szCs w:val="20"/>
        </w:rPr>
        <w:t>段（详见磋商文件）</w:t>
      </w:r>
    </w:p>
    <w:p w14:paraId="19907A83">
      <w:pPr>
        <w:spacing w:before="195" w:line="228" w:lineRule="auto"/>
        <w:ind w:left="1696"/>
        <w:rPr>
          <w:rFonts w:ascii="宋体" w:hAnsi="宋体" w:eastAsia="宋体" w:cs="宋体"/>
          <w:color w:val="auto"/>
          <w:spacing w:val="5"/>
          <w:sz w:val="20"/>
          <w:szCs w:val="20"/>
        </w:rPr>
      </w:pPr>
      <w:r>
        <w:rPr>
          <w:rFonts w:ascii="宋体" w:hAnsi="宋体" w:eastAsia="宋体" w:cs="宋体"/>
          <w:color w:val="auto"/>
          <w:spacing w:val="5"/>
          <w:sz w:val="20"/>
          <w:szCs w:val="20"/>
        </w:rPr>
        <w:t>6.合同履行期限：</w:t>
      </w:r>
      <w:r>
        <w:rPr>
          <w:rFonts w:hint="eastAsia" w:ascii="宋体" w:hAnsi="宋体" w:eastAsia="宋体" w:cs="宋体"/>
          <w:color w:val="auto"/>
          <w:spacing w:val="5"/>
          <w:sz w:val="20"/>
          <w:szCs w:val="20"/>
          <w:lang w:val="en-US" w:eastAsia="zh-CN"/>
        </w:rPr>
        <w:t>按照省、市主管单位要求的时间节点完成普查工作，提交普查成果。</w:t>
      </w:r>
    </w:p>
    <w:p w14:paraId="58A33914">
      <w:pPr>
        <w:spacing w:before="193" w:line="227" w:lineRule="auto"/>
        <w:ind w:left="1699"/>
        <w:rPr>
          <w:rFonts w:ascii="宋体" w:hAnsi="宋体" w:eastAsia="宋体" w:cs="宋体"/>
          <w:sz w:val="20"/>
          <w:szCs w:val="20"/>
        </w:rPr>
      </w:pPr>
      <w:r>
        <w:rPr>
          <w:rFonts w:ascii="宋体" w:hAnsi="宋体" w:eastAsia="宋体" w:cs="宋体"/>
          <w:spacing w:val="8"/>
          <w:sz w:val="20"/>
          <w:szCs w:val="20"/>
        </w:rPr>
        <w:t>7.本项目是否接受联合体投标：否</w:t>
      </w:r>
    </w:p>
    <w:p w14:paraId="65914C27">
      <w:pPr>
        <w:spacing w:before="193" w:line="228" w:lineRule="auto"/>
        <w:ind w:left="1695"/>
        <w:rPr>
          <w:rFonts w:ascii="宋体" w:hAnsi="宋体" w:eastAsia="宋体" w:cs="宋体"/>
          <w:sz w:val="20"/>
          <w:szCs w:val="20"/>
        </w:rPr>
      </w:pPr>
      <w:r>
        <w:rPr>
          <w:rFonts w:ascii="宋体" w:hAnsi="宋体" w:eastAsia="宋体" w:cs="宋体"/>
          <w:spacing w:val="8"/>
          <w:sz w:val="20"/>
          <w:szCs w:val="20"/>
        </w:rPr>
        <w:t>8.是否接受进口产品：否</w:t>
      </w:r>
    </w:p>
    <w:p w14:paraId="15A60C54">
      <w:pPr>
        <w:spacing w:before="195" w:line="228" w:lineRule="auto"/>
        <w:ind w:left="1695"/>
        <w:rPr>
          <w:rFonts w:hint="eastAsia" w:ascii="宋体" w:hAnsi="宋体" w:eastAsia="宋体" w:cs="宋体"/>
          <w:color w:val="auto"/>
          <w:sz w:val="20"/>
          <w:szCs w:val="20"/>
          <w:lang w:eastAsia="zh-CN"/>
        </w:rPr>
      </w:pPr>
      <w:r>
        <w:rPr>
          <w:rFonts w:ascii="宋体" w:hAnsi="宋体" w:eastAsia="宋体" w:cs="宋体"/>
          <w:color w:val="auto"/>
          <w:spacing w:val="8"/>
          <w:sz w:val="20"/>
          <w:szCs w:val="20"/>
        </w:rPr>
        <w:t>9.是否专门面向中小企业：</w:t>
      </w:r>
      <w:r>
        <w:rPr>
          <w:rFonts w:hint="eastAsia" w:ascii="宋体" w:hAnsi="宋体" w:eastAsia="宋体" w:cs="宋体"/>
          <w:color w:val="auto"/>
          <w:spacing w:val="8"/>
          <w:sz w:val="20"/>
          <w:szCs w:val="20"/>
          <w:lang w:val="en-US" w:eastAsia="zh-CN"/>
        </w:rPr>
        <w:t>否</w:t>
      </w:r>
    </w:p>
    <w:p w14:paraId="2FA7A1CC">
      <w:pPr>
        <w:spacing w:before="191" w:line="228" w:lineRule="auto"/>
        <w:ind w:left="1698"/>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54"/>
          <w:sz w:val="20"/>
          <w:szCs w:val="20"/>
        </w:rPr>
        <w:t xml:space="preserve"> </w:t>
      </w:r>
      <w:r>
        <w:rPr>
          <w:rFonts w:ascii="宋体" w:hAnsi="宋体" w:eastAsia="宋体" w:cs="宋体"/>
          <w:spacing w:val="3"/>
          <w:sz w:val="20"/>
          <w:szCs w:val="20"/>
        </w:rPr>
        <w:t>申请人资格要求：</w:t>
      </w:r>
    </w:p>
    <w:p w14:paraId="689AED88">
      <w:pPr>
        <w:spacing w:before="193" w:line="227" w:lineRule="auto"/>
        <w:ind w:left="1710"/>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20D893A4">
      <w:pPr>
        <w:spacing w:before="196" w:line="227" w:lineRule="auto"/>
        <w:ind w:left="1697"/>
        <w:rPr>
          <w:rFonts w:ascii="宋体" w:hAnsi="宋体" w:eastAsia="宋体" w:cs="宋体"/>
          <w:sz w:val="20"/>
          <w:szCs w:val="20"/>
        </w:rPr>
      </w:pPr>
      <w:r>
        <w:rPr>
          <w:rFonts w:ascii="宋体" w:hAnsi="宋体" w:eastAsia="宋体" w:cs="宋体"/>
          <w:spacing w:val="8"/>
          <w:sz w:val="20"/>
          <w:szCs w:val="20"/>
        </w:rPr>
        <w:t>2.落实政府采购政策满足的资格要求：</w:t>
      </w:r>
    </w:p>
    <w:p w14:paraId="26B35B49">
      <w:pPr>
        <w:spacing w:before="194" w:line="406" w:lineRule="auto"/>
        <w:ind w:left="1275" w:right="1258" w:firstLine="420"/>
        <w:rPr>
          <w:rFonts w:ascii="宋体" w:hAnsi="宋体" w:eastAsia="宋体" w:cs="宋体"/>
          <w:color w:val="auto"/>
          <w:sz w:val="20"/>
          <w:szCs w:val="20"/>
        </w:rPr>
      </w:pPr>
      <w:r>
        <w:rPr>
          <w:rFonts w:ascii="宋体" w:hAnsi="宋体" w:eastAsia="宋体" w:cs="宋体"/>
          <w:color w:val="auto"/>
          <w:spacing w:val="7"/>
          <w:sz w:val="20"/>
          <w:szCs w:val="20"/>
        </w:rPr>
        <w:t>本项目落实节约能源、保护环境、扶持不发达地区和少数民族地区、促进中小企业、监</w:t>
      </w:r>
      <w:r>
        <w:rPr>
          <w:rFonts w:ascii="宋体" w:hAnsi="宋体" w:eastAsia="宋体" w:cs="宋体"/>
          <w:color w:val="auto"/>
          <w:spacing w:val="8"/>
          <w:sz w:val="20"/>
          <w:szCs w:val="20"/>
        </w:rPr>
        <w:t xml:space="preserve"> </w:t>
      </w:r>
      <w:r>
        <w:rPr>
          <w:rFonts w:ascii="宋体" w:hAnsi="宋体" w:eastAsia="宋体" w:cs="宋体"/>
          <w:color w:val="auto"/>
          <w:spacing w:val="9"/>
          <w:sz w:val="20"/>
          <w:szCs w:val="20"/>
        </w:rPr>
        <w:t>狱企业发展等政府采购政策。</w:t>
      </w:r>
    </w:p>
    <w:p w14:paraId="32EDD6FB">
      <w:pPr>
        <w:spacing w:line="227" w:lineRule="auto"/>
        <w:ind w:left="1699"/>
        <w:rPr>
          <w:rFonts w:ascii="宋体" w:hAnsi="宋体" w:eastAsia="宋体" w:cs="宋体"/>
          <w:sz w:val="20"/>
          <w:szCs w:val="20"/>
        </w:rPr>
      </w:pPr>
      <w:r>
        <w:rPr>
          <w:rFonts w:ascii="宋体" w:hAnsi="宋体" w:eastAsia="宋体" w:cs="宋体"/>
          <w:spacing w:val="7"/>
          <w:sz w:val="20"/>
          <w:szCs w:val="20"/>
        </w:rPr>
        <w:t>3.本项目的特定资格要求：</w:t>
      </w:r>
    </w:p>
    <w:p w14:paraId="7EAEFC4E">
      <w:pPr>
        <w:spacing w:before="151" w:line="433" w:lineRule="auto"/>
        <w:ind w:left="1275" w:right="1258" w:firstLine="423"/>
        <w:rPr>
          <w:rFonts w:ascii="宋体" w:hAnsi="宋体" w:eastAsia="宋体" w:cs="宋体"/>
          <w:sz w:val="20"/>
          <w:szCs w:val="20"/>
        </w:rPr>
        <w:sectPr>
          <w:footerReference r:id="rId6" w:type="default"/>
          <w:pgSz w:w="11906" w:h="16839"/>
          <w:pgMar w:top="1431" w:right="543" w:bottom="1152" w:left="533" w:header="0" w:footer="987" w:gutter="0"/>
          <w:pgNumType w:fmt="decimal" w:start="1"/>
          <w:cols w:space="720" w:num="1"/>
        </w:sectPr>
      </w:pPr>
      <w:r>
        <w:rPr>
          <w:rFonts w:ascii="宋体" w:hAnsi="宋体" w:eastAsia="宋体" w:cs="宋体"/>
          <w:spacing w:val="8"/>
          <w:sz w:val="20"/>
          <w:szCs w:val="20"/>
        </w:rPr>
        <w:t>3.1</w:t>
      </w:r>
      <w:r>
        <w:rPr>
          <w:rFonts w:ascii="宋体" w:hAnsi="宋体" w:eastAsia="宋体" w:cs="宋体"/>
          <w:spacing w:val="-38"/>
          <w:sz w:val="20"/>
          <w:szCs w:val="20"/>
        </w:rPr>
        <w:t xml:space="preserve"> </w:t>
      </w:r>
      <w:r>
        <w:rPr>
          <w:rFonts w:hint="eastAsia" w:ascii="宋体" w:hAnsi="宋体" w:eastAsia="宋体" w:cs="宋体"/>
          <w:spacing w:val="9"/>
          <w:sz w:val="20"/>
          <w:szCs w:val="20"/>
          <w:lang w:val="zh-CN"/>
        </w:rPr>
        <w:t>供应商需具有乙级或乙级以上测绘资质证书</w:t>
      </w:r>
    </w:p>
    <w:p w14:paraId="5E5C902B">
      <w:pPr>
        <w:spacing w:before="40" w:line="227" w:lineRule="auto"/>
        <w:ind w:left="442"/>
        <w:rPr>
          <w:rFonts w:ascii="宋体" w:hAnsi="宋体" w:eastAsia="宋体" w:cs="宋体"/>
          <w:sz w:val="20"/>
          <w:szCs w:val="20"/>
        </w:rPr>
      </w:pPr>
      <w:r>
        <w:rPr>
          <w:rFonts w:ascii="宋体" w:hAnsi="宋体" w:eastAsia="宋体" w:cs="宋体"/>
          <w:spacing w:val="8"/>
          <w:sz w:val="20"/>
          <w:szCs w:val="20"/>
        </w:rPr>
        <w:t>三、获取采购文件</w:t>
      </w:r>
    </w:p>
    <w:p w14:paraId="4536AF10">
      <w:pPr>
        <w:spacing w:before="166" w:line="344" w:lineRule="auto"/>
        <w:ind w:left="23" w:right="175" w:firstLine="433"/>
        <w:rPr>
          <w:rFonts w:ascii="宋体" w:hAnsi="宋体" w:eastAsia="宋体" w:cs="宋体"/>
          <w:sz w:val="20"/>
          <w:szCs w:val="20"/>
        </w:rPr>
      </w:pPr>
      <w:r>
        <w:rPr>
          <w:rFonts w:ascii="宋体" w:hAnsi="宋体" w:eastAsia="宋体" w:cs="宋体"/>
          <w:spacing w:val="-1"/>
          <w:sz w:val="20"/>
          <w:szCs w:val="20"/>
        </w:rPr>
        <w:t>1.时间：</w:t>
      </w:r>
      <w:r>
        <w:rPr>
          <w:rFonts w:ascii="宋体" w:hAnsi="宋体" w:eastAsia="宋体" w:cs="宋体"/>
          <w:spacing w:val="7"/>
          <w:sz w:val="20"/>
          <w:szCs w:val="20"/>
        </w:rPr>
        <w:t>2025年</w:t>
      </w:r>
      <w:r>
        <w:rPr>
          <w:rFonts w:hint="default" w:ascii="宋体" w:hAnsi="宋体" w:eastAsia="宋体" w:cs="宋体"/>
          <w:spacing w:val="7"/>
          <w:sz w:val="20"/>
          <w:szCs w:val="20"/>
          <w:lang w:val="en-US"/>
        </w:rPr>
        <w:t>9</w:t>
      </w:r>
      <w:r>
        <w:rPr>
          <w:rFonts w:ascii="宋体" w:hAnsi="宋体" w:eastAsia="宋体" w:cs="宋体"/>
          <w:spacing w:val="7"/>
          <w:sz w:val="20"/>
          <w:szCs w:val="20"/>
        </w:rPr>
        <w:t>月</w:t>
      </w:r>
      <w:r>
        <w:rPr>
          <w:rFonts w:hint="default" w:ascii="宋体" w:hAnsi="宋体" w:eastAsia="宋体" w:cs="宋体"/>
          <w:spacing w:val="7"/>
          <w:sz w:val="20"/>
          <w:szCs w:val="20"/>
          <w:lang w:val="en-US"/>
        </w:rPr>
        <w:t>11</w:t>
      </w:r>
      <w:r>
        <w:rPr>
          <w:rFonts w:ascii="宋体" w:hAnsi="宋体" w:eastAsia="宋体" w:cs="宋体"/>
          <w:spacing w:val="7"/>
          <w:sz w:val="20"/>
          <w:szCs w:val="20"/>
        </w:rPr>
        <w:t>日至2025年</w:t>
      </w:r>
      <w:r>
        <w:rPr>
          <w:rFonts w:hint="default" w:ascii="宋体" w:hAnsi="宋体" w:eastAsia="宋体" w:cs="宋体"/>
          <w:spacing w:val="7"/>
          <w:sz w:val="20"/>
          <w:szCs w:val="20"/>
          <w:lang w:val="en-US"/>
        </w:rPr>
        <w:t>9</w:t>
      </w:r>
      <w:r>
        <w:rPr>
          <w:rFonts w:ascii="宋体" w:hAnsi="宋体" w:eastAsia="宋体" w:cs="宋体"/>
          <w:spacing w:val="7"/>
          <w:sz w:val="20"/>
          <w:szCs w:val="20"/>
        </w:rPr>
        <w:t>月</w:t>
      </w:r>
      <w:r>
        <w:rPr>
          <w:rFonts w:hint="default" w:ascii="宋体" w:hAnsi="宋体" w:eastAsia="宋体" w:cs="宋体"/>
          <w:spacing w:val="7"/>
          <w:sz w:val="20"/>
          <w:szCs w:val="20"/>
          <w:lang w:val="en-US"/>
        </w:rPr>
        <w:t>22</w:t>
      </w:r>
      <w:r>
        <w:rPr>
          <w:rFonts w:ascii="宋体" w:hAnsi="宋体" w:eastAsia="宋体" w:cs="宋体"/>
          <w:spacing w:val="7"/>
          <w:sz w:val="20"/>
          <w:szCs w:val="20"/>
        </w:rPr>
        <w:t>日</w:t>
      </w:r>
      <w:r>
        <w:rPr>
          <w:rFonts w:ascii="宋体" w:hAnsi="宋体" w:eastAsia="宋体" w:cs="宋体"/>
          <w:spacing w:val="-1"/>
          <w:sz w:val="20"/>
          <w:szCs w:val="20"/>
        </w:rPr>
        <w:t>，每天上午</w:t>
      </w:r>
      <w:r>
        <w:rPr>
          <w:rFonts w:ascii="宋体" w:hAnsi="宋体" w:eastAsia="宋体" w:cs="宋体"/>
          <w:spacing w:val="-35"/>
          <w:sz w:val="20"/>
          <w:szCs w:val="20"/>
        </w:rPr>
        <w:t xml:space="preserve"> </w:t>
      </w:r>
      <w:r>
        <w:rPr>
          <w:rFonts w:ascii="宋体" w:hAnsi="宋体" w:eastAsia="宋体" w:cs="宋体"/>
          <w:spacing w:val="-1"/>
          <w:sz w:val="20"/>
          <w:szCs w:val="20"/>
        </w:rPr>
        <w:t>00:00</w:t>
      </w:r>
      <w:r>
        <w:rPr>
          <w:rFonts w:ascii="宋体" w:hAnsi="宋体" w:eastAsia="宋体" w:cs="宋体"/>
          <w:spacing w:val="-39"/>
          <w:sz w:val="20"/>
          <w:szCs w:val="20"/>
        </w:rPr>
        <w:t xml:space="preserve"> </w:t>
      </w:r>
      <w:r>
        <w:rPr>
          <w:rFonts w:ascii="宋体" w:hAnsi="宋体" w:eastAsia="宋体" w:cs="宋体"/>
          <w:spacing w:val="-1"/>
          <w:sz w:val="20"/>
          <w:szCs w:val="20"/>
        </w:rPr>
        <w:t>至</w:t>
      </w:r>
      <w:r>
        <w:rPr>
          <w:rFonts w:ascii="宋体" w:hAnsi="宋体" w:eastAsia="宋体" w:cs="宋体"/>
          <w:spacing w:val="-21"/>
          <w:sz w:val="20"/>
          <w:szCs w:val="20"/>
        </w:rPr>
        <w:t xml:space="preserve"> </w:t>
      </w:r>
      <w:r>
        <w:rPr>
          <w:rFonts w:ascii="宋体" w:hAnsi="宋体" w:eastAsia="宋体" w:cs="宋体"/>
          <w:spacing w:val="-1"/>
          <w:sz w:val="20"/>
          <w:szCs w:val="20"/>
        </w:rPr>
        <w:t>12:00，下午</w:t>
      </w:r>
      <w:r>
        <w:rPr>
          <w:rFonts w:ascii="宋体" w:hAnsi="宋体" w:eastAsia="宋体" w:cs="宋体"/>
          <w:spacing w:val="-22"/>
          <w:sz w:val="20"/>
          <w:szCs w:val="20"/>
        </w:rPr>
        <w:t xml:space="preserve"> </w:t>
      </w:r>
      <w:r>
        <w:rPr>
          <w:rFonts w:ascii="宋体" w:hAnsi="宋体" w:eastAsia="宋体" w:cs="宋体"/>
          <w:spacing w:val="-1"/>
          <w:sz w:val="20"/>
          <w:szCs w:val="20"/>
        </w:rPr>
        <w:t>12:01</w:t>
      </w:r>
      <w:r>
        <w:rPr>
          <w:rFonts w:ascii="宋体" w:hAnsi="宋体" w:eastAsia="宋体" w:cs="宋体"/>
          <w:sz w:val="20"/>
          <w:szCs w:val="20"/>
        </w:rPr>
        <w:t xml:space="preserve"> </w:t>
      </w:r>
      <w:r>
        <w:rPr>
          <w:rFonts w:ascii="宋体" w:hAnsi="宋体" w:eastAsia="宋体" w:cs="宋体"/>
          <w:spacing w:val="7"/>
          <w:sz w:val="20"/>
          <w:szCs w:val="20"/>
        </w:rPr>
        <w:t>至</w:t>
      </w:r>
      <w:r>
        <w:rPr>
          <w:rFonts w:ascii="宋体" w:hAnsi="宋体" w:eastAsia="宋体" w:cs="宋体"/>
          <w:spacing w:val="-35"/>
          <w:sz w:val="20"/>
          <w:szCs w:val="20"/>
        </w:rPr>
        <w:t xml:space="preserve"> </w:t>
      </w:r>
      <w:r>
        <w:rPr>
          <w:rFonts w:ascii="宋体" w:hAnsi="宋体" w:eastAsia="宋体" w:cs="宋体"/>
          <w:spacing w:val="7"/>
          <w:sz w:val="20"/>
          <w:szCs w:val="20"/>
        </w:rPr>
        <w:t>23:59（北京时间，法定节假日除外）</w:t>
      </w:r>
    </w:p>
    <w:p w14:paraId="444513B2">
      <w:pPr>
        <w:spacing w:before="253" w:line="381" w:lineRule="auto"/>
        <w:ind w:left="19" w:right="95" w:firstLine="425"/>
        <w:rPr>
          <w:rFonts w:ascii="宋体" w:hAnsi="宋体" w:eastAsia="宋体" w:cs="宋体"/>
          <w:sz w:val="20"/>
          <w:szCs w:val="20"/>
        </w:rPr>
      </w:pPr>
      <w:r>
        <w:rPr>
          <w:rFonts w:ascii="宋体" w:hAnsi="宋体" w:eastAsia="宋体" w:cs="宋体"/>
          <w:spacing w:val="7"/>
          <w:sz w:val="20"/>
          <w:szCs w:val="20"/>
        </w:rPr>
        <w:t>2.地点：磋商响应截止时间前均可登录《全国公共资源交易平台（河南省</w:t>
      </w:r>
      <w:r>
        <w:rPr>
          <w:rFonts w:ascii="宋体" w:hAnsi="宋体" w:eastAsia="宋体" w:cs="宋体"/>
          <w:spacing w:val="-18"/>
          <w:sz w:val="20"/>
          <w:szCs w:val="20"/>
        </w:rPr>
        <w:t xml:space="preserve"> </w:t>
      </w:r>
      <w:r>
        <w:rPr>
          <w:rFonts w:ascii="宋体" w:hAnsi="宋体" w:eastAsia="宋体" w:cs="宋体"/>
          <w:spacing w:val="7"/>
          <w:sz w:val="20"/>
          <w:szCs w:val="20"/>
        </w:rPr>
        <w:t>·许昌市</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 下</w:t>
      </w:r>
      <w:r>
        <w:rPr>
          <w:rFonts w:ascii="宋体" w:hAnsi="宋体" w:eastAsia="宋体" w:cs="宋体"/>
          <w:spacing w:val="-11"/>
          <w:sz w:val="20"/>
          <w:szCs w:val="20"/>
        </w:rPr>
        <w:t xml:space="preserve"> </w:t>
      </w:r>
      <w:r>
        <w:rPr>
          <w:rFonts w:ascii="宋体" w:hAnsi="宋体" w:eastAsia="宋体" w:cs="宋体"/>
          <w:spacing w:val="-7"/>
          <w:sz w:val="20"/>
          <w:szCs w:val="20"/>
        </w:rPr>
        <w:t>文</w:t>
      </w:r>
      <w:r>
        <w:rPr>
          <w:rFonts w:ascii="宋体" w:hAnsi="宋体" w:eastAsia="宋体" w:cs="宋体"/>
          <w:spacing w:val="-27"/>
          <w:sz w:val="20"/>
          <w:szCs w:val="20"/>
        </w:rPr>
        <w:t xml:space="preserve"> </w:t>
      </w:r>
      <w:r>
        <w:rPr>
          <w:rFonts w:ascii="宋体" w:hAnsi="宋体" w:eastAsia="宋体" w:cs="宋体"/>
          <w:spacing w:val="-7"/>
          <w:sz w:val="20"/>
          <w:szCs w:val="20"/>
        </w:rPr>
        <w:t>所</w:t>
      </w:r>
      <w:r>
        <w:rPr>
          <w:rFonts w:ascii="宋体" w:hAnsi="宋体" w:eastAsia="宋体" w:cs="宋体"/>
          <w:spacing w:val="-27"/>
          <w:sz w:val="20"/>
          <w:szCs w:val="20"/>
        </w:rPr>
        <w:t xml:space="preserve"> </w:t>
      </w:r>
      <w:r>
        <w:rPr>
          <w:rFonts w:ascii="宋体" w:hAnsi="宋体" w:eastAsia="宋体" w:cs="宋体"/>
          <w:spacing w:val="-7"/>
          <w:sz w:val="20"/>
          <w:szCs w:val="20"/>
        </w:rPr>
        <w:t>述</w:t>
      </w:r>
      <w:r>
        <w:rPr>
          <w:rFonts w:ascii="宋体" w:hAnsi="宋体" w:eastAsia="宋体" w:cs="宋体"/>
          <w:spacing w:val="-29"/>
          <w:sz w:val="20"/>
          <w:szCs w:val="20"/>
        </w:rPr>
        <w:t xml:space="preserve"> </w:t>
      </w:r>
      <w:r>
        <w:rPr>
          <w:rFonts w:ascii="宋体" w:hAnsi="宋体" w:eastAsia="宋体" w:cs="宋体"/>
          <w:spacing w:val="-7"/>
          <w:sz w:val="20"/>
          <w:szCs w:val="20"/>
        </w:rPr>
        <w:t>“</w:t>
      </w:r>
      <w:r>
        <w:rPr>
          <w:rFonts w:ascii="宋体" w:hAnsi="宋体" w:eastAsia="宋体" w:cs="宋体"/>
          <w:spacing w:val="-27"/>
          <w:sz w:val="20"/>
          <w:szCs w:val="20"/>
        </w:rPr>
        <w:t xml:space="preserve"> </w:t>
      </w:r>
      <w:r>
        <w:rPr>
          <w:rFonts w:ascii="宋体" w:hAnsi="宋体" w:eastAsia="宋体" w:cs="宋体"/>
          <w:spacing w:val="-7"/>
          <w:sz w:val="20"/>
          <w:szCs w:val="20"/>
        </w:rPr>
        <w:t>全 国</w:t>
      </w:r>
      <w:r>
        <w:rPr>
          <w:rFonts w:ascii="宋体" w:hAnsi="宋体" w:eastAsia="宋体" w:cs="宋体"/>
          <w:spacing w:val="-21"/>
          <w:sz w:val="20"/>
          <w:szCs w:val="20"/>
        </w:rPr>
        <w:t xml:space="preserve"> </w:t>
      </w:r>
      <w:r>
        <w:rPr>
          <w:rFonts w:ascii="宋体" w:hAnsi="宋体" w:eastAsia="宋体" w:cs="宋体"/>
          <w:spacing w:val="-7"/>
          <w:sz w:val="20"/>
          <w:szCs w:val="20"/>
        </w:rPr>
        <w:t>公</w:t>
      </w:r>
      <w:r>
        <w:rPr>
          <w:rFonts w:ascii="宋体" w:hAnsi="宋体" w:eastAsia="宋体" w:cs="宋体"/>
          <w:spacing w:val="-28"/>
          <w:sz w:val="20"/>
          <w:szCs w:val="20"/>
        </w:rPr>
        <w:t xml:space="preserve"> </w:t>
      </w:r>
      <w:r>
        <w:rPr>
          <w:rFonts w:ascii="宋体" w:hAnsi="宋体" w:eastAsia="宋体" w:cs="宋体"/>
          <w:spacing w:val="-7"/>
          <w:sz w:val="20"/>
          <w:szCs w:val="20"/>
        </w:rPr>
        <w:t>共 资</w:t>
      </w:r>
      <w:r>
        <w:rPr>
          <w:rFonts w:ascii="宋体" w:hAnsi="宋体" w:eastAsia="宋体" w:cs="宋体"/>
          <w:spacing w:val="-28"/>
          <w:sz w:val="20"/>
          <w:szCs w:val="20"/>
        </w:rPr>
        <w:t xml:space="preserve"> </w:t>
      </w:r>
      <w:r>
        <w:rPr>
          <w:rFonts w:ascii="宋体" w:hAnsi="宋体" w:eastAsia="宋体" w:cs="宋体"/>
          <w:spacing w:val="-7"/>
          <w:sz w:val="20"/>
          <w:szCs w:val="20"/>
        </w:rPr>
        <w:t>源</w:t>
      </w:r>
      <w:r>
        <w:rPr>
          <w:rFonts w:ascii="宋体" w:hAnsi="宋体" w:eastAsia="宋体" w:cs="宋体"/>
          <w:spacing w:val="-26"/>
          <w:sz w:val="20"/>
          <w:szCs w:val="20"/>
        </w:rPr>
        <w:t xml:space="preserve"> </w:t>
      </w:r>
      <w:r>
        <w:rPr>
          <w:rFonts w:ascii="宋体" w:hAnsi="宋体" w:eastAsia="宋体" w:cs="宋体"/>
          <w:spacing w:val="-7"/>
          <w:sz w:val="20"/>
          <w:szCs w:val="20"/>
        </w:rPr>
        <w:t>交 易</w:t>
      </w:r>
      <w:r>
        <w:rPr>
          <w:rFonts w:ascii="宋体" w:hAnsi="宋体" w:eastAsia="宋体" w:cs="宋体"/>
          <w:spacing w:val="-28"/>
          <w:sz w:val="20"/>
          <w:szCs w:val="20"/>
        </w:rPr>
        <w:t xml:space="preserve"> </w:t>
      </w:r>
      <w:r>
        <w:rPr>
          <w:rFonts w:ascii="宋体" w:hAnsi="宋体" w:eastAsia="宋体" w:cs="宋体"/>
          <w:spacing w:val="-7"/>
          <w:sz w:val="20"/>
          <w:szCs w:val="20"/>
        </w:rPr>
        <w:t>平 台</w:t>
      </w:r>
      <w:r>
        <w:rPr>
          <w:rFonts w:ascii="宋体" w:hAnsi="宋体" w:eastAsia="宋体" w:cs="宋体"/>
          <w:spacing w:val="-30"/>
          <w:sz w:val="20"/>
          <w:szCs w:val="20"/>
        </w:rPr>
        <w:t xml:space="preserve"> </w:t>
      </w:r>
      <w:r>
        <w:rPr>
          <w:rFonts w:ascii="宋体" w:hAnsi="宋体" w:eastAsia="宋体" w:cs="宋体"/>
          <w:spacing w:val="-7"/>
          <w:sz w:val="20"/>
          <w:szCs w:val="20"/>
        </w:rPr>
        <w:t>（ 河</w:t>
      </w:r>
      <w:r>
        <w:rPr>
          <w:rFonts w:ascii="宋体" w:hAnsi="宋体" w:eastAsia="宋体" w:cs="宋体"/>
          <w:spacing w:val="-25"/>
          <w:sz w:val="20"/>
          <w:szCs w:val="20"/>
        </w:rPr>
        <w:t xml:space="preserve"> </w:t>
      </w:r>
      <w:r>
        <w:rPr>
          <w:rFonts w:ascii="宋体" w:hAnsi="宋体" w:eastAsia="宋体" w:cs="宋体"/>
          <w:spacing w:val="-7"/>
          <w:sz w:val="20"/>
          <w:szCs w:val="20"/>
        </w:rPr>
        <w:t>南</w:t>
      </w:r>
      <w:r>
        <w:rPr>
          <w:rFonts w:ascii="宋体" w:hAnsi="宋体" w:eastAsia="宋体" w:cs="宋体"/>
          <w:spacing w:val="-24"/>
          <w:sz w:val="20"/>
          <w:szCs w:val="20"/>
        </w:rPr>
        <w:t xml:space="preserve"> </w:t>
      </w:r>
      <w:r>
        <w:rPr>
          <w:rFonts w:ascii="宋体" w:hAnsi="宋体" w:eastAsia="宋体" w:cs="宋体"/>
          <w:spacing w:val="-7"/>
          <w:sz w:val="20"/>
          <w:szCs w:val="20"/>
        </w:rPr>
        <w:t>省 •</w:t>
      </w:r>
      <w:r>
        <w:rPr>
          <w:rFonts w:ascii="宋体" w:hAnsi="宋体" w:eastAsia="宋体" w:cs="宋体"/>
          <w:spacing w:val="-27"/>
          <w:sz w:val="20"/>
          <w:szCs w:val="20"/>
        </w:rPr>
        <w:t xml:space="preserve"> </w:t>
      </w:r>
      <w:r>
        <w:rPr>
          <w:rFonts w:ascii="宋体" w:hAnsi="宋体" w:eastAsia="宋体" w:cs="宋体"/>
          <w:spacing w:val="-7"/>
          <w:sz w:val="20"/>
          <w:szCs w:val="20"/>
        </w:rPr>
        <w:t>许 昌</w:t>
      </w:r>
      <w:r>
        <w:rPr>
          <w:rFonts w:ascii="宋体" w:hAnsi="宋体" w:eastAsia="宋体" w:cs="宋体"/>
          <w:spacing w:val="-22"/>
          <w:sz w:val="20"/>
          <w:szCs w:val="20"/>
        </w:rPr>
        <w:t xml:space="preserve"> </w:t>
      </w:r>
      <w:r>
        <w:rPr>
          <w:rFonts w:ascii="宋体" w:hAnsi="宋体" w:eastAsia="宋体" w:cs="宋体"/>
          <w:spacing w:val="-7"/>
          <w:sz w:val="20"/>
          <w:szCs w:val="20"/>
        </w:rPr>
        <w:t>市 ） ”</w:t>
      </w:r>
      <w:r>
        <w:rPr>
          <w:rFonts w:ascii="宋体" w:hAnsi="宋体" w:eastAsia="宋体" w:cs="宋体"/>
          <w:spacing w:val="-31"/>
          <w:sz w:val="20"/>
          <w:szCs w:val="20"/>
        </w:rPr>
        <w:t xml:space="preserve"> </w:t>
      </w:r>
      <w:r>
        <w:rPr>
          <w:rFonts w:ascii="宋体" w:hAnsi="宋体" w:eastAsia="宋体" w:cs="宋体"/>
          <w:spacing w:val="-7"/>
          <w:sz w:val="20"/>
          <w:szCs w:val="20"/>
        </w:rPr>
        <w:t>的</w:t>
      </w:r>
      <w:r>
        <w:rPr>
          <w:rFonts w:ascii="宋体" w:hAnsi="宋体" w:eastAsia="宋体" w:cs="宋体"/>
          <w:spacing w:val="-27"/>
          <w:sz w:val="20"/>
          <w:szCs w:val="20"/>
        </w:rPr>
        <w:t xml:space="preserve"> </w:t>
      </w:r>
      <w:r>
        <w:rPr>
          <w:rFonts w:ascii="宋体" w:hAnsi="宋体" w:eastAsia="宋体" w:cs="宋体"/>
          <w:spacing w:val="-7"/>
          <w:sz w:val="20"/>
          <w:szCs w:val="20"/>
        </w:rPr>
        <w:t>地</w:t>
      </w:r>
      <w:r>
        <w:rPr>
          <w:rFonts w:ascii="宋体" w:hAnsi="宋体" w:eastAsia="宋体" w:cs="宋体"/>
          <w:spacing w:val="-27"/>
          <w:sz w:val="20"/>
          <w:szCs w:val="20"/>
        </w:rPr>
        <w:t xml:space="preserve"> </w:t>
      </w:r>
      <w:r>
        <w:rPr>
          <w:rFonts w:ascii="宋体" w:hAnsi="宋体" w:eastAsia="宋体" w:cs="宋体"/>
          <w:spacing w:val="-7"/>
          <w:sz w:val="20"/>
          <w:szCs w:val="20"/>
        </w:rPr>
        <w:t>址</w:t>
      </w:r>
      <w:r>
        <w:rPr>
          <w:rFonts w:ascii="宋体" w:hAnsi="宋体" w:eastAsia="宋体" w:cs="宋体"/>
          <w:spacing w:val="-26"/>
          <w:sz w:val="20"/>
          <w:szCs w:val="20"/>
        </w:rPr>
        <w:t xml:space="preserve"> </w:t>
      </w:r>
      <w:r>
        <w:rPr>
          <w:rFonts w:ascii="宋体" w:hAnsi="宋体" w:eastAsia="宋体" w:cs="宋体"/>
          <w:spacing w:val="-7"/>
          <w:sz w:val="20"/>
          <w:szCs w:val="20"/>
        </w:rPr>
        <w:t>均</w:t>
      </w:r>
      <w:r>
        <w:rPr>
          <w:rFonts w:ascii="宋体" w:hAnsi="宋体" w:eastAsia="宋体" w:cs="宋体"/>
          <w:spacing w:val="-25"/>
          <w:sz w:val="20"/>
          <w:szCs w:val="20"/>
        </w:rPr>
        <w:t xml:space="preserve"> </w:t>
      </w:r>
      <w:r>
        <w:rPr>
          <w:rFonts w:ascii="宋体" w:hAnsi="宋体" w:eastAsia="宋体" w:cs="宋体"/>
          <w:spacing w:val="-7"/>
          <w:sz w:val="20"/>
          <w:szCs w:val="20"/>
        </w:rPr>
        <w:t>为</w:t>
      </w:r>
      <w:r>
        <w:rPr>
          <w:rFonts w:ascii="宋体" w:hAnsi="宋体" w:eastAsia="宋体" w:cs="宋体"/>
          <w:sz w:val="20"/>
          <w:szCs w:val="20"/>
        </w:rPr>
        <w:t xml:space="preserve">  </w:t>
      </w:r>
      <w:r>
        <w:fldChar w:fldCharType="begin"/>
      </w:r>
      <w:r>
        <w:instrText xml:space="preserve"> HYPERLINK "https://ggzy.xuchang.gov.cn" </w:instrText>
      </w:r>
      <w:r>
        <w:fldChar w:fldCharType="separate"/>
      </w:r>
      <w:r>
        <w:rPr>
          <w:rFonts w:ascii="宋体" w:hAnsi="宋体" w:eastAsia="宋体" w:cs="宋体"/>
          <w:sz w:val="20"/>
          <w:szCs w:val="20"/>
        </w:rPr>
        <w:t>https</w:t>
      </w:r>
      <w:r>
        <w:rPr>
          <w:rFonts w:ascii="宋体" w:hAnsi="宋体" w:eastAsia="宋体" w:cs="宋体"/>
          <w:spacing w:val="12"/>
          <w:sz w:val="20"/>
          <w:szCs w:val="20"/>
        </w:rPr>
        <w:t>://</w:t>
      </w:r>
      <w:r>
        <w:rPr>
          <w:rFonts w:ascii="宋体" w:hAnsi="宋体" w:eastAsia="宋体" w:cs="宋体"/>
          <w:sz w:val="20"/>
          <w:szCs w:val="20"/>
        </w:rPr>
        <w:t>ggzy</w:t>
      </w:r>
      <w:r>
        <w:rPr>
          <w:rFonts w:ascii="宋体" w:hAnsi="宋体" w:eastAsia="宋体" w:cs="宋体"/>
          <w:spacing w:val="12"/>
          <w:sz w:val="20"/>
          <w:szCs w:val="20"/>
        </w:rPr>
        <w:t>.</w:t>
      </w:r>
      <w:r>
        <w:rPr>
          <w:rFonts w:ascii="宋体" w:hAnsi="宋体" w:eastAsia="宋体" w:cs="宋体"/>
          <w:sz w:val="20"/>
          <w:szCs w:val="20"/>
        </w:rPr>
        <w:t>xuchang</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）“投标人登录”入口自行免费下载竞争性磋</w:t>
      </w:r>
      <w:r>
        <w:rPr>
          <w:rFonts w:ascii="宋体" w:hAnsi="宋体" w:eastAsia="宋体" w:cs="宋体"/>
          <w:spacing w:val="11"/>
          <w:sz w:val="20"/>
          <w:szCs w:val="20"/>
        </w:rPr>
        <w:t>商文件。</w:t>
      </w:r>
    </w:p>
    <w:p w14:paraId="2F048971">
      <w:pPr>
        <w:spacing w:before="259" w:line="228" w:lineRule="auto"/>
        <w:ind w:left="446"/>
        <w:rPr>
          <w:rFonts w:ascii="宋体" w:hAnsi="宋体" w:eastAsia="宋体" w:cs="宋体"/>
          <w:sz w:val="20"/>
          <w:szCs w:val="20"/>
        </w:rPr>
      </w:pPr>
      <w:r>
        <w:rPr>
          <w:rFonts w:ascii="宋体" w:hAnsi="宋体" w:eastAsia="宋体" w:cs="宋体"/>
          <w:spacing w:val="7"/>
          <w:sz w:val="20"/>
          <w:szCs w:val="20"/>
        </w:rPr>
        <w:t>3.方式：网上自行下载</w:t>
      </w:r>
    </w:p>
    <w:p w14:paraId="1302B104">
      <w:pPr>
        <w:spacing w:before="252" w:line="226" w:lineRule="auto"/>
        <w:ind w:left="441"/>
        <w:rPr>
          <w:rFonts w:ascii="宋体" w:hAnsi="宋体" w:eastAsia="宋体" w:cs="宋体"/>
          <w:sz w:val="20"/>
          <w:szCs w:val="20"/>
        </w:rPr>
      </w:pPr>
      <w:r>
        <w:rPr>
          <w:rFonts w:ascii="宋体" w:hAnsi="宋体" w:eastAsia="宋体" w:cs="宋体"/>
          <w:spacing w:val="5"/>
          <w:sz w:val="20"/>
          <w:szCs w:val="20"/>
        </w:rPr>
        <w:t>4.售价：0</w:t>
      </w:r>
      <w:r>
        <w:rPr>
          <w:rFonts w:ascii="宋体" w:hAnsi="宋体" w:eastAsia="宋体" w:cs="宋体"/>
          <w:spacing w:val="-38"/>
          <w:sz w:val="20"/>
          <w:szCs w:val="20"/>
        </w:rPr>
        <w:t xml:space="preserve"> </w:t>
      </w:r>
      <w:r>
        <w:rPr>
          <w:rFonts w:ascii="宋体" w:hAnsi="宋体" w:eastAsia="宋体" w:cs="宋体"/>
          <w:spacing w:val="5"/>
          <w:sz w:val="20"/>
          <w:szCs w:val="20"/>
        </w:rPr>
        <w:t>元</w:t>
      </w:r>
    </w:p>
    <w:p w14:paraId="29A593E4">
      <w:pPr>
        <w:spacing w:before="280" w:line="228" w:lineRule="auto"/>
        <w:ind w:left="461"/>
        <w:rPr>
          <w:rFonts w:ascii="宋体" w:hAnsi="宋体" w:eastAsia="宋体" w:cs="宋体"/>
          <w:sz w:val="20"/>
          <w:szCs w:val="20"/>
        </w:rPr>
      </w:pPr>
      <w:r>
        <w:rPr>
          <w:rFonts w:ascii="宋体" w:hAnsi="宋体" w:eastAsia="宋体" w:cs="宋体"/>
          <w:spacing w:val="6"/>
          <w:sz w:val="20"/>
          <w:szCs w:val="20"/>
        </w:rPr>
        <w:t>四、响应文件提交</w:t>
      </w:r>
    </w:p>
    <w:p w14:paraId="22B1E790">
      <w:pPr>
        <w:spacing w:before="194" w:line="228" w:lineRule="auto"/>
        <w:ind w:left="457"/>
        <w:rPr>
          <w:rFonts w:ascii="宋体" w:hAnsi="宋体" w:eastAsia="宋体" w:cs="宋体"/>
          <w:sz w:val="20"/>
          <w:szCs w:val="20"/>
        </w:rPr>
      </w:pPr>
      <w:r>
        <w:rPr>
          <w:rFonts w:ascii="宋体" w:hAnsi="宋体" w:eastAsia="宋体" w:cs="宋体"/>
          <w:spacing w:val="1"/>
          <w:sz w:val="20"/>
          <w:szCs w:val="20"/>
        </w:rPr>
        <w:t>1.截止时间：</w:t>
      </w:r>
      <w:r>
        <w:rPr>
          <w:rFonts w:ascii="宋体" w:hAnsi="宋体" w:eastAsia="宋体" w:cs="宋体"/>
          <w:spacing w:val="7"/>
          <w:sz w:val="20"/>
          <w:szCs w:val="20"/>
        </w:rPr>
        <w:t>2025年</w:t>
      </w:r>
      <w:r>
        <w:rPr>
          <w:rFonts w:hint="default" w:ascii="宋体" w:hAnsi="宋体" w:eastAsia="宋体" w:cs="宋体"/>
          <w:spacing w:val="7"/>
          <w:sz w:val="20"/>
          <w:szCs w:val="20"/>
          <w:lang w:val="en-US"/>
        </w:rPr>
        <w:t>9</w:t>
      </w:r>
      <w:r>
        <w:rPr>
          <w:rFonts w:ascii="宋体" w:hAnsi="宋体" w:eastAsia="宋体" w:cs="宋体"/>
          <w:spacing w:val="7"/>
          <w:sz w:val="20"/>
          <w:szCs w:val="20"/>
        </w:rPr>
        <w:t>月</w:t>
      </w:r>
      <w:r>
        <w:rPr>
          <w:rFonts w:hint="default" w:ascii="宋体" w:hAnsi="宋体" w:eastAsia="宋体" w:cs="宋体"/>
          <w:spacing w:val="7"/>
          <w:sz w:val="20"/>
          <w:szCs w:val="20"/>
          <w:lang w:val="en-US"/>
        </w:rPr>
        <w:t>22</w:t>
      </w:r>
      <w:r>
        <w:rPr>
          <w:rFonts w:ascii="宋体" w:hAnsi="宋体" w:eastAsia="宋体" w:cs="宋体"/>
          <w:spacing w:val="7"/>
          <w:sz w:val="20"/>
          <w:szCs w:val="20"/>
        </w:rPr>
        <w:t>日08时30分</w:t>
      </w:r>
      <w:r>
        <w:rPr>
          <w:rFonts w:ascii="宋体" w:hAnsi="宋体" w:eastAsia="宋体" w:cs="宋体"/>
          <w:spacing w:val="1"/>
          <w:sz w:val="20"/>
          <w:szCs w:val="20"/>
        </w:rPr>
        <w:t>（北京时间）</w:t>
      </w:r>
    </w:p>
    <w:p w14:paraId="64FE065E">
      <w:pPr>
        <w:spacing w:before="193" w:line="227" w:lineRule="auto"/>
        <w:ind w:left="444"/>
        <w:rPr>
          <w:rFonts w:ascii="宋体" w:hAnsi="宋体" w:eastAsia="宋体" w:cs="宋体"/>
          <w:sz w:val="20"/>
          <w:szCs w:val="20"/>
        </w:rPr>
      </w:pPr>
      <w:r>
        <w:rPr>
          <w:rFonts w:ascii="宋体" w:hAnsi="宋体" w:eastAsia="宋体" w:cs="宋体"/>
          <w:spacing w:val="9"/>
          <w:sz w:val="20"/>
          <w:szCs w:val="20"/>
        </w:rPr>
        <w:t>2.地点：本项目为全流程电子化交易项目，供应商须提交电子响应</w:t>
      </w:r>
      <w:r>
        <w:rPr>
          <w:rFonts w:ascii="宋体" w:hAnsi="宋体" w:eastAsia="宋体" w:cs="宋体"/>
          <w:spacing w:val="8"/>
          <w:sz w:val="20"/>
          <w:szCs w:val="20"/>
        </w:rPr>
        <w:t>文件。</w:t>
      </w:r>
    </w:p>
    <w:p w14:paraId="388D8C8F">
      <w:pPr>
        <w:spacing w:before="191" w:line="407" w:lineRule="auto"/>
        <w:ind w:left="21" w:firstLine="421"/>
        <w:jc w:val="both"/>
        <w:rPr>
          <w:rFonts w:ascii="宋体" w:hAnsi="宋体" w:eastAsia="宋体" w:cs="宋体"/>
          <w:sz w:val="20"/>
          <w:szCs w:val="20"/>
        </w:rPr>
      </w:pPr>
      <w:r>
        <w:rPr>
          <w:rFonts w:ascii="宋体" w:hAnsi="宋体" w:eastAsia="宋体" w:cs="宋体"/>
          <w:spacing w:val="7"/>
          <w:sz w:val="20"/>
          <w:szCs w:val="20"/>
        </w:rPr>
        <w:t>本项目为全流程电子化交易项目，供应商必须通过许昌公共资源交易系统下载“新点投</w:t>
      </w:r>
      <w:r>
        <w:rPr>
          <w:rFonts w:ascii="宋体" w:hAnsi="宋体" w:eastAsia="宋体" w:cs="宋体"/>
          <w:spacing w:val="4"/>
          <w:sz w:val="20"/>
          <w:szCs w:val="20"/>
        </w:rPr>
        <w:t xml:space="preserve">  </w:t>
      </w:r>
      <w:r>
        <w:rPr>
          <w:rFonts w:ascii="宋体" w:hAnsi="宋体" w:eastAsia="宋体" w:cs="宋体"/>
          <w:spacing w:val="-3"/>
          <w:sz w:val="20"/>
          <w:szCs w:val="20"/>
        </w:rPr>
        <w:t>标文件制作软件（河南省版）”的最新版本制作并上传加密电子响应文件（后缀格式为.XCSTF）。</w:t>
      </w:r>
      <w:r>
        <w:rPr>
          <w:rFonts w:ascii="宋体" w:hAnsi="宋体" w:eastAsia="宋体" w:cs="宋体"/>
          <w:spacing w:val="10"/>
          <w:sz w:val="20"/>
          <w:szCs w:val="20"/>
        </w:rPr>
        <w:t xml:space="preserve"> </w:t>
      </w:r>
      <w:r>
        <w:rPr>
          <w:rFonts w:ascii="宋体" w:hAnsi="宋体" w:eastAsia="宋体" w:cs="宋体"/>
          <w:spacing w:val="7"/>
          <w:sz w:val="20"/>
          <w:szCs w:val="20"/>
        </w:rPr>
        <w:t xml:space="preserve">截至投标截止时间，交易系统投标通道将关闭，供应商未完成电子响应文件上传的，投标将  </w:t>
      </w:r>
      <w:r>
        <w:rPr>
          <w:rFonts w:ascii="宋体" w:hAnsi="宋体" w:eastAsia="宋体" w:cs="宋体"/>
          <w:spacing w:val="5"/>
          <w:sz w:val="20"/>
          <w:szCs w:val="20"/>
        </w:rPr>
        <w:t>被拒绝。</w:t>
      </w:r>
    </w:p>
    <w:p w14:paraId="23BEF5B7">
      <w:pPr>
        <w:spacing w:before="1" w:line="227" w:lineRule="auto"/>
        <w:ind w:left="445"/>
        <w:rPr>
          <w:rFonts w:ascii="宋体" w:hAnsi="宋体" w:eastAsia="宋体" w:cs="宋体"/>
          <w:sz w:val="20"/>
          <w:szCs w:val="20"/>
        </w:rPr>
      </w:pPr>
      <w:r>
        <w:rPr>
          <w:rFonts w:ascii="宋体" w:hAnsi="宋体" w:eastAsia="宋体" w:cs="宋体"/>
          <w:spacing w:val="8"/>
          <w:sz w:val="20"/>
          <w:szCs w:val="20"/>
        </w:rPr>
        <w:t>五、响应文件开启</w:t>
      </w:r>
    </w:p>
    <w:p w14:paraId="569BA5D1">
      <w:pPr>
        <w:spacing w:before="192" w:line="228" w:lineRule="auto"/>
        <w:ind w:left="457"/>
        <w:rPr>
          <w:rFonts w:ascii="宋体" w:hAnsi="宋体" w:eastAsia="宋体" w:cs="宋体"/>
          <w:sz w:val="20"/>
          <w:szCs w:val="20"/>
        </w:rPr>
      </w:pPr>
      <w:r>
        <w:rPr>
          <w:rFonts w:ascii="宋体" w:hAnsi="宋体" w:eastAsia="宋体" w:cs="宋体"/>
          <w:sz w:val="20"/>
          <w:szCs w:val="20"/>
        </w:rPr>
        <w:t>1.时间：</w:t>
      </w:r>
      <w:r>
        <w:rPr>
          <w:rFonts w:hint="default" w:ascii="宋体" w:hAnsi="宋体" w:eastAsia="宋体" w:cs="宋体"/>
          <w:sz w:val="20"/>
          <w:szCs w:val="20"/>
          <w:lang w:val="en-US"/>
        </w:rPr>
        <w:t>2025年9月22日08时30分</w:t>
      </w:r>
      <w:r>
        <w:rPr>
          <w:rFonts w:ascii="宋体" w:hAnsi="宋体" w:eastAsia="宋体" w:cs="宋体"/>
          <w:sz w:val="20"/>
          <w:szCs w:val="20"/>
        </w:rPr>
        <w:t>（北京时间）</w:t>
      </w:r>
    </w:p>
    <w:p w14:paraId="095F2D98">
      <w:pPr>
        <w:spacing w:before="191" w:line="362" w:lineRule="auto"/>
        <w:ind w:left="20" w:right="176" w:firstLine="424"/>
        <w:rPr>
          <w:rFonts w:ascii="宋体" w:hAnsi="宋体" w:eastAsia="宋体" w:cs="宋体"/>
          <w:sz w:val="20"/>
          <w:szCs w:val="20"/>
        </w:rPr>
      </w:pPr>
      <w:r>
        <w:rPr>
          <w:rFonts w:ascii="宋体" w:hAnsi="宋体" w:eastAsia="宋体" w:cs="宋体"/>
          <w:spacing w:val="8"/>
          <w:sz w:val="20"/>
          <w:szCs w:val="20"/>
        </w:rPr>
        <w:t>2.地点：供应商进入“全国公共资源交易平台（河南省•许昌市）</w:t>
      </w:r>
      <w:r>
        <w:rPr>
          <w:rFonts w:ascii="宋体" w:hAnsi="宋体" w:eastAsia="宋体" w:cs="宋体"/>
          <w:spacing w:val="-50"/>
          <w:sz w:val="20"/>
          <w:szCs w:val="20"/>
        </w:rPr>
        <w:t xml:space="preserve"> </w:t>
      </w:r>
      <w:r>
        <w:rPr>
          <w:rFonts w:ascii="宋体" w:hAnsi="宋体" w:eastAsia="宋体" w:cs="宋体"/>
          <w:spacing w:val="8"/>
          <w:sz w:val="20"/>
          <w:szCs w:val="20"/>
        </w:rPr>
        <w:t>”——点击“平台导</w:t>
      </w:r>
      <w:r>
        <w:rPr>
          <w:rFonts w:ascii="宋体" w:hAnsi="宋体" w:eastAsia="宋体" w:cs="宋体"/>
          <w:sz w:val="20"/>
          <w:szCs w:val="20"/>
        </w:rPr>
        <w:t xml:space="preserve"> </w:t>
      </w:r>
      <w:r>
        <w:rPr>
          <w:rFonts w:ascii="宋体" w:hAnsi="宋体" w:eastAsia="宋体" w:cs="宋体"/>
          <w:spacing w:val="5"/>
          <w:sz w:val="20"/>
          <w:szCs w:val="20"/>
        </w:rPr>
        <w:t>航</w:t>
      </w:r>
      <w:r>
        <w:rPr>
          <w:rFonts w:ascii="宋体" w:hAnsi="宋体" w:eastAsia="宋体" w:cs="宋体"/>
          <w:spacing w:val="-72"/>
          <w:sz w:val="20"/>
          <w:szCs w:val="20"/>
        </w:rPr>
        <w:t xml:space="preserve"> </w:t>
      </w:r>
      <w:r>
        <w:rPr>
          <w:rFonts w:ascii="宋体" w:hAnsi="宋体" w:eastAsia="宋体" w:cs="宋体"/>
          <w:spacing w:val="5"/>
          <w:sz w:val="20"/>
          <w:szCs w:val="20"/>
        </w:rPr>
        <w:t>”下方左侧的“</w:t>
      </w:r>
      <w:r>
        <w:rPr>
          <w:rFonts w:ascii="宋体" w:hAnsi="宋体" w:eastAsia="宋体" w:cs="宋体"/>
          <w:spacing w:val="-76"/>
          <w:sz w:val="20"/>
          <w:szCs w:val="20"/>
        </w:rPr>
        <w:t xml:space="preserve"> </w:t>
      </w:r>
      <w:r>
        <w:rPr>
          <w:rFonts w:ascii="宋体" w:hAnsi="宋体" w:eastAsia="宋体" w:cs="宋体"/>
          <w:spacing w:val="5"/>
          <w:sz w:val="20"/>
          <w:szCs w:val="20"/>
        </w:rPr>
        <w:t>网上开标大厅</w:t>
      </w:r>
      <w:r>
        <w:rPr>
          <w:rFonts w:ascii="宋体" w:hAnsi="宋体" w:eastAsia="宋体" w:cs="宋体"/>
          <w:spacing w:val="-70"/>
          <w:sz w:val="20"/>
          <w:szCs w:val="20"/>
        </w:rPr>
        <w:t xml:space="preserve"> </w:t>
      </w:r>
      <w:r>
        <w:rPr>
          <w:rFonts w:ascii="宋体" w:hAnsi="宋体" w:eastAsia="宋体" w:cs="宋体"/>
          <w:spacing w:val="5"/>
          <w:sz w:val="20"/>
          <w:szCs w:val="20"/>
        </w:rPr>
        <w:t>”进入不见面大厅登录</w:t>
      </w:r>
      <w:r>
        <w:rPr>
          <w:rFonts w:ascii="宋体" w:hAnsi="宋体" w:eastAsia="宋体" w:cs="宋体"/>
          <w:spacing w:val="4"/>
          <w:sz w:val="20"/>
          <w:szCs w:val="20"/>
        </w:rPr>
        <w:t>页面——选择“投标人</w:t>
      </w:r>
      <w:r>
        <w:rPr>
          <w:rFonts w:ascii="宋体" w:hAnsi="宋体" w:eastAsia="宋体" w:cs="宋体"/>
          <w:spacing w:val="-70"/>
          <w:sz w:val="20"/>
          <w:szCs w:val="20"/>
        </w:rPr>
        <w:t xml:space="preserve"> </w:t>
      </w:r>
      <w:r>
        <w:rPr>
          <w:rFonts w:ascii="宋体" w:hAnsi="宋体" w:eastAsia="宋体" w:cs="宋体"/>
          <w:spacing w:val="4"/>
          <w:sz w:val="20"/>
          <w:szCs w:val="20"/>
        </w:rPr>
        <w:t>”身份，使用</w:t>
      </w:r>
      <w:r>
        <w:rPr>
          <w:rFonts w:ascii="宋体" w:hAnsi="宋体" w:eastAsia="宋体" w:cs="宋体"/>
          <w:sz w:val="20"/>
          <w:szCs w:val="20"/>
        </w:rPr>
        <w:t xml:space="preserve"> CA</w:t>
      </w:r>
      <w:r>
        <w:rPr>
          <w:rFonts w:ascii="宋体" w:hAnsi="宋体" w:eastAsia="宋体" w:cs="宋体"/>
          <w:spacing w:val="-38"/>
          <w:sz w:val="20"/>
          <w:szCs w:val="20"/>
        </w:rPr>
        <w:t xml:space="preserve"> </w:t>
      </w:r>
      <w:r>
        <w:rPr>
          <w:rFonts w:ascii="宋体" w:hAnsi="宋体" w:eastAsia="宋体" w:cs="宋体"/>
          <w:spacing w:val="9"/>
          <w:sz w:val="20"/>
          <w:szCs w:val="20"/>
        </w:rPr>
        <w:t>数字证书或移动数字证书登录——在“今日开标项目</w:t>
      </w:r>
      <w:r>
        <w:rPr>
          <w:rFonts w:ascii="宋体" w:hAnsi="宋体" w:eastAsia="宋体" w:cs="宋体"/>
          <w:spacing w:val="-70"/>
          <w:sz w:val="20"/>
          <w:szCs w:val="20"/>
        </w:rPr>
        <w:t xml:space="preserve"> </w:t>
      </w:r>
      <w:r>
        <w:rPr>
          <w:rFonts w:ascii="宋体" w:hAnsi="宋体" w:eastAsia="宋体" w:cs="宋体"/>
          <w:spacing w:val="9"/>
          <w:sz w:val="20"/>
          <w:szCs w:val="20"/>
        </w:rPr>
        <w:t>”中找到已投标的项目——鼠标点</w:t>
      </w:r>
      <w:r>
        <w:rPr>
          <w:rFonts w:ascii="宋体" w:hAnsi="宋体" w:eastAsia="宋体" w:cs="宋体"/>
          <w:sz w:val="20"/>
          <w:szCs w:val="20"/>
        </w:rPr>
        <w:t xml:space="preserve"> </w:t>
      </w:r>
      <w:r>
        <w:rPr>
          <w:rFonts w:ascii="宋体" w:hAnsi="宋体" w:eastAsia="宋体" w:cs="宋体"/>
          <w:spacing w:val="9"/>
          <w:sz w:val="20"/>
          <w:szCs w:val="20"/>
        </w:rPr>
        <w:t>击该项目即可进入开标操作界面，在规定的开标时间内进行解密开标。</w:t>
      </w:r>
    </w:p>
    <w:p w14:paraId="023B6B22">
      <w:pPr>
        <w:spacing w:before="195" w:line="226" w:lineRule="auto"/>
        <w:ind w:left="443"/>
        <w:rPr>
          <w:rFonts w:ascii="宋体" w:hAnsi="宋体" w:eastAsia="宋体" w:cs="宋体"/>
          <w:sz w:val="20"/>
          <w:szCs w:val="20"/>
        </w:rPr>
      </w:pPr>
      <w:r>
        <w:rPr>
          <w:rFonts w:ascii="宋体" w:hAnsi="宋体" w:eastAsia="宋体" w:cs="宋体"/>
          <w:spacing w:val="9"/>
          <w:sz w:val="20"/>
          <w:szCs w:val="20"/>
        </w:rPr>
        <w:t>六、发布公告的媒介及招标公告期限</w:t>
      </w:r>
    </w:p>
    <w:p w14:paraId="45380AFB">
      <w:pPr>
        <w:spacing w:before="194" w:line="406" w:lineRule="auto"/>
        <w:ind w:left="32" w:right="176" w:firstLine="410"/>
        <w:rPr>
          <w:rFonts w:ascii="宋体" w:hAnsi="宋体" w:eastAsia="宋体" w:cs="宋体"/>
          <w:sz w:val="20"/>
          <w:szCs w:val="20"/>
        </w:rPr>
      </w:pPr>
      <w:r>
        <w:rPr>
          <w:rFonts w:ascii="宋体" w:hAnsi="宋体" w:eastAsia="宋体" w:cs="宋体"/>
          <w:spacing w:val="7"/>
          <w:sz w:val="20"/>
          <w:szCs w:val="20"/>
        </w:rPr>
        <w:t>本次招标公告在《河南省政府采购网》《许昌市政府采购网》《全国公共资源交易平台</w:t>
      </w:r>
      <w:r>
        <w:rPr>
          <w:rFonts w:ascii="宋体" w:hAnsi="宋体" w:eastAsia="宋体" w:cs="宋体"/>
          <w:spacing w:val="8"/>
          <w:sz w:val="20"/>
          <w:szCs w:val="20"/>
        </w:rPr>
        <w:t xml:space="preserve"> </w:t>
      </w:r>
      <w:r>
        <w:rPr>
          <w:rFonts w:ascii="宋体" w:hAnsi="宋体" w:eastAsia="宋体" w:cs="宋体"/>
          <w:spacing w:val="6"/>
          <w:sz w:val="20"/>
          <w:szCs w:val="20"/>
        </w:rPr>
        <w:t>（河南省</w:t>
      </w:r>
      <w:r>
        <w:rPr>
          <w:rFonts w:ascii="宋体" w:hAnsi="宋体" w:eastAsia="宋体" w:cs="宋体"/>
          <w:spacing w:val="-18"/>
          <w:sz w:val="20"/>
          <w:szCs w:val="20"/>
        </w:rPr>
        <w:t xml:space="preserve"> </w:t>
      </w:r>
      <w:r>
        <w:rPr>
          <w:rFonts w:ascii="宋体" w:hAnsi="宋体" w:eastAsia="宋体" w:cs="宋体"/>
          <w:spacing w:val="6"/>
          <w:sz w:val="20"/>
          <w:szCs w:val="20"/>
        </w:rPr>
        <w:t>·许昌市）》上发布。招标公告期限为</w:t>
      </w:r>
      <w:r>
        <w:rPr>
          <w:rFonts w:ascii="宋体" w:hAnsi="宋体" w:eastAsia="宋体" w:cs="宋体"/>
          <w:spacing w:val="5"/>
          <w:sz w:val="20"/>
          <w:szCs w:val="20"/>
        </w:rPr>
        <w:t>三个工作日。</w:t>
      </w:r>
    </w:p>
    <w:p w14:paraId="6913C051">
      <w:pPr>
        <w:spacing w:before="2" w:line="228" w:lineRule="auto"/>
        <w:ind w:left="441"/>
        <w:rPr>
          <w:rFonts w:ascii="宋体" w:hAnsi="宋体" w:eastAsia="宋体" w:cs="宋体"/>
          <w:sz w:val="20"/>
          <w:szCs w:val="20"/>
        </w:rPr>
      </w:pPr>
      <w:r>
        <w:rPr>
          <w:rFonts w:ascii="宋体" w:hAnsi="宋体" w:eastAsia="宋体" w:cs="宋体"/>
          <w:spacing w:val="8"/>
          <w:sz w:val="20"/>
          <w:szCs w:val="20"/>
        </w:rPr>
        <w:t>七、其他补充事宜</w:t>
      </w:r>
    </w:p>
    <w:p w14:paraId="07D23742">
      <w:pPr>
        <w:spacing w:before="191" w:line="227" w:lineRule="auto"/>
        <w:ind w:left="666"/>
        <w:rPr>
          <w:rFonts w:ascii="宋体" w:hAnsi="宋体" w:eastAsia="宋体" w:cs="宋体"/>
          <w:sz w:val="20"/>
          <w:szCs w:val="20"/>
        </w:rPr>
      </w:pPr>
      <w:r>
        <w:rPr>
          <w:rFonts w:ascii="宋体" w:hAnsi="宋体" w:eastAsia="宋体" w:cs="宋体"/>
          <w:spacing w:val="6"/>
          <w:sz w:val="20"/>
          <w:szCs w:val="20"/>
        </w:rPr>
        <w:t>1.监督单位：</w:t>
      </w:r>
      <w:r>
        <w:rPr>
          <w:rFonts w:ascii="宋体" w:hAnsi="宋体" w:eastAsia="宋体" w:cs="宋体"/>
          <w:spacing w:val="-51"/>
          <w:sz w:val="20"/>
          <w:szCs w:val="20"/>
        </w:rPr>
        <w:t xml:space="preserve"> </w:t>
      </w:r>
      <w:r>
        <w:rPr>
          <w:rFonts w:ascii="宋体" w:hAnsi="宋体" w:eastAsia="宋体" w:cs="宋体"/>
          <w:spacing w:val="6"/>
          <w:sz w:val="20"/>
          <w:szCs w:val="20"/>
        </w:rPr>
        <w:t>禹州市政府采购监督管理办公室</w:t>
      </w:r>
    </w:p>
    <w:p w14:paraId="3639BE7B">
      <w:pPr>
        <w:spacing w:before="193" w:line="230" w:lineRule="auto"/>
        <w:ind w:left="653"/>
        <w:rPr>
          <w:rFonts w:ascii="宋体" w:hAnsi="宋体" w:eastAsia="宋体" w:cs="宋体"/>
          <w:sz w:val="20"/>
          <w:szCs w:val="20"/>
        </w:rPr>
      </w:pPr>
      <w:r>
        <w:rPr>
          <w:rFonts w:ascii="宋体" w:hAnsi="宋体" w:eastAsia="宋体" w:cs="宋体"/>
          <w:spacing w:val="5"/>
          <w:sz w:val="20"/>
          <w:szCs w:val="20"/>
        </w:rPr>
        <w:t>2.电话：0374-8112523</w:t>
      </w:r>
    </w:p>
    <w:p w14:paraId="6E67639A">
      <w:pPr>
        <w:spacing w:before="193" w:line="227" w:lineRule="auto"/>
        <w:ind w:left="655"/>
        <w:rPr>
          <w:rFonts w:hint="default" w:ascii="宋体" w:hAnsi="宋体" w:eastAsia="宋体" w:cs="宋体"/>
          <w:sz w:val="20"/>
          <w:szCs w:val="20"/>
          <w:lang w:val="en-US"/>
        </w:rPr>
      </w:pPr>
      <w:r>
        <w:rPr>
          <w:rFonts w:ascii="宋体" w:hAnsi="宋体" w:eastAsia="宋体" w:cs="宋体"/>
          <w:spacing w:val="9"/>
          <w:sz w:val="20"/>
          <w:szCs w:val="20"/>
        </w:rPr>
        <w:t>3.项目编号以本磋商文件中的采购编号为准，采购编号：</w:t>
      </w:r>
      <w:r>
        <w:rPr>
          <w:rFonts w:ascii="宋体" w:hAnsi="宋体" w:eastAsia="宋体" w:cs="宋体"/>
          <w:sz w:val="20"/>
          <w:szCs w:val="20"/>
        </w:rPr>
        <w:t>YZCG</w:t>
      </w:r>
      <w:r>
        <w:rPr>
          <w:rFonts w:ascii="宋体" w:hAnsi="宋体" w:eastAsia="宋体" w:cs="宋体"/>
          <w:spacing w:val="9"/>
          <w:sz w:val="20"/>
          <w:szCs w:val="20"/>
        </w:rPr>
        <w:t>-</w:t>
      </w:r>
      <w:r>
        <w:rPr>
          <w:rFonts w:ascii="宋体" w:hAnsi="宋体" w:eastAsia="宋体" w:cs="宋体"/>
          <w:sz w:val="20"/>
          <w:szCs w:val="20"/>
        </w:rPr>
        <w:t>DLC</w:t>
      </w:r>
      <w:r>
        <w:rPr>
          <w:rFonts w:ascii="宋体" w:hAnsi="宋体" w:eastAsia="宋体" w:cs="宋体"/>
          <w:spacing w:val="9"/>
          <w:sz w:val="20"/>
          <w:szCs w:val="20"/>
        </w:rPr>
        <w:t>2025</w:t>
      </w:r>
      <w:r>
        <w:rPr>
          <w:rFonts w:hint="default" w:ascii="宋体" w:hAnsi="宋体" w:eastAsia="宋体" w:cs="宋体"/>
          <w:spacing w:val="9"/>
          <w:sz w:val="20"/>
          <w:szCs w:val="20"/>
          <w:lang w:val="en-US"/>
        </w:rPr>
        <w:t>058</w:t>
      </w:r>
    </w:p>
    <w:p w14:paraId="132CA827">
      <w:pPr>
        <w:spacing w:line="227" w:lineRule="auto"/>
        <w:rPr>
          <w:rFonts w:ascii="宋体" w:hAnsi="宋体" w:eastAsia="宋体" w:cs="宋体"/>
          <w:sz w:val="20"/>
          <w:szCs w:val="20"/>
        </w:rPr>
        <w:sectPr>
          <w:footerReference r:id="rId7" w:type="default"/>
          <w:pgSz w:w="11906" w:h="16839"/>
          <w:pgMar w:top="1431" w:right="1625" w:bottom="1152" w:left="1785" w:header="0" w:footer="987" w:gutter="0"/>
          <w:pgNumType w:fmt="decimal"/>
          <w:cols w:space="720" w:num="1"/>
        </w:sectPr>
      </w:pPr>
    </w:p>
    <w:p w14:paraId="58548391">
      <w:pPr>
        <w:spacing w:before="179" w:line="407" w:lineRule="auto"/>
        <w:ind w:left="440" w:right="3702" w:hanging="415"/>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r>
        <w:rPr>
          <w:rFonts w:ascii="宋体" w:hAnsi="宋体" w:eastAsia="宋体" w:cs="宋体"/>
          <w:spacing w:val="7"/>
          <w:sz w:val="20"/>
          <w:szCs w:val="20"/>
        </w:rPr>
        <w:t xml:space="preserve"> </w:t>
      </w:r>
      <w:r>
        <w:rPr>
          <w:rFonts w:ascii="宋体" w:hAnsi="宋体" w:eastAsia="宋体" w:cs="宋体"/>
          <w:spacing w:val="6"/>
          <w:sz w:val="20"/>
          <w:szCs w:val="20"/>
        </w:rPr>
        <w:t>采购单位：</w:t>
      </w:r>
      <w:r>
        <w:rPr>
          <w:rFonts w:ascii="宋体" w:hAnsi="宋体" w:eastAsia="宋体" w:cs="宋体"/>
          <w:spacing w:val="-52"/>
          <w:sz w:val="20"/>
          <w:szCs w:val="20"/>
        </w:rPr>
        <w:t xml:space="preserve"> </w:t>
      </w:r>
      <w:r>
        <w:rPr>
          <w:rFonts w:hint="eastAsia" w:ascii="宋体" w:hAnsi="宋体" w:eastAsia="宋体" w:cs="宋体"/>
          <w:sz w:val="20"/>
          <w:szCs w:val="20"/>
          <w:lang w:val="zh-CN"/>
        </w:rPr>
        <w:t>禹州市文化广电和旅游局</w:t>
      </w:r>
    </w:p>
    <w:p w14:paraId="0C4B08F2">
      <w:pPr>
        <w:spacing w:line="226" w:lineRule="auto"/>
        <w:ind w:left="442"/>
        <w:rPr>
          <w:rFonts w:ascii="宋体" w:hAnsi="宋体" w:eastAsia="宋体" w:cs="宋体"/>
          <w:sz w:val="20"/>
          <w:szCs w:val="20"/>
        </w:rPr>
      </w:pPr>
      <w:r>
        <w:rPr>
          <w:rFonts w:ascii="宋体" w:hAnsi="宋体" w:eastAsia="宋体" w:cs="宋体"/>
          <w:spacing w:val="8"/>
          <w:sz w:val="20"/>
          <w:szCs w:val="20"/>
        </w:rPr>
        <w:t>地  址：</w:t>
      </w:r>
      <w:r>
        <w:rPr>
          <w:rFonts w:hint="eastAsia" w:ascii="宋体" w:hAnsi="宋体" w:eastAsia="宋体" w:cs="宋体"/>
          <w:spacing w:val="8"/>
          <w:sz w:val="20"/>
          <w:szCs w:val="20"/>
          <w:lang w:val="zh-CN"/>
        </w:rPr>
        <w:t>禹州市禹王大道</w:t>
      </w:r>
      <w:r>
        <w:rPr>
          <w:rFonts w:hint="eastAsia" w:ascii="宋体" w:hAnsi="宋体" w:eastAsia="宋体" w:cs="宋体"/>
          <w:spacing w:val="8"/>
          <w:sz w:val="20"/>
          <w:szCs w:val="20"/>
        </w:rPr>
        <w:t>东段</w:t>
      </w:r>
    </w:p>
    <w:p w14:paraId="15AE0C92">
      <w:pPr>
        <w:spacing w:before="193" w:line="228" w:lineRule="auto"/>
        <w:ind w:left="443"/>
        <w:rPr>
          <w:rFonts w:hint="default" w:ascii="宋体" w:hAnsi="宋体" w:eastAsia="宋体" w:cs="宋体"/>
          <w:sz w:val="20"/>
          <w:szCs w:val="20"/>
          <w:lang w:val="en-US"/>
        </w:rPr>
      </w:pPr>
      <w:r>
        <w:rPr>
          <w:rFonts w:ascii="宋体" w:hAnsi="宋体" w:eastAsia="宋体" w:cs="宋体"/>
          <w:spacing w:val="8"/>
          <w:sz w:val="20"/>
          <w:szCs w:val="20"/>
        </w:rPr>
        <w:t>联系人：</w:t>
      </w:r>
      <w:r>
        <w:rPr>
          <w:rFonts w:hint="eastAsia" w:ascii="宋体" w:hAnsi="宋体" w:eastAsia="宋体" w:cs="宋体"/>
          <w:spacing w:val="8"/>
          <w:sz w:val="20"/>
          <w:szCs w:val="20"/>
        </w:rPr>
        <w:t>沈</w:t>
      </w:r>
      <w:r>
        <w:rPr>
          <w:rFonts w:hint="eastAsia" w:ascii="宋体" w:hAnsi="宋体" w:eastAsia="宋体" w:cs="宋体"/>
          <w:spacing w:val="8"/>
          <w:sz w:val="20"/>
          <w:szCs w:val="20"/>
          <w:lang w:eastAsia="zh-CN"/>
        </w:rPr>
        <w:t>先生</w:t>
      </w:r>
      <w:r>
        <w:rPr>
          <w:rFonts w:hint="default" w:ascii="宋体" w:hAnsi="宋体" w:eastAsia="宋体" w:cs="宋体"/>
          <w:spacing w:val="8"/>
          <w:sz w:val="20"/>
          <w:szCs w:val="20"/>
          <w:lang w:val="en-US"/>
        </w:rPr>
        <w:t xml:space="preserve">  </w:t>
      </w:r>
    </w:p>
    <w:p w14:paraId="5BB01ED6">
      <w:pPr>
        <w:spacing w:before="194" w:line="230" w:lineRule="auto"/>
        <w:ind w:left="443"/>
        <w:rPr>
          <w:rFonts w:hint="default" w:ascii="宋体" w:hAnsi="宋体" w:eastAsia="宋体" w:cs="宋体"/>
          <w:sz w:val="20"/>
          <w:szCs w:val="20"/>
          <w:lang w:val="en-US"/>
        </w:rPr>
      </w:pPr>
      <w:r>
        <w:rPr>
          <w:rFonts w:ascii="宋体" w:hAnsi="宋体" w:eastAsia="宋体" w:cs="宋体"/>
          <w:spacing w:val="5"/>
          <w:sz w:val="20"/>
          <w:szCs w:val="20"/>
        </w:rPr>
        <w:t>联系电话：</w:t>
      </w:r>
      <w:r>
        <w:rPr>
          <w:rFonts w:hint="default" w:ascii="宋体" w:hAnsi="宋体" w:eastAsia="宋体" w:cs="宋体"/>
          <w:spacing w:val="5"/>
          <w:sz w:val="20"/>
          <w:szCs w:val="20"/>
          <w:lang w:val="en-US"/>
        </w:rPr>
        <w:t xml:space="preserve">15836511817  </w:t>
      </w:r>
    </w:p>
    <w:p w14:paraId="5AA6575F">
      <w:pPr>
        <w:spacing w:before="190" w:line="227" w:lineRule="auto"/>
        <w:ind w:left="441"/>
        <w:rPr>
          <w:rFonts w:ascii="宋体" w:hAnsi="宋体" w:eastAsia="宋体" w:cs="宋体"/>
          <w:sz w:val="20"/>
          <w:szCs w:val="20"/>
        </w:rPr>
      </w:pPr>
      <w:r>
        <w:rPr>
          <w:rFonts w:ascii="宋体" w:hAnsi="宋体" w:eastAsia="宋体" w:cs="宋体"/>
          <w:spacing w:val="9"/>
          <w:sz w:val="20"/>
          <w:szCs w:val="20"/>
        </w:rPr>
        <w:t>代理机构：</w:t>
      </w:r>
      <w:r>
        <w:rPr>
          <w:rFonts w:hint="eastAsia" w:ascii="宋体" w:hAnsi="宋体" w:eastAsia="宋体" w:cs="宋体"/>
          <w:spacing w:val="9"/>
          <w:sz w:val="20"/>
          <w:szCs w:val="20"/>
        </w:rPr>
        <w:t>中海域安项目管理咨询有限公司</w:t>
      </w:r>
    </w:p>
    <w:p w14:paraId="3503B1D9">
      <w:pPr>
        <w:spacing w:before="193" w:line="227" w:lineRule="auto"/>
        <w:ind w:left="442"/>
        <w:rPr>
          <w:rFonts w:hint="default" w:ascii="宋体" w:hAnsi="宋体" w:eastAsia="宋体" w:cs="宋体"/>
          <w:sz w:val="20"/>
          <w:szCs w:val="20"/>
          <w:lang w:val="en-US" w:eastAsia="zh-CN"/>
        </w:rPr>
      </w:pPr>
      <w:r>
        <w:rPr>
          <w:rFonts w:ascii="宋体" w:hAnsi="宋体" w:eastAsia="宋体" w:cs="宋体"/>
          <w:spacing w:val="8"/>
          <w:sz w:val="20"/>
          <w:szCs w:val="20"/>
        </w:rPr>
        <w:t>地址：</w:t>
      </w:r>
      <w:r>
        <w:rPr>
          <w:rFonts w:ascii="宋体" w:hAnsi="宋体" w:eastAsia="宋体" w:cs="宋体"/>
          <w:spacing w:val="-55"/>
          <w:sz w:val="20"/>
          <w:szCs w:val="20"/>
        </w:rPr>
        <w:t xml:space="preserve"> </w:t>
      </w:r>
      <w:r>
        <w:rPr>
          <w:rFonts w:ascii="宋体" w:hAnsi="宋体" w:eastAsia="宋体" w:cs="宋体"/>
          <w:spacing w:val="8"/>
          <w:sz w:val="20"/>
          <w:szCs w:val="20"/>
        </w:rPr>
        <w:t>禹州市</w:t>
      </w:r>
      <w:r>
        <w:rPr>
          <w:rFonts w:hint="eastAsia" w:ascii="宋体" w:hAnsi="宋体" w:eastAsia="宋体" w:cs="宋体"/>
          <w:spacing w:val="8"/>
          <w:sz w:val="20"/>
          <w:szCs w:val="20"/>
          <w:lang w:eastAsia="zh-CN"/>
        </w:rPr>
        <w:t>柏山路</w:t>
      </w:r>
      <w:r>
        <w:rPr>
          <w:rFonts w:hint="eastAsia" w:ascii="宋体" w:hAnsi="宋体" w:eastAsia="宋体" w:cs="宋体"/>
          <w:spacing w:val="8"/>
          <w:sz w:val="20"/>
          <w:szCs w:val="20"/>
          <w:lang w:val="en-US" w:eastAsia="zh-CN"/>
        </w:rPr>
        <w:t>7号</w:t>
      </w:r>
    </w:p>
    <w:p w14:paraId="3DD3530F">
      <w:pPr>
        <w:spacing w:before="196" w:line="228" w:lineRule="auto"/>
        <w:ind w:left="443"/>
        <w:rPr>
          <w:rFonts w:hint="eastAsia" w:ascii="宋体" w:hAnsi="宋体" w:eastAsia="宋体" w:cs="宋体"/>
          <w:sz w:val="20"/>
          <w:szCs w:val="20"/>
          <w:lang w:eastAsia="zh-CN"/>
        </w:rPr>
      </w:pPr>
      <w:r>
        <w:rPr>
          <w:rFonts w:ascii="宋体" w:hAnsi="宋体" w:eastAsia="宋体" w:cs="宋体"/>
          <w:spacing w:val="8"/>
          <w:sz w:val="20"/>
          <w:szCs w:val="20"/>
        </w:rPr>
        <w:t>联系人：</w:t>
      </w:r>
      <w:r>
        <w:rPr>
          <w:rFonts w:hint="eastAsia" w:ascii="宋体" w:hAnsi="宋体" w:eastAsia="宋体" w:cs="宋体"/>
          <w:spacing w:val="8"/>
          <w:sz w:val="20"/>
          <w:szCs w:val="20"/>
          <w:lang w:eastAsia="zh-CN"/>
        </w:rPr>
        <w:t>杨先生</w:t>
      </w:r>
    </w:p>
    <w:p w14:paraId="6A1E30FE">
      <w:pPr>
        <w:spacing w:before="192" w:line="230" w:lineRule="auto"/>
        <w:ind w:left="443"/>
        <w:rPr>
          <w:rFonts w:hint="default" w:ascii="宋体" w:hAnsi="宋体" w:eastAsia="宋体" w:cs="宋体"/>
          <w:sz w:val="20"/>
          <w:szCs w:val="20"/>
          <w:lang w:val="en-US" w:eastAsia="zh-CN"/>
        </w:rPr>
      </w:pPr>
      <w:r>
        <w:rPr>
          <w:rFonts w:ascii="宋体" w:hAnsi="宋体" w:eastAsia="宋体" w:cs="宋体"/>
          <w:spacing w:val="5"/>
          <w:sz w:val="20"/>
          <w:szCs w:val="20"/>
        </w:rPr>
        <w:t>联系电话：</w:t>
      </w:r>
      <w:r>
        <w:rPr>
          <w:rFonts w:hint="eastAsia" w:ascii="宋体" w:hAnsi="宋体" w:eastAsia="宋体" w:cs="宋体"/>
          <w:spacing w:val="5"/>
          <w:sz w:val="20"/>
          <w:szCs w:val="20"/>
          <w:lang w:val="en-US" w:eastAsia="zh-CN"/>
        </w:rPr>
        <w:t>13383748781</w:t>
      </w:r>
    </w:p>
    <w:p w14:paraId="3E4E8F60">
      <w:pPr>
        <w:spacing w:before="190" w:line="227" w:lineRule="auto"/>
        <w:ind w:left="443"/>
        <w:rPr>
          <w:rFonts w:ascii="宋体" w:hAnsi="宋体" w:eastAsia="宋体" w:cs="宋体"/>
          <w:sz w:val="20"/>
          <w:szCs w:val="20"/>
        </w:rPr>
      </w:pPr>
      <w:r>
        <w:rPr>
          <w:rFonts w:ascii="宋体" w:hAnsi="宋体" w:eastAsia="宋体" w:cs="宋体"/>
          <w:spacing w:val="7"/>
          <w:sz w:val="20"/>
          <w:szCs w:val="20"/>
        </w:rPr>
        <w:t>监督单位：</w:t>
      </w:r>
      <w:r>
        <w:rPr>
          <w:rFonts w:ascii="宋体" w:hAnsi="宋体" w:eastAsia="宋体" w:cs="宋体"/>
          <w:spacing w:val="-55"/>
          <w:sz w:val="20"/>
          <w:szCs w:val="20"/>
        </w:rPr>
        <w:t xml:space="preserve"> </w:t>
      </w:r>
      <w:r>
        <w:rPr>
          <w:rFonts w:ascii="宋体" w:hAnsi="宋体" w:eastAsia="宋体" w:cs="宋体"/>
          <w:spacing w:val="7"/>
          <w:sz w:val="20"/>
          <w:szCs w:val="20"/>
        </w:rPr>
        <w:t>禹州市政府采购监督管理办公室</w:t>
      </w:r>
    </w:p>
    <w:p w14:paraId="0C2A2838">
      <w:pPr>
        <w:spacing w:before="196" w:line="230" w:lineRule="auto"/>
        <w:ind w:left="443"/>
        <w:rPr>
          <w:rFonts w:ascii="宋体" w:hAnsi="宋体" w:eastAsia="宋体" w:cs="宋体"/>
          <w:sz w:val="20"/>
          <w:szCs w:val="20"/>
        </w:rPr>
      </w:pPr>
      <w:r>
        <w:rPr>
          <w:rFonts w:ascii="宋体" w:hAnsi="宋体" w:eastAsia="宋体" w:cs="宋体"/>
          <w:spacing w:val="5"/>
          <w:sz w:val="20"/>
          <w:szCs w:val="20"/>
        </w:rPr>
        <w:t>联系电话：0374-8112523</w:t>
      </w:r>
    </w:p>
    <w:p w14:paraId="480638DE">
      <w:pPr>
        <w:spacing w:line="230" w:lineRule="auto"/>
        <w:rPr>
          <w:rFonts w:ascii="宋体" w:hAnsi="宋体" w:eastAsia="宋体" w:cs="宋体"/>
          <w:sz w:val="20"/>
          <w:szCs w:val="20"/>
        </w:rPr>
        <w:sectPr>
          <w:footerReference r:id="rId8" w:type="default"/>
          <w:pgSz w:w="11906" w:h="16839"/>
          <w:pgMar w:top="1431" w:right="1785" w:bottom="1151" w:left="1785" w:header="0" w:footer="987" w:gutter="0"/>
          <w:pgNumType w:fmt="decimal"/>
          <w:cols w:space="720" w:num="1"/>
        </w:sectPr>
      </w:pPr>
    </w:p>
    <w:p w14:paraId="6A6C6FDB">
      <w:pPr>
        <w:spacing w:before="181" w:line="219" w:lineRule="auto"/>
        <w:ind w:left="446"/>
        <w:rPr>
          <w:rFonts w:ascii="宋体" w:hAnsi="宋体" w:eastAsia="宋体" w:cs="宋体"/>
          <w:sz w:val="28"/>
          <w:szCs w:val="28"/>
        </w:rPr>
      </w:pPr>
      <w:r>
        <w:rPr>
          <w:rFonts w:ascii="宋体" w:hAnsi="宋体" w:eastAsia="宋体" w:cs="宋体"/>
          <w:b/>
          <w:bCs/>
          <w:spacing w:val="-3"/>
          <w:sz w:val="28"/>
          <w:szCs w:val="28"/>
        </w:rPr>
        <w:t>本项目为全流程电子化交易项目，请注意以下事项。</w:t>
      </w:r>
    </w:p>
    <w:p w14:paraId="62F08314">
      <w:pPr>
        <w:spacing w:before="291" w:line="317" w:lineRule="auto"/>
        <w:ind w:left="23" w:right="54" w:firstLine="433"/>
        <w:rPr>
          <w:rFonts w:ascii="宋体" w:hAnsi="宋体" w:eastAsia="宋体" w:cs="宋体"/>
          <w:sz w:val="20"/>
          <w:szCs w:val="20"/>
        </w:rPr>
      </w:pPr>
      <w:r>
        <w:rPr>
          <w:rFonts w:ascii="宋体" w:hAnsi="宋体" w:eastAsia="宋体" w:cs="宋体"/>
          <w:spacing w:val="11"/>
          <w:sz w:val="20"/>
          <w:szCs w:val="20"/>
        </w:rPr>
        <w:t>1.供应商参加本项目投标，需提前自行联系</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11"/>
          <w:sz w:val="20"/>
          <w:szCs w:val="20"/>
        </w:rPr>
        <w:t>数字证书或移动数</w:t>
      </w:r>
      <w:r>
        <w:rPr>
          <w:rFonts w:ascii="宋体" w:hAnsi="宋体" w:eastAsia="宋体" w:cs="宋体"/>
          <w:spacing w:val="10"/>
          <w:sz w:val="20"/>
          <w:szCs w:val="20"/>
        </w:rPr>
        <w:t>字证书服务机构办理</w:t>
      </w:r>
      <w:r>
        <w:rPr>
          <w:rFonts w:ascii="宋体" w:hAnsi="宋体" w:eastAsia="宋体" w:cs="宋体"/>
          <w:sz w:val="20"/>
          <w:szCs w:val="20"/>
        </w:rPr>
        <w:t xml:space="preserve"> </w:t>
      </w:r>
      <w:r>
        <w:rPr>
          <w:rFonts w:ascii="宋体" w:hAnsi="宋体" w:eastAsia="宋体" w:cs="宋体"/>
          <w:spacing w:val="8"/>
          <w:sz w:val="20"/>
          <w:szCs w:val="20"/>
        </w:rPr>
        <w:t>数字认证证书并进行电子签章。</w:t>
      </w:r>
    </w:p>
    <w:p w14:paraId="01B17C1F">
      <w:pPr>
        <w:spacing w:before="193" w:line="316" w:lineRule="auto"/>
        <w:ind w:left="22" w:firstLine="422"/>
        <w:rPr>
          <w:rFonts w:ascii="宋体" w:hAnsi="宋体" w:eastAsia="宋体" w:cs="宋体"/>
          <w:sz w:val="20"/>
          <w:szCs w:val="20"/>
        </w:rPr>
      </w:pPr>
      <w:r>
        <w:rPr>
          <w:rFonts w:ascii="宋体" w:hAnsi="宋体" w:eastAsia="宋体" w:cs="宋体"/>
          <w:spacing w:val="3"/>
          <w:sz w:val="20"/>
          <w:szCs w:val="20"/>
        </w:rPr>
        <w:t>2.磋商文件下载、响应文件制作、提交、远程不见面开标（电子投标文件的解密）环节，</w:t>
      </w:r>
      <w:r>
        <w:rPr>
          <w:rFonts w:ascii="宋体" w:hAnsi="宋体" w:eastAsia="宋体" w:cs="宋体"/>
          <w:spacing w:val="7"/>
          <w:sz w:val="20"/>
          <w:szCs w:val="20"/>
        </w:rPr>
        <w:t xml:space="preserve"> </w:t>
      </w:r>
      <w:r>
        <w:rPr>
          <w:rFonts w:ascii="宋体" w:hAnsi="宋体" w:eastAsia="宋体" w:cs="宋体"/>
          <w:spacing w:val="9"/>
          <w:sz w:val="20"/>
          <w:szCs w:val="20"/>
        </w:rPr>
        <w:t>供应商须使用同一个</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6"/>
          <w:sz w:val="20"/>
          <w:szCs w:val="20"/>
        </w:rPr>
        <w:t xml:space="preserve"> </w:t>
      </w:r>
      <w:r>
        <w:rPr>
          <w:rFonts w:ascii="宋体" w:hAnsi="宋体" w:eastAsia="宋体" w:cs="宋体"/>
          <w:spacing w:val="9"/>
          <w:sz w:val="20"/>
          <w:szCs w:val="20"/>
        </w:rPr>
        <w:t>数字证书或移动数字证书（证书须在有效期内并可正常使用</w:t>
      </w:r>
      <w:r>
        <w:rPr>
          <w:rFonts w:ascii="宋体" w:hAnsi="宋体" w:eastAsia="宋体" w:cs="宋体"/>
          <w:spacing w:val="8"/>
          <w:sz w:val="20"/>
          <w:szCs w:val="20"/>
        </w:rPr>
        <w:t>）。</w:t>
      </w:r>
    </w:p>
    <w:p w14:paraId="2FFACE44">
      <w:pPr>
        <w:spacing w:before="195" w:line="228" w:lineRule="auto"/>
        <w:ind w:left="446"/>
        <w:outlineLvl w:val="1"/>
        <w:rPr>
          <w:rFonts w:ascii="宋体" w:hAnsi="宋体" w:eastAsia="宋体" w:cs="宋体"/>
          <w:sz w:val="20"/>
          <w:szCs w:val="20"/>
        </w:rPr>
      </w:pPr>
      <w:r>
        <w:rPr>
          <w:rFonts w:ascii="宋体" w:hAnsi="宋体" w:eastAsia="宋体" w:cs="宋体"/>
          <w:b/>
          <w:bCs/>
          <w:spacing w:val="6"/>
          <w:sz w:val="20"/>
          <w:szCs w:val="20"/>
        </w:rPr>
        <w:t>3.电子响应文件的制作</w:t>
      </w:r>
    </w:p>
    <w:p w14:paraId="2A79A259">
      <w:pPr>
        <w:spacing w:before="193" w:line="316" w:lineRule="auto"/>
        <w:ind w:left="23" w:right="54" w:firstLine="423"/>
        <w:rPr>
          <w:rFonts w:ascii="宋体" w:hAnsi="宋体" w:eastAsia="宋体" w:cs="宋体"/>
          <w:sz w:val="20"/>
          <w:szCs w:val="20"/>
        </w:rPr>
      </w:pPr>
      <w:r>
        <w:rPr>
          <w:rFonts w:ascii="宋体" w:hAnsi="宋体" w:eastAsia="宋体" w:cs="宋体"/>
          <w:spacing w:val="5"/>
          <w:sz w:val="20"/>
          <w:szCs w:val="20"/>
        </w:rPr>
        <w:t>3.1</w:t>
      </w:r>
      <w:r>
        <w:rPr>
          <w:rFonts w:ascii="宋体" w:hAnsi="宋体" w:eastAsia="宋体" w:cs="宋体"/>
          <w:spacing w:val="-36"/>
          <w:sz w:val="20"/>
          <w:szCs w:val="20"/>
        </w:rPr>
        <w:t xml:space="preserve"> </w:t>
      </w:r>
      <w:r>
        <w:rPr>
          <w:rFonts w:ascii="宋体" w:hAnsi="宋体" w:eastAsia="宋体" w:cs="宋体"/>
          <w:spacing w:val="5"/>
          <w:sz w:val="20"/>
          <w:szCs w:val="20"/>
        </w:rPr>
        <w:t>供应商登录“全国公共资源交易平台（河南省</w:t>
      </w:r>
      <w:r>
        <w:rPr>
          <w:rFonts w:ascii="宋体" w:hAnsi="宋体" w:eastAsia="宋体" w:cs="宋体"/>
          <w:spacing w:val="-20"/>
          <w:sz w:val="20"/>
          <w:szCs w:val="20"/>
        </w:rPr>
        <w:t xml:space="preserve"> </w:t>
      </w:r>
      <w:r>
        <w:rPr>
          <w:rFonts w:ascii="宋体" w:hAnsi="宋体" w:eastAsia="宋体" w:cs="宋体"/>
          <w:spacing w:val="5"/>
          <w:sz w:val="20"/>
          <w:szCs w:val="20"/>
        </w:rPr>
        <w:t>·许昌市）</w:t>
      </w:r>
      <w:r>
        <w:rPr>
          <w:rFonts w:ascii="宋体" w:hAnsi="宋体" w:eastAsia="宋体" w:cs="宋体"/>
          <w:spacing w:val="-69"/>
          <w:sz w:val="20"/>
          <w:szCs w:val="20"/>
        </w:rPr>
        <w:t xml:space="preserve"> </w:t>
      </w:r>
      <w:r>
        <w:rPr>
          <w:rFonts w:ascii="宋体" w:hAnsi="宋体" w:eastAsia="宋体" w:cs="宋体"/>
          <w:spacing w:val="5"/>
          <w:sz w:val="20"/>
          <w:szCs w:val="20"/>
        </w:rPr>
        <w:t>”下载“新点投标文件制</w:t>
      </w:r>
      <w:r>
        <w:rPr>
          <w:rFonts w:ascii="宋体" w:hAnsi="宋体" w:eastAsia="宋体" w:cs="宋体"/>
          <w:sz w:val="20"/>
          <w:szCs w:val="20"/>
        </w:rPr>
        <w:t xml:space="preserve"> </w:t>
      </w:r>
      <w:r>
        <w:rPr>
          <w:rFonts w:ascii="宋体" w:hAnsi="宋体" w:eastAsia="宋体" w:cs="宋体"/>
          <w:spacing w:val="7"/>
          <w:sz w:val="20"/>
          <w:szCs w:val="20"/>
        </w:rPr>
        <w:t>作软件（河南省版）</w:t>
      </w:r>
      <w:r>
        <w:rPr>
          <w:rFonts w:ascii="宋体" w:hAnsi="宋体" w:eastAsia="宋体" w:cs="宋体"/>
          <w:spacing w:val="-50"/>
          <w:sz w:val="20"/>
          <w:szCs w:val="20"/>
        </w:rPr>
        <w:t xml:space="preserve"> </w:t>
      </w:r>
      <w:r>
        <w:rPr>
          <w:rFonts w:ascii="宋体" w:hAnsi="宋体" w:eastAsia="宋体" w:cs="宋体"/>
          <w:spacing w:val="7"/>
          <w:sz w:val="20"/>
          <w:szCs w:val="20"/>
        </w:rPr>
        <w:t>”的最新版本制作电子响应文件。</w:t>
      </w:r>
    </w:p>
    <w:p w14:paraId="1049ACD9">
      <w:pPr>
        <w:spacing w:before="195" w:line="346" w:lineRule="auto"/>
        <w:ind w:left="23" w:right="54" w:firstLine="423"/>
        <w:rPr>
          <w:rFonts w:ascii="宋体" w:hAnsi="宋体" w:eastAsia="宋体" w:cs="宋体"/>
          <w:sz w:val="20"/>
          <w:szCs w:val="20"/>
        </w:rPr>
      </w:pPr>
      <w:r>
        <w:rPr>
          <w:rFonts w:ascii="宋体" w:hAnsi="宋体" w:eastAsia="宋体" w:cs="宋体"/>
          <w:spacing w:val="8"/>
          <w:sz w:val="20"/>
          <w:szCs w:val="20"/>
        </w:rPr>
        <w:t>3.2</w:t>
      </w:r>
      <w:r>
        <w:rPr>
          <w:rFonts w:ascii="宋体" w:hAnsi="宋体" w:eastAsia="宋体" w:cs="宋体"/>
          <w:spacing w:val="-41"/>
          <w:sz w:val="20"/>
          <w:szCs w:val="20"/>
        </w:rPr>
        <w:t xml:space="preserve"> </w:t>
      </w:r>
      <w:r>
        <w:rPr>
          <w:rFonts w:ascii="宋体" w:hAnsi="宋体" w:eastAsia="宋体" w:cs="宋体"/>
          <w:spacing w:val="8"/>
          <w:sz w:val="20"/>
          <w:szCs w:val="20"/>
        </w:rPr>
        <w:t>供应商对同一项目多个标段进行响应的，应分别下载所投标段的磋商文件，按标段</w:t>
      </w:r>
      <w:r>
        <w:rPr>
          <w:rFonts w:ascii="宋体" w:hAnsi="宋体" w:eastAsia="宋体" w:cs="宋体"/>
          <w:sz w:val="20"/>
          <w:szCs w:val="20"/>
        </w:rPr>
        <w:t xml:space="preserve"> </w:t>
      </w:r>
      <w:r>
        <w:rPr>
          <w:rFonts w:ascii="宋体" w:hAnsi="宋体" w:eastAsia="宋体" w:cs="宋体"/>
          <w:spacing w:val="9"/>
          <w:sz w:val="20"/>
          <w:szCs w:val="20"/>
        </w:rPr>
        <w:t>制作响应文件。一个标段对应生成</w:t>
      </w:r>
      <w:r>
        <w:rPr>
          <w:rFonts w:ascii="宋体" w:hAnsi="宋体" w:eastAsia="宋体" w:cs="宋体"/>
          <w:spacing w:val="-33"/>
          <w:sz w:val="20"/>
          <w:szCs w:val="20"/>
        </w:rPr>
        <w:t xml:space="preserve"> </w:t>
      </w:r>
      <w:r>
        <w:rPr>
          <w:rFonts w:ascii="宋体" w:hAnsi="宋体" w:eastAsia="宋体" w:cs="宋体"/>
          <w:spacing w:val="9"/>
          <w:sz w:val="20"/>
          <w:szCs w:val="20"/>
        </w:rPr>
        <w:t>2</w:t>
      </w:r>
      <w:r>
        <w:rPr>
          <w:rFonts w:ascii="宋体" w:hAnsi="宋体" w:eastAsia="宋体" w:cs="宋体"/>
          <w:spacing w:val="-41"/>
          <w:sz w:val="20"/>
          <w:szCs w:val="20"/>
        </w:rPr>
        <w:t xml:space="preserve"> </w:t>
      </w:r>
      <w:r>
        <w:rPr>
          <w:rFonts w:ascii="宋体" w:hAnsi="宋体" w:eastAsia="宋体" w:cs="宋体"/>
          <w:spacing w:val="9"/>
          <w:sz w:val="20"/>
          <w:szCs w:val="20"/>
        </w:rPr>
        <w:t>份电子响应文件（后缀格式为.</w:t>
      </w:r>
      <w:r>
        <w:rPr>
          <w:rFonts w:ascii="宋体" w:hAnsi="宋体" w:eastAsia="宋体" w:cs="宋体"/>
          <w:sz w:val="20"/>
          <w:szCs w:val="20"/>
        </w:rPr>
        <w:t>XCSTF</w:t>
      </w:r>
      <w:r>
        <w:rPr>
          <w:rFonts w:ascii="宋体" w:hAnsi="宋体" w:eastAsia="宋体" w:cs="宋体"/>
          <w:spacing w:val="-39"/>
          <w:sz w:val="20"/>
          <w:szCs w:val="20"/>
        </w:rPr>
        <w:t xml:space="preserve"> </w:t>
      </w:r>
      <w:r>
        <w:rPr>
          <w:rFonts w:ascii="宋体" w:hAnsi="宋体" w:eastAsia="宋体" w:cs="宋体"/>
          <w:spacing w:val="9"/>
          <w:sz w:val="20"/>
          <w:szCs w:val="20"/>
        </w:rPr>
        <w:t>和.</w:t>
      </w:r>
      <w:r>
        <w:rPr>
          <w:rFonts w:ascii="宋体" w:hAnsi="宋体" w:eastAsia="宋体" w:cs="宋体"/>
          <w:sz w:val="20"/>
          <w:szCs w:val="20"/>
        </w:rPr>
        <w:t>nXCSTF</w:t>
      </w:r>
      <w:r>
        <w:rPr>
          <w:rFonts w:ascii="宋体" w:hAnsi="宋体" w:eastAsia="宋体" w:cs="宋体"/>
          <w:spacing w:val="5"/>
          <w:sz w:val="20"/>
          <w:szCs w:val="20"/>
        </w:rPr>
        <w:t>），</w:t>
      </w:r>
      <w:r>
        <w:rPr>
          <w:rFonts w:ascii="宋体" w:hAnsi="宋体" w:eastAsia="宋体" w:cs="宋体"/>
          <w:spacing w:val="9"/>
          <w:sz w:val="20"/>
          <w:szCs w:val="20"/>
        </w:rPr>
        <w:t>其</w:t>
      </w:r>
      <w:r>
        <w:rPr>
          <w:rFonts w:ascii="宋体" w:hAnsi="宋体" w:eastAsia="宋体" w:cs="宋体"/>
          <w:sz w:val="20"/>
          <w:szCs w:val="20"/>
        </w:rPr>
        <w:t xml:space="preserve"> </w:t>
      </w:r>
      <w:r>
        <w:rPr>
          <w:rFonts w:ascii="宋体" w:hAnsi="宋体" w:eastAsia="宋体" w:cs="宋体"/>
          <w:spacing w:val="9"/>
          <w:sz w:val="20"/>
          <w:szCs w:val="20"/>
        </w:rPr>
        <w:t>中后缀格式为“.</w:t>
      </w:r>
      <w:r>
        <w:rPr>
          <w:rFonts w:ascii="宋体" w:hAnsi="宋体" w:eastAsia="宋体" w:cs="宋体"/>
          <w:sz w:val="20"/>
          <w:szCs w:val="20"/>
        </w:rPr>
        <w:t>XCSTF</w:t>
      </w:r>
      <w:r>
        <w:rPr>
          <w:rFonts w:ascii="宋体" w:hAnsi="宋体" w:eastAsia="宋体" w:cs="宋体"/>
          <w:spacing w:val="-72"/>
          <w:sz w:val="20"/>
          <w:szCs w:val="20"/>
        </w:rPr>
        <w:t xml:space="preserve"> </w:t>
      </w:r>
      <w:r>
        <w:rPr>
          <w:rFonts w:ascii="宋体" w:hAnsi="宋体" w:eastAsia="宋体" w:cs="宋体"/>
          <w:spacing w:val="9"/>
          <w:sz w:val="20"/>
          <w:szCs w:val="20"/>
        </w:rPr>
        <w:t>”的加密电子响应文件用于上传至交易系统中投标。</w:t>
      </w:r>
    </w:p>
    <w:p w14:paraId="50A82C85">
      <w:pPr>
        <w:spacing w:before="170" w:line="222" w:lineRule="auto"/>
        <w:ind w:left="502"/>
        <w:outlineLvl w:val="1"/>
        <w:rPr>
          <w:rFonts w:ascii="宋体" w:hAnsi="宋体" w:eastAsia="宋体" w:cs="宋体"/>
          <w:sz w:val="20"/>
          <w:szCs w:val="20"/>
        </w:rPr>
      </w:pPr>
      <w:r>
        <w:rPr>
          <w:rFonts w:ascii="宋体" w:hAnsi="宋体" w:eastAsia="宋体" w:cs="宋体"/>
          <w:spacing w:val="6"/>
          <w:sz w:val="24"/>
          <w:szCs w:val="24"/>
        </w:rPr>
        <w:t>4.</w:t>
      </w:r>
      <w:r>
        <w:rPr>
          <w:rFonts w:ascii="宋体" w:hAnsi="宋体" w:eastAsia="宋体" w:cs="宋体"/>
          <w:b/>
          <w:bCs/>
          <w:spacing w:val="6"/>
          <w:sz w:val="20"/>
          <w:szCs w:val="20"/>
        </w:rPr>
        <w:t>加密电子响应文件的提交</w:t>
      </w:r>
    </w:p>
    <w:p w14:paraId="1A2DF015">
      <w:pPr>
        <w:spacing w:before="150" w:line="222" w:lineRule="auto"/>
        <w:ind w:left="502"/>
        <w:rPr>
          <w:rFonts w:ascii="宋体" w:hAnsi="宋体" w:eastAsia="宋体" w:cs="宋体"/>
          <w:sz w:val="20"/>
          <w:szCs w:val="20"/>
        </w:rPr>
      </w:pPr>
      <w:r>
        <w:rPr>
          <w:rFonts w:ascii="宋体" w:hAnsi="宋体" w:eastAsia="宋体" w:cs="宋体"/>
          <w:spacing w:val="8"/>
          <w:sz w:val="24"/>
          <w:szCs w:val="24"/>
        </w:rPr>
        <w:t xml:space="preserve">4.1 </w:t>
      </w:r>
      <w:r>
        <w:rPr>
          <w:rFonts w:ascii="宋体" w:hAnsi="宋体" w:eastAsia="宋体" w:cs="宋体"/>
          <w:spacing w:val="8"/>
          <w:sz w:val="20"/>
          <w:szCs w:val="20"/>
        </w:rPr>
        <w:t>供应商对同一项目多个标段进行响应的，加密电子响应文件应按标段分别提交。</w:t>
      </w:r>
    </w:p>
    <w:p w14:paraId="38AAB75B">
      <w:pPr>
        <w:spacing w:before="152" w:line="299" w:lineRule="auto"/>
        <w:ind w:left="22" w:firstLine="480"/>
        <w:rPr>
          <w:rFonts w:ascii="宋体" w:hAnsi="宋体" w:eastAsia="宋体" w:cs="宋体"/>
          <w:sz w:val="20"/>
          <w:szCs w:val="20"/>
        </w:rPr>
      </w:pPr>
      <w:r>
        <w:rPr>
          <w:rFonts w:ascii="宋体" w:hAnsi="宋体" w:eastAsia="宋体" w:cs="宋体"/>
          <w:spacing w:val="3"/>
          <w:sz w:val="24"/>
          <w:szCs w:val="24"/>
        </w:rPr>
        <w:t xml:space="preserve">4.2 </w:t>
      </w:r>
      <w:r>
        <w:rPr>
          <w:rFonts w:ascii="宋体" w:hAnsi="宋体" w:eastAsia="宋体" w:cs="宋体"/>
          <w:spacing w:val="3"/>
          <w:sz w:val="20"/>
          <w:szCs w:val="20"/>
        </w:rPr>
        <w:t>加密电子响应文件成功上传至“全国公共资源交易平</w:t>
      </w:r>
      <w:r>
        <w:rPr>
          <w:rFonts w:ascii="宋体" w:hAnsi="宋体" w:eastAsia="宋体" w:cs="宋体"/>
          <w:spacing w:val="2"/>
          <w:sz w:val="20"/>
          <w:szCs w:val="20"/>
        </w:rPr>
        <w:t>台（河南省</w:t>
      </w:r>
      <w:r>
        <w:rPr>
          <w:rFonts w:ascii="宋体" w:hAnsi="宋体" w:eastAsia="宋体" w:cs="宋体"/>
          <w:spacing w:val="-18"/>
          <w:sz w:val="20"/>
          <w:szCs w:val="20"/>
        </w:rPr>
        <w:t xml:space="preserve"> </w:t>
      </w:r>
      <w:r>
        <w:rPr>
          <w:rFonts w:ascii="宋体" w:hAnsi="宋体" w:eastAsia="宋体" w:cs="宋体"/>
          <w:spacing w:val="2"/>
          <w:sz w:val="20"/>
          <w:szCs w:val="20"/>
        </w:rPr>
        <w:t>·许昌市）”后，</w:t>
      </w:r>
      <w:r>
        <w:rPr>
          <w:rFonts w:ascii="宋体" w:hAnsi="宋体" w:eastAsia="宋体" w:cs="宋体"/>
          <w:sz w:val="20"/>
          <w:szCs w:val="20"/>
        </w:rPr>
        <w:t xml:space="preserve"> </w:t>
      </w:r>
      <w:r>
        <w:rPr>
          <w:rFonts w:ascii="宋体" w:hAnsi="宋体" w:eastAsia="宋体" w:cs="宋体"/>
          <w:spacing w:val="9"/>
          <w:sz w:val="20"/>
          <w:szCs w:val="20"/>
        </w:rPr>
        <w:t>应在上传页面进行模拟解密，以验证是否能够成功解密。</w:t>
      </w:r>
    </w:p>
    <w:p w14:paraId="7877DA17">
      <w:pPr>
        <w:spacing w:before="167" w:line="222" w:lineRule="auto"/>
        <w:ind w:left="508"/>
        <w:outlineLvl w:val="1"/>
        <w:rPr>
          <w:rFonts w:ascii="宋体" w:hAnsi="宋体" w:eastAsia="宋体" w:cs="宋体"/>
          <w:sz w:val="20"/>
          <w:szCs w:val="20"/>
        </w:rPr>
      </w:pPr>
      <w:r>
        <w:rPr>
          <w:rFonts w:ascii="宋体" w:hAnsi="宋体" w:eastAsia="宋体" w:cs="宋体"/>
          <w:spacing w:val="6"/>
          <w:sz w:val="24"/>
          <w:szCs w:val="24"/>
        </w:rPr>
        <w:t xml:space="preserve">5. </w:t>
      </w:r>
      <w:r>
        <w:rPr>
          <w:rFonts w:ascii="宋体" w:hAnsi="宋体" w:eastAsia="宋体" w:cs="宋体"/>
          <w:b/>
          <w:bCs/>
          <w:spacing w:val="6"/>
          <w:sz w:val="20"/>
          <w:szCs w:val="20"/>
        </w:rPr>
        <w:t>远程不见面开标（电子响应文件的解密）</w:t>
      </w:r>
    </w:p>
    <w:p w14:paraId="71BFC461">
      <w:pPr>
        <w:spacing w:before="152" w:line="299" w:lineRule="auto"/>
        <w:ind w:left="24" w:right="54" w:firstLine="483"/>
        <w:rPr>
          <w:rFonts w:ascii="宋体" w:hAnsi="宋体" w:eastAsia="宋体" w:cs="宋体"/>
          <w:sz w:val="20"/>
          <w:szCs w:val="20"/>
        </w:rPr>
      </w:pPr>
      <w:r>
        <w:rPr>
          <w:rFonts w:ascii="宋体" w:hAnsi="宋体" w:eastAsia="宋体" w:cs="宋体"/>
          <w:spacing w:val="3"/>
          <w:sz w:val="24"/>
          <w:szCs w:val="24"/>
        </w:rPr>
        <w:t xml:space="preserve">5.1 </w:t>
      </w:r>
      <w:r>
        <w:rPr>
          <w:rFonts w:ascii="宋体" w:hAnsi="宋体" w:eastAsia="宋体" w:cs="宋体"/>
          <w:spacing w:val="3"/>
          <w:sz w:val="20"/>
          <w:szCs w:val="20"/>
        </w:rPr>
        <w:t>本项目采用远程不见面开标方式，投标前请详细阅读“全国公共资源交易平台（河</w:t>
      </w:r>
      <w:r>
        <w:rPr>
          <w:rFonts w:ascii="宋体" w:hAnsi="宋体" w:eastAsia="宋体" w:cs="宋体"/>
          <w:spacing w:val="9"/>
          <w:sz w:val="20"/>
          <w:szCs w:val="20"/>
        </w:rPr>
        <w:t xml:space="preserve"> </w:t>
      </w:r>
      <w:r>
        <w:rPr>
          <w:rFonts w:ascii="宋体" w:hAnsi="宋体" w:eastAsia="宋体" w:cs="宋体"/>
          <w:spacing w:val="6"/>
          <w:sz w:val="20"/>
          <w:szCs w:val="20"/>
        </w:rPr>
        <w:t>南省</w:t>
      </w:r>
      <w:r>
        <w:rPr>
          <w:rFonts w:ascii="宋体" w:hAnsi="宋体" w:eastAsia="宋体" w:cs="宋体"/>
          <w:spacing w:val="-17"/>
          <w:sz w:val="20"/>
          <w:szCs w:val="20"/>
        </w:rPr>
        <w:t xml:space="preserve"> </w:t>
      </w:r>
      <w:r>
        <w:rPr>
          <w:rFonts w:ascii="宋体" w:hAnsi="宋体" w:eastAsia="宋体" w:cs="宋体"/>
          <w:spacing w:val="6"/>
          <w:sz w:val="20"/>
          <w:szCs w:val="20"/>
        </w:rPr>
        <w:t>·许昌市）</w:t>
      </w:r>
      <w:r>
        <w:rPr>
          <w:rFonts w:ascii="宋体" w:hAnsi="宋体" w:eastAsia="宋体" w:cs="宋体"/>
          <w:spacing w:val="-62"/>
          <w:sz w:val="20"/>
          <w:szCs w:val="20"/>
        </w:rPr>
        <w:t xml:space="preserve"> </w:t>
      </w:r>
      <w:r>
        <w:rPr>
          <w:rFonts w:ascii="宋体" w:hAnsi="宋体" w:eastAsia="宋体" w:cs="宋体"/>
          <w:spacing w:val="6"/>
          <w:sz w:val="20"/>
          <w:szCs w:val="20"/>
        </w:rPr>
        <w:t>”的“服务指南</w:t>
      </w:r>
      <w:r>
        <w:rPr>
          <w:rFonts w:ascii="宋体" w:hAnsi="宋体" w:eastAsia="宋体" w:cs="宋体"/>
          <w:spacing w:val="-70"/>
          <w:sz w:val="20"/>
          <w:szCs w:val="20"/>
        </w:rPr>
        <w:t xml:space="preserve"> </w:t>
      </w:r>
      <w:r>
        <w:rPr>
          <w:rFonts w:ascii="宋体" w:hAnsi="宋体" w:eastAsia="宋体" w:cs="宋体"/>
          <w:spacing w:val="6"/>
          <w:sz w:val="20"/>
          <w:szCs w:val="20"/>
        </w:rPr>
        <w:t>”栏目下《</w:t>
      </w:r>
      <w:r>
        <w:rPr>
          <w:rFonts w:ascii="宋体" w:hAnsi="宋体" w:eastAsia="宋体" w:cs="宋体"/>
          <w:spacing w:val="5"/>
          <w:sz w:val="20"/>
          <w:szCs w:val="20"/>
        </w:rPr>
        <w:t>必看！新交易平台使用手册》中的相关内容。</w:t>
      </w:r>
    </w:p>
    <w:p w14:paraId="1404CDAE">
      <w:pPr>
        <w:spacing w:before="166" w:line="299" w:lineRule="auto"/>
        <w:ind w:left="38" w:right="54" w:firstLine="469"/>
        <w:rPr>
          <w:rFonts w:ascii="宋体" w:hAnsi="宋体" w:eastAsia="宋体" w:cs="宋体"/>
          <w:sz w:val="20"/>
          <w:szCs w:val="20"/>
        </w:rPr>
      </w:pPr>
      <w:r>
        <w:rPr>
          <w:rFonts w:ascii="宋体" w:hAnsi="宋体" w:eastAsia="宋体" w:cs="宋体"/>
          <w:spacing w:val="8"/>
          <w:sz w:val="24"/>
          <w:szCs w:val="24"/>
        </w:rPr>
        <w:t xml:space="preserve">5.2 </w:t>
      </w:r>
      <w:r>
        <w:rPr>
          <w:rFonts w:ascii="宋体" w:hAnsi="宋体" w:eastAsia="宋体" w:cs="宋体"/>
          <w:spacing w:val="8"/>
          <w:sz w:val="20"/>
          <w:szCs w:val="20"/>
        </w:rPr>
        <w:t>供应商应按新交易平台使用手册提前设置好浏览器，并于开标时间前登录本项目</w:t>
      </w:r>
      <w:r>
        <w:rPr>
          <w:rFonts w:ascii="宋体" w:hAnsi="宋体" w:eastAsia="宋体" w:cs="宋体"/>
          <w:spacing w:val="16"/>
          <w:sz w:val="20"/>
          <w:szCs w:val="20"/>
        </w:rPr>
        <w:t xml:space="preserve"> </w:t>
      </w:r>
      <w:r>
        <w:rPr>
          <w:rFonts w:ascii="宋体" w:hAnsi="宋体" w:eastAsia="宋体" w:cs="宋体"/>
          <w:spacing w:val="8"/>
          <w:sz w:val="20"/>
          <w:szCs w:val="20"/>
        </w:rPr>
        <w:t>网上开标大厅，按照规定的开标时间准时参加网上开标。</w:t>
      </w:r>
    </w:p>
    <w:p w14:paraId="29CCC5FB">
      <w:pPr>
        <w:spacing w:before="168" w:line="299" w:lineRule="auto"/>
        <w:ind w:left="23" w:right="54" w:firstLine="484"/>
        <w:rPr>
          <w:rFonts w:ascii="宋体" w:hAnsi="宋体" w:eastAsia="宋体" w:cs="宋体"/>
          <w:sz w:val="20"/>
          <w:szCs w:val="20"/>
        </w:rPr>
      </w:pPr>
      <w:r>
        <w:rPr>
          <w:rFonts w:ascii="宋体" w:hAnsi="宋体" w:eastAsia="宋体" w:cs="宋体"/>
          <w:spacing w:val="7"/>
          <w:sz w:val="24"/>
          <w:szCs w:val="24"/>
        </w:rPr>
        <w:t xml:space="preserve">5.3 </w:t>
      </w:r>
      <w:r>
        <w:rPr>
          <w:rFonts w:ascii="宋体" w:hAnsi="宋体" w:eastAsia="宋体" w:cs="宋体"/>
          <w:spacing w:val="7"/>
          <w:sz w:val="20"/>
          <w:szCs w:val="20"/>
        </w:rPr>
        <w:t>根据开标大厅界面右侧“公告栏</w:t>
      </w:r>
      <w:r>
        <w:rPr>
          <w:rFonts w:ascii="宋体" w:hAnsi="宋体" w:eastAsia="宋体" w:cs="宋体"/>
          <w:spacing w:val="-69"/>
          <w:sz w:val="20"/>
          <w:szCs w:val="20"/>
        </w:rPr>
        <w:t xml:space="preserve"> </w:t>
      </w:r>
      <w:r>
        <w:rPr>
          <w:rFonts w:ascii="宋体" w:hAnsi="宋体" w:eastAsia="宋体" w:cs="宋体"/>
          <w:spacing w:val="7"/>
          <w:sz w:val="20"/>
          <w:szCs w:val="20"/>
        </w:rPr>
        <w:t>”中的系统提示，供应商应在“标书</w:t>
      </w:r>
      <w:r>
        <w:rPr>
          <w:rFonts w:ascii="宋体" w:hAnsi="宋体" w:eastAsia="宋体" w:cs="宋体"/>
          <w:spacing w:val="6"/>
          <w:sz w:val="20"/>
          <w:szCs w:val="20"/>
        </w:rPr>
        <w:t>解密</w:t>
      </w:r>
      <w:r>
        <w:rPr>
          <w:rFonts w:ascii="宋体" w:hAnsi="宋体" w:eastAsia="宋体" w:cs="宋体"/>
          <w:spacing w:val="-70"/>
          <w:sz w:val="20"/>
          <w:szCs w:val="20"/>
        </w:rPr>
        <w:t xml:space="preserve"> </w:t>
      </w:r>
      <w:r>
        <w:rPr>
          <w:rFonts w:ascii="宋体" w:hAnsi="宋体" w:eastAsia="宋体" w:cs="宋体"/>
          <w:spacing w:val="6"/>
          <w:sz w:val="20"/>
          <w:szCs w:val="20"/>
        </w:rPr>
        <w:t>”环节</w:t>
      </w:r>
      <w:r>
        <w:rPr>
          <w:rFonts w:ascii="宋体" w:hAnsi="宋体" w:eastAsia="宋体" w:cs="宋体"/>
          <w:sz w:val="20"/>
          <w:szCs w:val="20"/>
        </w:rPr>
        <w:t xml:space="preserve"> </w:t>
      </w:r>
      <w:r>
        <w:rPr>
          <w:rFonts w:ascii="宋体" w:hAnsi="宋体" w:eastAsia="宋体" w:cs="宋体"/>
          <w:spacing w:val="9"/>
          <w:sz w:val="20"/>
          <w:szCs w:val="20"/>
        </w:rPr>
        <w:t>完成解密操作。供应商未解密或因供应商原因解密失败的，其响应文件将被退回。</w:t>
      </w:r>
    </w:p>
    <w:p w14:paraId="58A8703F">
      <w:pPr>
        <w:spacing w:before="169" w:line="299" w:lineRule="auto"/>
        <w:ind w:left="21" w:firstLine="486"/>
        <w:rPr>
          <w:rFonts w:ascii="宋体" w:hAnsi="宋体" w:eastAsia="宋体" w:cs="宋体"/>
          <w:sz w:val="20"/>
          <w:szCs w:val="20"/>
        </w:rPr>
      </w:pPr>
      <w:r>
        <w:rPr>
          <w:rFonts w:ascii="宋体" w:hAnsi="宋体" w:eastAsia="宋体" w:cs="宋体"/>
          <w:spacing w:val="4"/>
          <w:sz w:val="24"/>
          <w:szCs w:val="24"/>
        </w:rPr>
        <w:t xml:space="preserve">5.4 </w:t>
      </w:r>
      <w:r>
        <w:rPr>
          <w:rFonts w:ascii="宋体" w:hAnsi="宋体" w:eastAsia="宋体" w:cs="宋体"/>
          <w:spacing w:val="4"/>
          <w:sz w:val="20"/>
          <w:szCs w:val="20"/>
        </w:rPr>
        <w:t>在“唱标</w:t>
      </w:r>
      <w:r>
        <w:rPr>
          <w:rFonts w:ascii="宋体" w:hAnsi="宋体" w:eastAsia="宋体" w:cs="宋体"/>
          <w:spacing w:val="-70"/>
          <w:sz w:val="20"/>
          <w:szCs w:val="20"/>
        </w:rPr>
        <w:t xml:space="preserve"> </w:t>
      </w:r>
      <w:r>
        <w:rPr>
          <w:rFonts w:ascii="宋体" w:hAnsi="宋体" w:eastAsia="宋体" w:cs="宋体"/>
          <w:spacing w:val="4"/>
          <w:sz w:val="20"/>
          <w:szCs w:val="20"/>
        </w:rPr>
        <w:t>”环节，供应商应对唱标信息进行确认，供应商未进行唱</w:t>
      </w:r>
      <w:r>
        <w:rPr>
          <w:rFonts w:ascii="宋体" w:hAnsi="宋体" w:eastAsia="宋体" w:cs="宋体"/>
          <w:spacing w:val="3"/>
          <w:sz w:val="20"/>
          <w:szCs w:val="20"/>
        </w:rPr>
        <w:t>标确认操作的，</w:t>
      </w:r>
      <w:r>
        <w:rPr>
          <w:rFonts w:ascii="宋体" w:hAnsi="宋体" w:eastAsia="宋体" w:cs="宋体"/>
          <w:sz w:val="20"/>
          <w:szCs w:val="20"/>
        </w:rPr>
        <w:t xml:space="preserve"> </w:t>
      </w:r>
      <w:r>
        <w:rPr>
          <w:rFonts w:ascii="宋体" w:hAnsi="宋体" w:eastAsia="宋体" w:cs="宋体"/>
          <w:spacing w:val="7"/>
          <w:sz w:val="20"/>
          <w:szCs w:val="20"/>
        </w:rPr>
        <w:t>视同认可唱标结果。</w:t>
      </w:r>
    </w:p>
    <w:p w14:paraId="12375070">
      <w:pPr>
        <w:spacing w:before="193" w:line="316" w:lineRule="auto"/>
        <w:ind w:left="22" w:right="54" w:firstLine="424"/>
        <w:rPr>
          <w:rFonts w:ascii="宋体" w:hAnsi="宋体" w:eastAsia="宋体" w:cs="宋体"/>
          <w:sz w:val="20"/>
          <w:szCs w:val="20"/>
        </w:rPr>
      </w:pPr>
      <w:r>
        <w:rPr>
          <w:rFonts w:ascii="宋体" w:hAnsi="宋体" w:eastAsia="宋体" w:cs="宋体"/>
          <w:spacing w:val="6"/>
          <w:sz w:val="20"/>
          <w:szCs w:val="20"/>
        </w:rPr>
        <w:t>5.5 在“开标结束</w:t>
      </w:r>
      <w:r>
        <w:rPr>
          <w:rFonts w:ascii="宋体" w:hAnsi="宋体" w:eastAsia="宋体" w:cs="宋体"/>
          <w:spacing w:val="-70"/>
          <w:sz w:val="20"/>
          <w:szCs w:val="20"/>
        </w:rPr>
        <w:t xml:space="preserve"> </w:t>
      </w:r>
      <w:r>
        <w:rPr>
          <w:rFonts w:ascii="宋体" w:hAnsi="宋体" w:eastAsia="宋体" w:cs="宋体"/>
          <w:spacing w:val="6"/>
          <w:sz w:val="20"/>
          <w:szCs w:val="20"/>
        </w:rPr>
        <w:t>”环节，供应商应在《开标情况记录表》上进行电子签章。供应商未</w:t>
      </w:r>
      <w:r>
        <w:rPr>
          <w:rFonts w:ascii="宋体" w:hAnsi="宋体" w:eastAsia="宋体" w:cs="宋体"/>
          <w:sz w:val="20"/>
          <w:szCs w:val="20"/>
        </w:rPr>
        <w:t xml:space="preserve"> </w:t>
      </w:r>
      <w:r>
        <w:rPr>
          <w:rFonts w:ascii="宋体" w:hAnsi="宋体" w:eastAsia="宋体" w:cs="宋体"/>
          <w:spacing w:val="8"/>
          <w:sz w:val="20"/>
          <w:szCs w:val="20"/>
        </w:rPr>
        <w:t>签章的，视同认可开标结果。</w:t>
      </w:r>
    </w:p>
    <w:p w14:paraId="5E62105C">
      <w:pPr>
        <w:spacing w:before="194" w:line="317" w:lineRule="auto"/>
        <w:ind w:left="23" w:right="54" w:firstLine="422"/>
        <w:rPr>
          <w:rFonts w:ascii="宋体" w:hAnsi="宋体" w:eastAsia="宋体" w:cs="宋体"/>
          <w:sz w:val="20"/>
          <w:szCs w:val="20"/>
        </w:rPr>
      </w:pPr>
      <w:r>
        <w:rPr>
          <w:rFonts w:ascii="宋体" w:hAnsi="宋体" w:eastAsia="宋体" w:cs="宋体"/>
          <w:spacing w:val="7"/>
          <w:sz w:val="20"/>
          <w:szCs w:val="20"/>
        </w:rPr>
        <w:t>5.6 供应商对开标过程和开标记录如有异议，可在本项目开标大</w:t>
      </w:r>
      <w:r>
        <w:rPr>
          <w:rFonts w:ascii="宋体" w:hAnsi="宋体" w:eastAsia="宋体" w:cs="宋体"/>
          <w:spacing w:val="6"/>
          <w:sz w:val="20"/>
          <w:szCs w:val="20"/>
        </w:rPr>
        <w:t>厅界面右下方“发起异</w:t>
      </w:r>
      <w:r>
        <w:rPr>
          <w:rFonts w:ascii="宋体" w:hAnsi="宋体" w:eastAsia="宋体" w:cs="宋体"/>
          <w:sz w:val="20"/>
          <w:szCs w:val="20"/>
        </w:rPr>
        <w:t xml:space="preserve"> </w:t>
      </w:r>
      <w:r>
        <w:rPr>
          <w:rFonts w:ascii="宋体" w:hAnsi="宋体" w:eastAsia="宋体" w:cs="宋体"/>
          <w:spacing w:val="3"/>
          <w:sz w:val="20"/>
          <w:szCs w:val="20"/>
        </w:rPr>
        <w:t>议</w:t>
      </w:r>
      <w:r>
        <w:rPr>
          <w:rFonts w:ascii="宋体" w:hAnsi="宋体" w:eastAsia="宋体" w:cs="宋体"/>
          <w:spacing w:val="-69"/>
          <w:sz w:val="20"/>
          <w:szCs w:val="20"/>
        </w:rPr>
        <w:t xml:space="preserve"> </w:t>
      </w:r>
      <w:r>
        <w:rPr>
          <w:rFonts w:ascii="宋体" w:hAnsi="宋体" w:eastAsia="宋体" w:cs="宋体"/>
          <w:spacing w:val="3"/>
          <w:sz w:val="20"/>
          <w:szCs w:val="20"/>
        </w:rPr>
        <w:t>”中提出异议。</w:t>
      </w:r>
    </w:p>
    <w:p w14:paraId="432ABCB9">
      <w:pPr>
        <w:spacing w:before="169" w:line="222" w:lineRule="auto"/>
        <w:ind w:left="505"/>
        <w:outlineLvl w:val="1"/>
        <w:rPr>
          <w:rFonts w:ascii="宋体" w:hAnsi="宋体" w:eastAsia="宋体" w:cs="宋体"/>
          <w:sz w:val="20"/>
          <w:szCs w:val="20"/>
        </w:rPr>
      </w:pPr>
      <w:r>
        <w:rPr>
          <w:rFonts w:ascii="宋体" w:hAnsi="宋体" w:eastAsia="宋体" w:cs="宋体"/>
          <w:spacing w:val="3"/>
          <w:sz w:val="24"/>
          <w:szCs w:val="24"/>
        </w:rPr>
        <w:t>6.</w:t>
      </w:r>
      <w:r>
        <w:rPr>
          <w:rFonts w:ascii="宋体" w:hAnsi="宋体" w:eastAsia="宋体" w:cs="宋体"/>
          <w:b/>
          <w:bCs/>
          <w:spacing w:val="3"/>
          <w:sz w:val="20"/>
          <w:szCs w:val="20"/>
        </w:rPr>
        <w:t>评标依据</w:t>
      </w:r>
    </w:p>
    <w:p w14:paraId="0D878C1D">
      <w:pPr>
        <w:spacing w:before="149" w:line="371" w:lineRule="auto"/>
        <w:ind w:left="23" w:right="54" w:firstLine="481"/>
        <w:rPr>
          <w:rFonts w:ascii="宋体" w:hAnsi="宋体" w:eastAsia="宋体" w:cs="宋体"/>
          <w:sz w:val="20"/>
          <w:szCs w:val="20"/>
        </w:rPr>
      </w:pPr>
      <w:r>
        <w:rPr>
          <w:rFonts w:ascii="宋体" w:hAnsi="宋体" w:eastAsia="宋体" w:cs="宋体"/>
          <w:spacing w:val="9"/>
          <w:sz w:val="24"/>
          <w:szCs w:val="24"/>
        </w:rPr>
        <w:t xml:space="preserve">6.1 </w:t>
      </w:r>
      <w:r>
        <w:rPr>
          <w:rFonts w:ascii="宋体" w:hAnsi="宋体" w:eastAsia="宋体" w:cs="宋体"/>
          <w:spacing w:val="9"/>
          <w:sz w:val="20"/>
          <w:szCs w:val="20"/>
        </w:rPr>
        <w:t>全流程电子化交易（不见面开标）</w:t>
      </w:r>
      <w:r>
        <w:rPr>
          <w:rFonts w:ascii="宋体" w:hAnsi="宋体" w:eastAsia="宋体" w:cs="宋体"/>
          <w:spacing w:val="8"/>
          <w:sz w:val="20"/>
          <w:szCs w:val="20"/>
        </w:rPr>
        <w:t>项目，磋商小组以成功上传、解密的电子响应</w:t>
      </w:r>
      <w:r>
        <w:rPr>
          <w:rFonts w:ascii="宋体" w:hAnsi="宋体" w:eastAsia="宋体" w:cs="宋体"/>
          <w:sz w:val="20"/>
          <w:szCs w:val="20"/>
        </w:rPr>
        <w:t xml:space="preserve"> </w:t>
      </w:r>
      <w:r>
        <w:rPr>
          <w:rFonts w:ascii="宋体" w:hAnsi="宋体" w:eastAsia="宋体" w:cs="宋体"/>
          <w:spacing w:val="7"/>
          <w:sz w:val="20"/>
          <w:szCs w:val="20"/>
        </w:rPr>
        <w:t>文件为评审依据。</w:t>
      </w:r>
    </w:p>
    <w:p w14:paraId="6C9968A9">
      <w:pPr>
        <w:spacing w:line="371" w:lineRule="auto"/>
        <w:rPr>
          <w:rFonts w:ascii="宋体" w:hAnsi="宋体" w:eastAsia="宋体" w:cs="宋体"/>
          <w:sz w:val="20"/>
          <w:szCs w:val="20"/>
        </w:rPr>
        <w:sectPr>
          <w:footerReference r:id="rId9" w:type="default"/>
          <w:pgSz w:w="11906" w:h="16839"/>
          <w:pgMar w:top="1431" w:right="1747" w:bottom="1150" w:left="1785" w:header="0" w:footer="987" w:gutter="0"/>
          <w:pgNumType w:fmt="decimal"/>
          <w:cols w:space="720" w:num="1"/>
        </w:sectPr>
      </w:pPr>
    </w:p>
    <w:p w14:paraId="4FEDBAFC">
      <w:pPr>
        <w:spacing w:before="155" w:line="371" w:lineRule="auto"/>
        <w:ind w:left="27" w:firstLine="478"/>
        <w:rPr>
          <w:rFonts w:ascii="宋体" w:hAnsi="宋体" w:eastAsia="宋体" w:cs="宋体"/>
          <w:sz w:val="20"/>
          <w:szCs w:val="20"/>
        </w:rPr>
      </w:pPr>
      <w:r>
        <w:rPr>
          <w:rFonts w:ascii="宋体" w:hAnsi="宋体" w:eastAsia="宋体" w:cs="宋体"/>
          <w:spacing w:val="5"/>
          <w:sz w:val="24"/>
          <w:szCs w:val="24"/>
        </w:rPr>
        <w:t xml:space="preserve">6.2 </w:t>
      </w:r>
      <w:r>
        <w:rPr>
          <w:rFonts w:ascii="宋体" w:hAnsi="宋体" w:eastAsia="宋体" w:cs="宋体"/>
          <w:spacing w:val="5"/>
          <w:sz w:val="20"/>
          <w:szCs w:val="20"/>
        </w:rPr>
        <w:t>评审期间，供应商（参加磋商的法定代表人或其授</w:t>
      </w:r>
      <w:r>
        <w:rPr>
          <w:rFonts w:ascii="宋体" w:hAnsi="宋体" w:eastAsia="宋体" w:cs="宋体"/>
          <w:spacing w:val="4"/>
          <w:sz w:val="20"/>
          <w:szCs w:val="20"/>
        </w:rPr>
        <w:t>权代表）应保持通讯手机畅通，</w:t>
      </w:r>
      <w:r>
        <w:rPr>
          <w:rFonts w:ascii="宋体" w:hAnsi="宋体" w:eastAsia="宋体" w:cs="宋体"/>
          <w:sz w:val="20"/>
          <w:szCs w:val="20"/>
        </w:rPr>
        <w:t xml:space="preserve"> </w:t>
      </w:r>
      <w:r>
        <w:rPr>
          <w:rFonts w:ascii="宋体" w:hAnsi="宋体" w:eastAsia="宋体" w:cs="宋体"/>
          <w:spacing w:val="8"/>
          <w:sz w:val="20"/>
          <w:szCs w:val="20"/>
        </w:rPr>
        <w:t>并根据磋商小组要求在规定时间内提供：</w:t>
      </w:r>
    </w:p>
    <w:p w14:paraId="36E23E43">
      <w:pPr>
        <w:spacing w:before="21" w:line="226" w:lineRule="auto"/>
        <w:ind w:left="452"/>
        <w:rPr>
          <w:rFonts w:ascii="宋体" w:hAnsi="宋体" w:eastAsia="宋体" w:cs="宋体"/>
          <w:color w:val="auto"/>
          <w:sz w:val="20"/>
          <w:szCs w:val="20"/>
        </w:rPr>
      </w:pPr>
      <w:r>
        <w:rPr>
          <w:rFonts w:ascii="宋体" w:hAnsi="宋体" w:eastAsia="宋体" w:cs="宋体"/>
          <w:color w:val="auto"/>
          <w:spacing w:val="9"/>
          <w:sz w:val="20"/>
          <w:szCs w:val="20"/>
        </w:rPr>
        <w:t>（1）最后报价（加盖公章，并由法定代表人或其授权的代表签字</w:t>
      </w:r>
      <w:r>
        <w:rPr>
          <w:rFonts w:ascii="宋体" w:hAnsi="宋体" w:eastAsia="宋体" w:cs="宋体"/>
          <w:color w:val="auto"/>
          <w:spacing w:val="1"/>
          <w:sz w:val="20"/>
          <w:szCs w:val="20"/>
        </w:rPr>
        <w:t>）；</w:t>
      </w:r>
    </w:p>
    <w:p w14:paraId="27D138E6">
      <w:pPr>
        <w:spacing w:before="194" w:line="394" w:lineRule="auto"/>
        <w:ind w:left="24" w:right="54" w:firstLine="418"/>
        <w:rPr>
          <w:rFonts w:ascii="宋体" w:hAnsi="宋体" w:eastAsia="宋体" w:cs="宋体"/>
          <w:sz w:val="20"/>
          <w:szCs w:val="20"/>
        </w:rPr>
      </w:pPr>
      <w:r>
        <w:rPr>
          <w:rFonts w:ascii="宋体" w:hAnsi="宋体" w:eastAsia="宋体" w:cs="宋体"/>
          <w:spacing w:val="6"/>
          <w:sz w:val="20"/>
          <w:szCs w:val="20"/>
        </w:rPr>
        <w:t>提交方式：供应商须使用</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6"/>
          <w:sz w:val="20"/>
          <w:szCs w:val="20"/>
        </w:rPr>
        <w:t>数字证书或移动数字证书登录“全国</w:t>
      </w:r>
      <w:r>
        <w:rPr>
          <w:rFonts w:ascii="宋体" w:hAnsi="宋体" w:eastAsia="宋体" w:cs="宋体"/>
          <w:spacing w:val="5"/>
          <w:sz w:val="20"/>
          <w:szCs w:val="20"/>
        </w:rPr>
        <w:t>公共资源交易平台（河</w:t>
      </w:r>
      <w:r>
        <w:rPr>
          <w:rFonts w:ascii="宋体" w:hAnsi="宋体" w:eastAsia="宋体" w:cs="宋体"/>
          <w:sz w:val="20"/>
          <w:szCs w:val="20"/>
        </w:rPr>
        <w:t xml:space="preserve"> </w:t>
      </w:r>
      <w:r>
        <w:rPr>
          <w:rFonts w:ascii="宋体" w:hAnsi="宋体" w:eastAsia="宋体" w:cs="宋体"/>
          <w:spacing w:val="6"/>
          <w:sz w:val="20"/>
          <w:szCs w:val="20"/>
        </w:rPr>
        <w:t>南省</w:t>
      </w:r>
      <w:r>
        <w:rPr>
          <w:rFonts w:ascii="宋体" w:hAnsi="宋体" w:eastAsia="宋体" w:cs="宋体"/>
          <w:spacing w:val="-18"/>
          <w:sz w:val="20"/>
          <w:szCs w:val="20"/>
        </w:rPr>
        <w:t xml:space="preserve"> </w:t>
      </w:r>
      <w:r>
        <w:rPr>
          <w:rFonts w:ascii="宋体" w:hAnsi="宋体" w:eastAsia="宋体" w:cs="宋体"/>
          <w:spacing w:val="6"/>
          <w:sz w:val="20"/>
          <w:szCs w:val="20"/>
        </w:rPr>
        <w:t>·许昌市）</w:t>
      </w:r>
      <w:r>
        <w:rPr>
          <w:rFonts w:ascii="宋体" w:hAnsi="宋体" w:eastAsia="宋体" w:cs="宋体"/>
          <w:spacing w:val="-61"/>
          <w:sz w:val="20"/>
          <w:szCs w:val="20"/>
        </w:rPr>
        <w:t xml:space="preserve"> </w:t>
      </w:r>
      <w:r>
        <w:rPr>
          <w:rFonts w:ascii="宋体" w:hAnsi="宋体" w:eastAsia="宋体" w:cs="宋体"/>
          <w:spacing w:val="6"/>
          <w:sz w:val="20"/>
          <w:szCs w:val="20"/>
        </w:rPr>
        <w:t>”进行最后报价，最后报价应</w:t>
      </w:r>
      <w:r>
        <w:rPr>
          <w:rFonts w:ascii="宋体" w:hAnsi="宋体" w:eastAsia="宋体" w:cs="宋体"/>
          <w:spacing w:val="5"/>
          <w:sz w:val="20"/>
          <w:szCs w:val="20"/>
        </w:rPr>
        <w:t>包括：①总报价②分项报价。</w:t>
      </w:r>
    </w:p>
    <w:p w14:paraId="2F15C024">
      <w:pPr>
        <w:spacing w:line="370" w:lineRule="auto"/>
        <w:ind w:left="24" w:right="44" w:firstLine="478"/>
        <w:rPr>
          <w:rFonts w:ascii="宋体" w:hAnsi="宋体" w:eastAsia="宋体" w:cs="宋体"/>
          <w:sz w:val="20"/>
          <w:szCs w:val="20"/>
        </w:rPr>
      </w:pPr>
      <w:r>
        <w:rPr>
          <w:rFonts w:ascii="宋体" w:hAnsi="宋体" w:eastAsia="宋体" w:cs="宋体"/>
          <w:spacing w:val="8"/>
          <w:sz w:val="24"/>
          <w:szCs w:val="24"/>
        </w:rPr>
        <w:t>注：①</w:t>
      </w:r>
      <w:r>
        <w:rPr>
          <w:rFonts w:ascii="宋体" w:hAnsi="宋体" w:eastAsia="宋体" w:cs="宋体"/>
          <w:spacing w:val="8"/>
          <w:sz w:val="20"/>
          <w:szCs w:val="20"/>
        </w:rPr>
        <w:t>磋商小组要求供应商提交最后报价时，在磋商小组规定时间内，供应商应提交</w:t>
      </w:r>
      <w:r>
        <w:rPr>
          <w:rFonts w:ascii="宋体" w:hAnsi="宋体" w:eastAsia="宋体" w:cs="宋体"/>
          <w:spacing w:val="7"/>
          <w:sz w:val="20"/>
          <w:szCs w:val="20"/>
        </w:rPr>
        <w:t xml:space="preserve"> </w:t>
      </w:r>
      <w:r>
        <w:rPr>
          <w:rFonts w:ascii="宋体" w:hAnsi="宋体" w:eastAsia="宋体" w:cs="宋体"/>
          <w:spacing w:val="9"/>
          <w:sz w:val="20"/>
          <w:szCs w:val="20"/>
        </w:rPr>
        <w:t>最后报价（包括总报价及分项报价）。最后报价是供应商响应文件的有效组成部分。</w:t>
      </w:r>
    </w:p>
    <w:p w14:paraId="501D2EB9">
      <w:pPr>
        <w:spacing w:before="26" w:line="405" w:lineRule="auto"/>
        <w:ind w:left="22" w:right="42" w:firstLine="418"/>
        <w:rPr>
          <w:rFonts w:ascii="宋体" w:hAnsi="宋体" w:eastAsia="宋体" w:cs="宋体"/>
          <w:sz w:val="20"/>
          <w:szCs w:val="20"/>
        </w:rPr>
      </w:pPr>
      <w:r>
        <w:rPr>
          <w:rFonts w:ascii="宋体" w:hAnsi="宋体" w:eastAsia="宋体" w:cs="宋体"/>
          <w:spacing w:val="6"/>
          <w:sz w:val="20"/>
          <w:szCs w:val="20"/>
        </w:rPr>
        <w:t>②磋商文件第二章“采购需求</w:t>
      </w:r>
      <w:r>
        <w:rPr>
          <w:rFonts w:ascii="宋体" w:hAnsi="宋体" w:eastAsia="宋体" w:cs="宋体"/>
          <w:spacing w:val="-70"/>
          <w:sz w:val="20"/>
          <w:szCs w:val="20"/>
        </w:rPr>
        <w:t xml:space="preserve"> </w:t>
      </w:r>
      <w:r>
        <w:rPr>
          <w:rFonts w:ascii="宋体" w:hAnsi="宋体" w:eastAsia="宋体" w:cs="宋体"/>
          <w:spacing w:val="6"/>
          <w:sz w:val="20"/>
          <w:szCs w:val="20"/>
        </w:rPr>
        <w:t>”中“采购清单</w:t>
      </w:r>
      <w:r>
        <w:rPr>
          <w:rFonts w:ascii="宋体" w:hAnsi="宋体" w:eastAsia="宋体" w:cs="宋体"/>
          <w:spacing w:val="-70"/>
          <w:sz w:val="20"/>
          <w:szCs w:val="20"/>
        </w:rPr>
        <w:t xml:space="preserve"> </w:t>
      </w:r>
      <w:r>
        <w:rPr>
          <w:rFonts w:ascii="宋体" w:hAnsi="宋体" w:eastAsia="宋体" w:cs="宋体"/>
          <w:spacing w:val="6"/>
          <w:sz w:val="20"/>
          <w:szCs w:val="20"/>
        </w:rPr>
        <w:t>”以工程量清单提供的，供应商应以工程</w:t>
      </w:r>
      <w:r>
        <w:rPr>
          <w:rFonts w:ascii="宋体" w:hAnsi="宋体" w:eastAsia="宋体" w:cs="宋体"/>
          <w:sz w:val="20"/>
          <w:szCs w:val="20"/>
        </w:rPr>
        <w:t xml:space="preserve"> </w:t>
      </w:r>
      <w:r>
        <w:rPr>
          <w:rFonts w:ascii="宋体" w:hAnsi="宋体" w:eastAsia="宋体" w:cs="宋体"/>
          <w:spacing w:val="8"/>
          <w:sz w:val="20"/>
          <w:szCs w:val="20"/>
        </w:rPr>
        <w:t>量清单方式提交最后报价。</w:t>
      </w:r>
    </w:p>
    <w:p w14:paraId="43949111">
      <w:pPr>
        <w:spacing w:before="1" w:line="225" w:lineRule="auto"/>
        <w:ind w:left="440"/>
        <w:outlineLvl w:val="2"/>
        <w:rPr>
          <w:rFonts w:ascii="宋体" w:hAnsi="宋体" w:eastAsia="宋体" w:cs="宋体"/>
          <w:sz w:val="20"/>
          <w:szCs w:val="20"/>
        </w:rPr>
      </w:pPr>
      <w:r>
        <w:rPr>
          <w:rFonts w:ascii="宋体" w:hAnsi="宋体" w:eastAsia="宋体" w:cs="宋体"/>
          <w:spacing w:val="9"/>
          <w:sz w:val="20"/>
          <w:szCs w:val="20"/>
        </w:rPr>
        <w:t>③请供应商根据项目情况，可提前准备分项报价。</w:t>
      </w:r>
    </w:p>
    <w:p w14:paraId="2098E088">
      <w:pPr>
        <w:spacing w:before="197" w:line="406" w:lineRule="auto"/>
        <w:ind w:left="23" w:right="54" w:firstLine="428"/>
        <w:jc w:val="both"/>
        <w:rPr>
          <w:rFonts w:ascii="宋体" w:hAnsi="宋体" w:eastAsia="宋体" w:cs="宋体"/>
          <w:sz w:val="20"/>
          <w:szCs w:val="20"/>
        </w:rPr>
      </w:pPr>
      <w:r>
        <w:rPr>
          <w:rFonts w:ascii="宋体" w:hAnsi="宋体" w:eastAsia="宋体" w:cs="宋体"/>
          <w:spacing w:val="9"/>
          <w:sz w:val="20"/>
          <w:szCs w:val="20"/>
        </w:rPr>
        <w:t>（2）磋商小组如要求供应商提供“澄清、说明或者更正</w:t>
      </w:r>
      <w:r>
        <w:rPr>
          <w:rFonts w:ascii="宋体" w:hAnsi="宋体" w:eastAsia="宋体" w:cs="宋体"/>
          <w:spacing w:val="-70"/>
          <w:sz w:val="20"/>
          <w:szCs w:val="20"/>
        </w:rPr>
        <w:t xml:space="preserve"> </w:t>
      </w:r>
      <w:r>
        <w:rPr>
          <w:rFonts w:ascii="宋体" w:hAnsi="宋体" w:eastAsia="宋体" w:cs="宋体"/>
          <w:spacing w:val="9"/>
          <w:sz w:val="20"/>
          <w:szCs w:val="20"/>
        </w:rPr>
        <w:t>”；“按照</w:t>
      </w:r>
      <w:r>
        <w:rPr>
          <w:rFonts w:ascii="宋体" w:hAnsi="宋体" w:eastAsia="宋体" w:cs="宋体"/>
          <w:spacing w:val="8"/>
          <w:sz w:val="20"/>
          <w:szCs w:val="20"/>
        </w:rPr>
        <w:t>磋商文件的变动情</w:t>
      </w:r>
      <w:r>
        <w:rPr>
          <w:rFonts w:ascii="宋体" w:hAnsi="宋体" w:eastAsia="宋体" w:cs="宋体"/>
          <w:sz w:val="20"/>
          <w:szCs w:val="20"/>
        </w:rPr>
        <w:t xml:space="preserve"> </w:t>
      </w:r>
      <w:r>
        <w:rPr>
          <w:rFonts w:ascii="宋体" w:hAnsi="宋体" w:eastAsia="宋体" w:cs="宋体"/>
          <w:spacing w:val="6"/>
          <w:sz w:val="20"/>
          <w:szCs w:val="20"/>
        </w:rPr>
        <w:t>况和磋商小组的要求重新提交响应文件</w:t>
      </w:r>
      <w:r>
        <w:rPr>
          <w:rFonts w:ascii="宋体" w:hAnsi="宋体" w:eastAsia="宋体" w:cs="宋体"/>
          <w:spacing w:val="-72"/>
          <w:sz w:val="20"/>
          <w:szCs w:val="20"/>
        </w:rPr>
        <w:t xml:space="preserve"> </w:t>
      </w:r>
      <w:r>
        <w:rPr>
          <w:rFonts w:ascii="宋体" w:hAnsi="宋体" w:eastAsia="宋体" w:cs="宋体"/>
          <w:spacing w:val="6"/>
          <w:sz w:val="20"/>
          <w:szCs w:val="20"/>
        </w:rPr>
        <w:t>”；“最终设计方案或解决方案</w:t>
      </w:r>
      <w:r>
        <w:rPr>
          <w:rFonts w:ascii="宋体" w:hAnsi="宋体" w:eastAsia="宋体" w:cs="宋体"/>
          <w:spacing w:val="-70"/>
          <w:sz w:val="20"/>
          <w:szCs w:val="20"/>
        </w:rPr>
        <w:t xml:space="preserve"> </w:t>
      </w:r>
      <w:r>
        <w:rPr>
          <w:rFonts w:ascii="宋体" w:hAnsi="宋体" w:eastAsia="宋体" w:cs="宋体"/>
          <w:spacing w:val="6"/>
          <w:sz w:val="20"/>
          <w:szCs w:val="20"/>
        </w:rPr>
        <w:t>”的，供</w:t>
      </w:r>
      <w:r>
        <w:rPr>
          <w:rFonts w:ascii="宋体" w:hAnsi="宋体" w:eastAsia="宋体" w:cs="宋体"/>
          <w:spacing w:val="5"/>
          <w:sz w:val="20"/>
          <w:szCs w:val="20"/>
        </w:rPr>
        <w:t>应商提供的</w:t>
      </w:r>
      <w:r>
        <w:rPr>
          <w:rFonts w:ascii="宋体" w:hAnsi="宋体" w:eastAsia="宋体" w:cs="宋体"/>
          <w:sz w:val="20"/>
          <w:szCs w:val="20"/>
        </w:rPr>
        <w:t xml:space="preserve"> </w:t>
      </w:r>
      <w:r>
        <w:rPr>
          <w:rFonts w:ascii="宋体" w:hAnsi="宋体" w:eastAsia="宋体" w:cs="宋体"/>
          <w:spacing w:val="9"/>
          <w:sz w:val="20"/>
          <w:szCs w:val="20"/>
        </w:rPr>
        <w:t>书面材料应加盖公章，或者由法定代表人或其授权的代表签字后通过电子邮件形式提供。</w:t>
      </w:r>
    </w:p>
    <w:p w14:paraId="64A6E409">
      <w:pPr>
        <w:spacing w:before="4" w:line="399" w:lineRule="auto"/>
        <w:ind w:left="12" w:right="12" w:firstLine="431"/>
        <w:jc w:val="both"/>
        <w:rPr>
          <w:rFonts w:ascii="宋体" w:hAnsi="宋体" w:eastAsia="宋体" w:cs="宋体"/>
          <w:sz w:val="20"/>
          <w:szCs w:val="20"/>
        </w:rPr>
      </w:pPr>
      <w:r>
        <w:rPr>
          <w:rFonts w:ascii="宋体" w:hAnsi="宋体" w:eastAsia="宋体" w:cs="宋体"/>
          <w:spacing w:val="7"/>
          <w:sz w:val="20"/>
          <w:szCs w:val="20"/>
        </w:rPr>
        <w:t>6.3 如因供应商（参加磋商的法定代表人或其授权代表）未按照本项目</w:t>
      </w:r>
      <w:r>
        <w:rPr>
          <w:rFonts w:ascii="宋体" w:hAnsi="宋体" w:eastAsia="宋体" w:cs="宋体"/>
          <w:spacing w:val="6"/>
          <w:sz w:val="20"/>
          <w:szCs w:val="20"/>
        </w:rPr>
        <w:t>磋商文件第八章</w:t>
      </w:r>
      <w:r>
        <w:rPr>
          <w:rFonts w:ascii="宋体" w:hAnsi="宋体" w:eastAsia="宋体" w:cs="宋体"/>
          <w:sz w:val="20"/>
          <w:szCs w:val="20"/>
        </w:rPr>
        <w:t xml:space="preserve"> </w:t>
      </w:r>
      <w:r>
        <w:rPr>
          <w:rFonts w:ascii="宋体" w:hAnsi="宋体" w:eastAsia="宋体" w:cs="宋体"/>
          <w:spacing w:val="6"/>
          <w:sz w:val="20"/>
          <w:szCs w:val="20"/>
        </w:rPr>
        <w:t>“响应文件有关格式</w:t>
      </w:r>
      <w:r>
        <w:rPr>
          <w:rFonts w:ascii="宋体" w:hAnsi="宋体" w:eastAsia="宋体" w:cs="宋体"/>
          <w:spacing w:val="-65"/>
          <w:sz w:val="20"/>
          <w:szCs w:val="20"/>
        </w:rPr>
        <w:t xml:space="preserve"> </w:t>
      </w:r>
      <w:r>
        <w:rPr>
          <w:rFonts w:ascii="宋体" w:hAnsi="宋体" w:eastAsia="宋体" w:cs="宋体"/>
          <w:spacing w:val="6"/>
          <w:sz w:val="20"/>
          <w:szCs w:val="20"/>
        </w:rPr>
        <w:t>”二“报价一览表</w:t>
      </w:r>
      <w:r>
        <w:rPr>
          <w:rFonts w:ascii="宋体" w:hAnsi="宋体" w:eastAsia="宋体" w:cs="宋体"/>
          <w:spacing w:val="-70"/>
          <w:sz w:val="20"/>
          <w:szCs w:val="20"/>
        </w:rPr>
        <w:t xml:space="preserve"> </w:t>
      </w:r>
      <w:r>
        <w:rPr>
          <w:rFonts w:ascii="宋体" w:hAnsi="宋体" w:eastAsia="宋体" w:cs="宋体"/>
          <w:spacing w:val="6"/>
          <w:sz w:val="20"/>
          <w:szCs w:val="20"/>
        </w:rPr>
        <w:t>”要求，在响应文件中未预留手机号码或因供应商自</w:t>
      </w:r>
      <w:r>
        <w:rPr>
          <w:rFonts w:ascii="宋体" w:hAnsi="宋体" w:eastAsia="宋体" w:cs="宋体"/>
          <w:sz w:val="20"/>
          <w:szCs w:val="20"/>
        </w:rPr>
        <w:t xml:space="preserve"> </w:t>
      </w:r>
      <w:r>
        <w:rPr>
          <w:rFonts w:ascii="宋体" w:hAnsi="宋体" w:eastAsia="宋体" w:cs="宋体"/>
          <w:spacing w:val="9"/>
          <w:sz w:val="20"/>
          <w:szCs w:val="20"/>
        </w:rPr>
        <w:t>身原因导致磋商小组无法联系供应商参加磋商（最后报价）的</w:t>
      </w:r>
      <w:r>
        <w:rPr>
          <w:rFonts w:ascii="宋体" w:hAnsi="宋体" w:eastAsia="宋体" w:cs="宋体"/>
          <w:spacing w:val="8"/>
          <w:sz w:val="20"/>
          <w:szCs w:val="20"/>
        </w:rPr>
        <w:t>，其风险由供应商自行承担，</w:t>
      </w:r>
      <w:r>
        <w:rPr>
          <w:rFonts w:ascii="宋体" w:hAnsi="宋体" w:eastAsia="宋体" w:cs="宋体"/>
          <w:sz w:val="20"/>
          <w:szCs w:val="20"/>
        </w:rPr>
        <w:t xml:space="preserve"> </w:t>
      </w:r>
      <w:r>
        <w:rPr>
          <w:rFonts w:ascii="宋体" w:hAnsi="宋体" w:eastAsia="宋体" w:cs="宋体"/>
          <w:spacing w:val="9"/>
          <w:sz w:val="20"/>
          <w:szCs w:val="20"/>
        </w:rPr>
        <w:t>采购人与采购代理机构不承担任何责任。</w:t>
      </w:r>
    </w:p>
    <w:p w14:paraId="6696A718">
      <w:pPr>
        <w:spacing w:line="223" w:lineRule="auto"/>
        <w:ind w:left="509"/>
        <w:outlineLvl w:val="1"/>
        <w:rPr>
          <w:rFonts w:ascii="宋体" w:hAnsi="宋体" w:eastAsia="宋体" w:cs="宋体"/>
          <w:sz w:val="20"/>
          <w:szCs w:val="20"/>
        </w:rPr>
      </w:pPr>
      <w:r>
        <w:rPr>
          <w:rFonts w:ascii="宋体" w:hAnsi="宋体" w:eastAsia="宋体" w:cs="宋体"/>
          <w:spacing w:val="2"/>
          <w:sz w:val="24"/>
          <w:szCs w:val="24"/>
        </w:rPr>
        <w:t xml:space="preserve">7. </w:t>
      </w:r>
      <w:r>
        <w:rPr>
          <w:rFonts w:ascii="宋体" w:hAnsi="宋体" w:eastAsia="宋体" w:cs="宋体"/>
          <w:b/>
          <w:bCs/>
          <w:spacing w:val="2"/>
          <w:sz w:val="20"/>
          <w:szCs w:val="20"/>
        </w:rPr>
        <w:t>相关事项</w:t>
      </w:r>
    </w:p>
    <w:p w14:paraId="37D619C4">
      <w:pPr>
        <w:spacing w:before="150" w:line="350" w:lineRule="auto"/>
        <w:ind w:left="21" w:right="54" w:firstLine="487"/>
        <w:rPr>
          <w:rFonts w:ascii="宋体" w:hAnsi="宋体" w:eastAsia="宋体" w:cs="宋体"/>
          <w:sz w:val="20"/>
          <w:szCs w:val="20"/>
        </w:rPr>
      </w:pPr>
      <w:r>
        <w:rPr>
          <w:rFonts w:ascii="宋体" w:hAnsi="宋体" w:eastAsia="宋体" w:cs="宋体"/>
          <w:spacing w:val="8"/>
          <w:sz w:val="24"/>
          <w:szCs w:val="24"/>
        </w:rPr>
        <w:t xml:space="preserve">7.1 </w:t>
      </w:r>
      <w:r>
        <w:rPr>
          <w:rFonts w:ascii="宋体" w:hAnsi="宋体" w:eastAsia="宋体" w:cs="宋体"/>
          <w:spacing w:val="8"/>
          <w:sz w:val="20"/>
          <w:szCs w:val="20"/>
        </w:rPr>
        <w:t>为使更多供应商能参加投标，本项目招标文件公告期限届满后仍允许下载磋商文</w:t>
      </w:r>
      <w:r>
        <w:rPr>
          <w:rFonts w:ascii="宋体" w:hAnsi="宋体" w:eastAsia="宋体" w:cs="宋体"/>
          <w:spacing w:val="16"/>
          <w:sz w:val="20"/>
          <w:szCs w:val="20"/>
        </w:rPr>
        <w:t xml:space="preserve"> </w:t>
      </w:r>
      <w:r>
        <w:rPr>
          <w:rFonts w:ascii="宋体" w:hAnsi="宋体" w:eastAsia="宋体" w:cs="宋体"/>
          <w:spacing w:val="7"/>
          <w:sz w:val="20"/>
          <w:szCs w:val="20"/>
        </w:rPr>
        <w:t>件参加投标，但为提高采购效率，在公告期限届满之后下载磋商文件的，对磋商文件的质疑</w:t>
      </w:r>
      <w:r>
        <w:rPr>
          <w:rFonts w:ascii="宋体" w:hAnsi="宋体" w:eastAsia="宋体" w:cs="宋体"/>
          <w:spacing w:val="15"/>
          <w:sz w:val="20"/>
          <w:szCs w:val="20"/>
        </w:rPr>
        <w:t xml:space="preserve"> </w:t>
      </w:r>
      <w:r>
        <w:rPr>
          <w:rFonts w:ascii="宋体" w:hAnsi="宋体" w:eastAsia="宋体" w:cs="宋体"/>
          <w:spacing w:val="7"/>
          <w:sz w:val="20"/>
          <w:szCs w:val="20"/>
        </w:rPr>
        <w:t>期限从公告期限届满之日起计算；在公告期限届满之前下载磋商文件的，对磋商文件的质疑</w:t>
      </w:r>
      <w:r>
        <w:rPr>
          <w:rFonts w:ascii="宋体" w:hAnsi="宋体" w:eastAsia="宋体" w:cs="宋体"/>
          <w:spacing w:val="15"/>
          <w:sz w:val="20"/>
          <w:szCs w:val="20"/>
        </w:rPr>
        <w:t xml:space="preserve"> </w:t>
      </w:r>
      <w:r>
        <w:rPr>
          <w:rFonts w:ascii="宋体" w:hAnsi="宋体" w:eastAsia="宋体" w:cs="宋体"/>
          <w:spacing w:val="8"/>
          <w:sz w:val="20"/>
          <w:szCs w:val="20"/>
        </w:rPr>
        <w:t>期限从下载之日起计算。</w:t>
      </w:r>
    </w:p>
    <w:p w14:paraId="275FACC8">
      <w:pPr>
        <w:spacing w:before="168" w:line="332" w:lineRule="auto"/>
        <w:ind w:left="24" w:right="54" w:firstLine="484"/>
        <w:rPr>
          <w:rFonts w:ascii="宋体" w:hAnsi="宋体" w:eastAsia="宋体" w:cs="宋体"/>
          <w:sz w:val="20"/>
          <w:szCs w:val="20"/>
        </w:rPr>
      </w:pPr>
      <w:r>
        <w:rPr>
          <w:rFonts w:ascii="宋体" w:hAnsi="宋体" w:eastAsia="宋体" w:cs="宋体"/>
          <w:spacing w:val="5"/>
          <w:sz w:val="24"/>
          <w:szCs w:val="24"/>
        </w:rPr>
        <w:t xml:space="preserve">7.2 </w:t>
      </w:r>
      <w:r>
        <w:rPr>
          <w:rFonts w:ascii="宋体" w:hAnsi="宋体" w:eastAsia="宋体" w:cs="宋体"/>
          <w:spacing w:val="5"/>
          <w:sz w:val="20"/>
          <w:szCs w:val="20"/>
        </w:rPr>
        <w:t>“全国公共资源交易平台（河南省</w:t>
      </w:r>
      <w:r>
        <w:rPr>
          <w:rFonts w:ascii="宋体" w:hAnsi="宋体" w:eastAsia="宋体" w:cs="宋体"/>
          <w:spacing w:val="-4"/>
          <w:sz w:val="20"/>
          <w:szCs w:val="20"/>
        </w:rPr>
        <w:t xml:space="preserve"> </w:t>
      </w:r>
      <w:r>
        <w:rPr>
          <w:rFonts w:ascii="宋体" w:hAnsi="宋体" w:eastAsia="宋体" w:cs="宋体"/>
          <w:spacing w:val="5"/>
          <w:sz w:val="20"/>
          <w:szCs w:val="20"/>
        </w:rPr>
        <w:t>·许昌市）</w:t>
      </w:r>
      <w:r>
        <w:rPr>
          <w:rFonts w:ascii="宋体" w:hAnsi="宋体" w:eastAsia="宋体" w:cs="宋体"/>
          <w:spacing w:val="-63"/>
          <w:sz w:val="20"/>
          <w:szCs w:val="20"/>
        </w:rPr>
        <w:t xml:space="preserve"> </w:t>
      </w:r>
      <w:r>
        <w:rPr>
          <w:rFonts w:ascii="宋体" w:hAnsi="宋体" w:eastAsia="宋体" w:cs="宋体"/>
          <w:spacing w:val="5"/>
          <w:sz w:val="20"/>
          <w:szCs w:val="20"/>
        </w:rPr>
        <w:t>”采购公告栏提供的磋商文件仅供</w:t>
      </w:r>
      <w:r>
        <w:rPr>
          <w:rFonts w:ascii="宋体" w:hAnsi="宋体" w:eastAsia="宋体" w:cs="宋体"/>
          <w:sz w:val="20"/>
          <w:szCs w:val="20"/>
        </w:rPr>
        <w:t xml:space="preserve"> </w:t>
      </w:r>
      <w:r>
        <w:rPr>
          <w:rFonts w:ascii="宋体" w:hAnsi="宋体" w:eastAsia="宋体" w:cs="宋体"/>
          <w:spacing w:val="7"/>
          <w:sz w:val="20"/>
          <w:szCs w:val="20"/>
        </w:rPr>
        <w:t xml:space="preserve">浏览。供应商下载磋商文件应使用 </w:t>
      </w:r>
      <w:r>
        <w:rPr>
          <w:rFonts w:ascii="宋体" w:hAnsi="宋体" w:eastAsia="宋体" w:cs="宋体"/>
          <w:sz w:val="20"/>
          <w:szCs w:val="20"/>
        </w:rPr>
        <w:t>CA</w:t>
      </w:r>
      <w:r>
        <w:rPr>
          <w:rFonts w:ascii="宋体" w:hAnsi="宋体" w:eastAsia="宋体" w:cs="宋体"/>
          <w:spacing w:val="7"/>
          <w:sz w:val="20"/>
          <w:szCs w:val="20"/>
        </w:rPr>
        <w:t xml:space="preserve"> 数字证书或移动数字证书从“全国公共资源交易平台</w:t>
      </w:r>
      <w:r>
        <w:rPr>
          <w:rFonts w:ascii="宋体" w:hAnsi="宋体" w:eastAsia="宋体" w:cs="宋体"/>
          <w:spacing w:val="12"/>
          <w:sz w:val="20"/>
          <w:szCs w:val="20"/>
        </w:rPr>
        <w:t xml:space="preserve"> </w:t>
      </w:r>
      <w:r>
        <w:rPr>
          <w:rFonts w:ascii="宋体" w:hAnsi="宋体" w:eastAsia="宋体" w:cs="宋体"/>
          <w:spacing w:val="4"/>
          <w:sz w:val="20"/>
          <w:szCs w:val="20"/>
        </w:rPr>
        <w:t>（河南省</w:t>
      </w:r>
      <w:r>
        <w:rPr>
          <w:rFonts w:ascii="宋体" w:hAnsi="宋体" w:eastAsia="宋体" w:cs="宋体"/>
          <w:spacing w:val="-10"/>
          <w:sz w:val="20"/>
          <w:szCs w:val="20"/>
        </w:rPr>
        <w:t xml:space="preserve"> </w:t>
      </w:r>
      <w:r>
        <w:rPr>
          <w:rFonts w:ascii="宋体" w:hAnsi="宋体" w:eastAsia="宋体" w:cs="宋体"/>
          <w:spacing w:val="4"/>
          <w:sz w:val="20"/>
          <w:szCs w:val="20"/>
        </w:rPr>
        <w:t>·许昌市）</w:t>
      </w:r>
      <w:r>
        <w:rPr>
          <w:rFonts w:ascii="宋体" w:hAnsi="宋体" w:eastAsia="宋体" w:cs="宋体"/>
          <w:spacing w:val="-61"/>
          <w:sz w:val="20"/>
          <w:szCs w:val="20"/>
        </w:rPr>
        <w:t xml:space="preserve"> </w:t>
      </w:r>
      <w:r>
        <w:rPr>
          <w:rFonts w:ascii="宋体" w:hAnsi="宋体" w:eastAsia="宋体" w:cs="宋体"/>
          <w:spacing w:val="4"/>
          <w:sz w:val="20"/>
          <w:szCs w:val="20"/>
        </w:rPr>
        <w:t>”的“投标人</w:t>
      </w:r>
      <w:r>
        <w:rPr>
          <w:rFonts w:ascii="宋体" w:hAnsi="宋体" w:eastAsia="宋体" w:cs="宋体"/>
          <w:spacing w:val="-72"/>
          <w:sz w:val="20"/>
          <w:szCs w:val="20"/>
        </w:rPr>
        <w:t xml:space="preserve"> </w:t>
      </w:r>
      <w:r>
        <w:rPr>
          <w:rFonts w:ascii="宋体" w:hAnsi="宋体" w:eastAsia="宋体" w:cs="宋体"/>
          <w:spacing w:val="4"/>
          <w:sz w:val="20"/>
          <w:szCs w:val="20"/>
        </w:rPr>
        <w:t>”登录入口获取本项目招标文件。</w:t>
      </w:r>
    </w:p>
    <w:p w14:paraId="7062988D">
      <w:pPr>
        <w:spacing w:line="332" w:lineRule="auto"/>
        <w:rPr>
          <w:rFonts w:ascii="宋体" w:hAnsi="宋体" w:eastAsia="宋体" w:cs="宋体"/>
          <w:sz w:val="20"/>
          <w:szCs w:val="20"/>
        </w:rPr>
        <w:sectPr>
          <w:footerReference r:id="rId10" w:type="default"/>
          <w:pgSz w:w="11906" w:h="16839"/>
          <w:pgMar w:top="1431" w:right="1747" w:bottom="1152" w:left="1785" w:header="0" w:footer="987" w:gutter="0"/>
          <w:pgNumType w:fmt="decimal"/>
          <w:cols w:space="720" w:num="1"/>
        </w:sectPr>
      </w:pPr>
    </w:p>
    <w:p w14:paraId="766D8611">
      <w:pPr>
        <w:spacing w:before="162" w:line="224" w:lineRule="auto"/>
        <w:ind w:left="2894"/>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采购需求</w:t>
      </w:r>
    </w:p>
    <w:p w14:paraId="46EBE590">
      <w:pPr>
        <w:widowControl/>
        <w:spacing w:line="580" w:lineRule="exact"/>
        <w:jc w:val="left"/>
        <w:rPr>
          <w:rFonts w:ascii="宋体" w:hAnsi="宋体" w:eastAsia="宋体" w:cs="黑体"/>
          <w:b/>
          <w:bCs/>
          <w:color w:val="auto"/>
          <w:sz w:val="20"/>
          <w:szCs w:val="20"/>
          <w:shd w:val="clear" w:color="auto" w:fill="FFFFFF"/>
        </w:rPr>
      </w:pPr>
      <w:r>
        <w:rPr>
          <w:rFonts w:hint="eastAsia" w:ascii="宋体" w:hAnsi="宋体" w:eastAsia="宋体" w:cs="黑体"/>
          <w:b/>
          <w:bCs/>
          <w:color w:val="auto"/>
          <w:sz w:val="20"/>
          <w:szCs w:val="20"/>
          <w:shd w:val="clear" w:color="auto" w:fill="FFFFFF"/>
        </w:rPr>
        <w:t>一、本项目需实现的功能或者目标：</w:t>
      </w:r>
    </w:p>
    <w:p w14:paraId="1AF9BAA8">
      <w:pPr>
        <w:tabs>
          <w:tab w:val="left" w:pos="7095"/>
        </w:tabs>
        <w:spacing w:line="440" w:lineRule="exact"/>
        <w:ind w:firstLine="400" w:firstLineChars="200"/>
        <w:rPr>
          <w:rFonts w:ascii="宋体" w:hAnsi="宋体" w:eastAsia="宋体"/>
          <w:color w:val="auto"/>
          <w:sz w:val="20"/>
          <w:szCs w:val="20"/>
        </w:rPr>
      </w:pPr>
      <w:r>
        <w:rPr>
          <w:rFonts w:hint="eastAsia" w:ascii="宋体" w:hAnsi="宋体" w:eastAsia="宋体"/>
          <w:color w:val="auto"/>
          <w:sz w:val="20"/>
          <w:szCs w:val="20"/>
        </w:rPr>
        <w:t>禹州市文化广电和旅游局禹州市旅游资源普查和第四次全国文物普查项目</w:t>
      </w:r>
    </w:p>
    <w:p w14:paraId="05AD245A">
      <w:pPr>
        <w:tabs>
          <w:tab w:val="left" w:pos="7095"/>
        </w:tabs>
        <w:spacing w:line="440" w:lineRule="exact"/>
        <w:rPr>
          <w:rFonts w:ascii="宋体" w:hAnsi="宋体" w:eastAsia="宋体" w:cs="黑体"/>
          <w:b/>
          <w:bCs/>
          <w:color w:val="auto"/>
          <w:sz w:val="20"/>
          <w:szCs w:val="20"/>
          <w:shd w:val="clear" w:color="auto" w:fill="FFFFFF"/>
        </w:rPr>
      </w:pPr>
      <w:r>
        <w:rPr>
          <w:rFonts w:hint="eastAsia" w:ascii="宋体" w:hAnsi="宋体" w:eastAsia="宋体" w:cs="黑体"/>
          <w:b/>
          <w:bCs/>
          <w:color w:val="auto"/>
          <w:sz w:val="20"/>
          <w:szCs w:val="20"/>
          <w:shd w:val="clear" w:color="auto" w:fill="FFFFFF"/>
        </w:rPr>
        <w:t>二、采购需求</w:t>
      </w:r>
    </w:p>
    <w:p w14:paraId="60B7D76E">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（一）旅游资源普查</w:t>
      </w:r>
    </w:p>
    <w:p w14:paraId="0FFB70A3">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1、项目概述</w:t>
      </w:r>
    </w:p>
    <w:p w14:paraId="2DD26618">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依据《河南省旅游资源分类、调查与评价(试行)》《河南省旅游资源普查技术规程》、《河南省旅游资源普查工作方案》，对禹州市</w:t>
      </w:r>
      <w:r>
        <w:rPr>
          <w:rFonts w:hint="eastAsia" w:ascii="宋体" w:hAnsi="宋体" w:eastAsia="宋体" w:cs="仿宋_GB2312"/>
          <w:color w:val="auto"/>
          <w:sz w:val="20"/>
          <w:szCs w:val="20"/>
          <w:lang w:val="en-US" w:eastAsia="zh-CN"/>
        </w:rPr>
        <w:t>旅游</w:t>
      </w:r>
      <w:r>
        <w:rPr>
          <w:rFonts w:hint="eastAsia" w:ascii="宋体" w:hAnsi="宋体" w:eastAsia="宋体" w:cs="仿宋_GB2312"/>
          <w:color w:val="auto"/>
          <w:sz w:val="20"/>
          <w:szCs w:val="20"/>
          <w:lang w:val="zh-CN"/>
        </w:rPr>
        <w:t>资源开展</w:t>
      </w:r>
      <w:r>
        <w:rPr>
          <w:rFonts w:hint="eastAsia" w:ascii="宋体" w:hAnsi="宋体" w:eastAsia="宋体" w:cs="仿宋_GB2312"/>
          <w:color w:val="auto"/>
          <w:sz w:val="20"/>
          <w:szCs w:val="20"/>
          <w:lang w:val="en-US" w:eastAsia="zh-CN"/>
        </w:rPr>
        <w:t>普查</w:t>
      </w:r>
      <w:r>
        <w:rPr>
          <w:rFonts w:hint="eastAsia" w:ascii="宋体" w:hAnsi="宋体" w:eastAsia="宋体" w:cs="仿宋_GB2312"/>
          <w:color w:val="auto"/>
          <w:sz w:val="20"/>
          <w:szCs w:val="20"/>
          <w:lang w:val="zh-CN"/>
        </w:rPr>
        <w:t>成果</w:t>
      </w:r>
      <w:r>
        <w:rPr>
          <w:rFonts w:hint="eastAsia" w:ascii="宋体" w:hAnsi="宋体" w:eastAsia="宋体" w:cs="仿宋_GB2312"/>
          <w:color w:val="auto"/>
          <w:sz w:val="20"/>
          <w:szCs w:val="20"/>
          <w:lang w:val="en-US" w:eastAsia="zh-CN"/>
        </w:rPr>
        <w:t>编制工作</w:t>
      </w:r>
      <w:r>
        <w:rPr>
          <w:rFonts w:hint="eastAsia" w:ascii="宋体" w:hAnsi="宋体" w:eastAsia="宋体" w:cs="仿宋_GB2312"/>
          <w:color w:val="auto"/>
          <w:sz w:val="20"/>
          <w:szCs w:val="20"/>
          <w:lang w:val="zh-CN"/>
        </w:rPr>
        <w:t>。</w:t>
      </w:r>
    </w:p>
    <w:p w14:paraId="01E5E54A">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2、项目服务内容</w:t>
      </w:r>
    </w:p>
    <w:p w14:paraId="42F389E4">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2.1普查任务</w:t>
      </w:r>
    </w:p>
    <w:p w14:paraId="210C0F92">
      <w:pPr>
        <w:wordWrap w:val="0"/>
        <w:spacing w:line="360" w:lineRule="auto"/>
        <w:ind w:firstLine="400" w:firstLineChars="200"/>
        <w:rPr>
          <w:rFonts w:hint="eastAsia" w:ascii="宋体" w:hAnsi="宋体" w:eastAsia="宋体" w:cs="仿宋_GB2312"/>
          <w:color w:val="auto"/>
          <w:sz w:val="20"/>
          <w:szCs w:val="20"/>
          <w:lang w:val="zh-CN"/>
        </w:rPr>
      </w:pPr>
      <w:r>
        <w:rPr>
          <w:rFonts w:hint="eastAsia" w:ascii="宋体" w:hAnsi="宋体" w:eastAsia="宋体" w:cs="仿宋_GB2312"/>
          <w:color w:val="auto"/>
          <w:sz w:val="20"/>
          <w:szCs w:val="20"/>
          <w:lang w:val="zh-CN"/>
        </w:rPr>
        <w:t>开展禹州市旅游资源普查</w:t>
      </w:r>
      <w:r>
        <w:rPr>
          <w:rFonts w:hint="eastAsia" w:ascii="宋体" w:hAnsi="宋体" w:eastAsia="宋体" w:cs="仿宋_GB2312"/>
          <w:color w:val="auto"/>
          <w:sz w:val="20"/>
          <w:szCs w:val="20"/>
          <w:lang w:val="en-US" w:eastAsia="zh-CN"/>
        </w:rPr>
        <w:t>成果编制工作</w:t>
      </w:r>
      <w:r>
        <w:rPr>
          <w:rFonts w:hint="eastAsia" w:ascii="宋体" w:hAnsi="宋体" w:eastAsia="宋体" w:cs="仿宋_GB2312"/>
          <w:color w:val="auto"/>
          <w:sz w:val="20"/>
          <w:szCs w:val="20"/>
          <w:lang w:val="zh-CN"/>
        </w:rPr>
        <w:t>。</w:t>
      </w:r>
    </w:p>
    <w:p w14:paraId="4BDE3B4D">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2.2普查范围</w:t>
      </w:r>
    </w:p>
    <w:p w14:paraId="271F1B4B">
      <w:pPr>
        <w:wordWrap w:val="0"/>
        <w:spacing w:line="360" w:lineRule="auto"/>
        <w:ind w:firstLine="400" w:firstLineChars="200"/>
        <w:rPr>
          <w:rFonts w:ascii="宋体" w:hAnsi="宋体" w:eastAsia="宋体" w:cs="仿宋_GB2312"/>
          <w:color w:val="000000" w:themeColor="text1"/>
          <w:sz w:val="20"/>
          <w:szCs w:val="20"/>
          <w:lang w:val="zh-CN"/>
          <w14:textFill>
            <w14:solidFill>
              <w14:schemeClr w14:val="tx1"/>
            </w14:solidFill>
          </w14:textFill>
        </w:rPr>
      </w:pPr>
      <w:r>
        <w:rPr>
          <w:rFonts w:hint="eastAsia" w:ascii="宋体" w:hAnsi="宋体" w:eastAsia="宋体" w:cs="仿宋_GB2312"/>
          <w:color w:val="000000" w:themeColor="text1"/>
          <w:sz w:val="20"/>
          <w:szCs w:val="20"/>
          <w:lang w:val="zh-CN"/>
          <w14:textFill>
            <w14:solidFill>
              <w14:schemeClr w14:val="tx1"/>
            </w14:solidFill>
          </w14:textFill>
        </w:rPr>
        <w:t>禹州市范围内对旅游者产生吸引力,可以为旅游业开发利用,并可产生经济效益、社会效益和环境效益的各种事物和现象。</w:t>
      </w:r>
    </w:p>
    <w:p w14:paraId="5BC43C3A">
      <w:pPr>
        <w:wordWrap w:val="0"/>
        <w:spacing w:line="360" w:lineRule="auto"/>
        <w:ind w:firstLine="400" w:firstLineChars="200"/>
        <w:rPr>
          <w:rFonts w:hint="eastAsia" w:ascii="宋体" w:hAnsi="宋体" w:eastAsia="宋体" w:cs="仿宋_GB2312"/>
          <w:color w:val="FF0000"/>
          <w:sz w:val="20"/>
          <w:szCs w:val="20"/>
          <w:lang w:val="zh-CN"/>
        </w:rPr>
      </w:pPr>
      <w:r>
        <w:rPr>
          <w:rFonts w:hint="eastAsia" w:ascii="宋体" w:hAnsi="宋体" w:eastAsia="宋体" w:cs="仿宋_GB2312"/>
          <w:color w:val="000000" w:themeColor="text1"/>
          <w:sz w:val="20"/>
          <w:szCs w:val="20"/>
          <w:lang w:val="zh-CN"/>
          <w14:textFill>
            <w14:solidFill>
              <w14:schemeClr w14:val="tx1"/>
            </w14:solidFill>
          </w14:textFill>
        </w:rPr>
        <w:t>2.3普查内容包括</w:t>
      </w:r>
    </w:p>
    <w:p w14:paraId="5AF15E9D">
      <w:pPr>
        <w:wordWrap w:val="0"/>
        <w:spacing w:line="360" w:lineRule="auto"/>
        <w:ind w:firstLine="400" w:firstLineChars="200"/>
        <w:rPr>
          <w:rFonts w:hint="eastAsia" w:ascii="宋体" w:hAnsi="宋体" w:eastAsia="宋体" w:cs="仿宋_GB2312"/>
          <w:color w:val="auto"/>
          <w:sz w:val="20"/>
          <w:szCs w:val="20"/>
          <w:lang w:val="zh-CN"/>
        </w:rPr>
      </w:pPr>
      <w:r>
        <w:rPr>
          <w:rFonts w:hint="eastAsia" w:ascii="宋体" w:hAnsi="宋体" w:eastAsia="宋体" w:cs="仿宋_GB2312"/>
          <w:color w:val="auto"/>
          <w:sz w:val="20"/>
          <w:szCs w:val="20"/>
          <w:lang w:val="en-US" w:eastAsia="zh-CN"/>
        </w:rPr>
        <w:t>依据</w:t>
      </w:r>
      <w:r>
        <w:rPr>
          <w:rFonts w:hint="eastAsia" w:ascii="宋体" w:hAnsi="宋体" w:eastAsia="宋体" w:cs="仿宋_GB2312"/>
          <w:color w:val="auto"/>
          <w:sz w:val="20"/>
          <w:szCs w:val="20"/>
          <w:lang w:val="zh-CN"/>
        </w:rPr>
        <w:t>禹州市</w:t>
      </w:r>
      <w:r>
        <w:rPr>
          <w:rFonts w:hint="eastAsia" w:ascii="宋体" w:hAnsi="宋体" w:eastAsia="宋体" w:cs="仿宋_GB2312"/>
          <w:color w:val="auto"/>
          <w:sz w:val="20"/>
          <w:szCs w:val="20"/>
          <w:lang w:val="en-US" w:eastAsia="zh-CN"/>
        </w:rPr>
        <w:t>已普查的</w:t>
      </w:r>
      <w:r>
        <w:rPr>
          <w:rFonts w:hint="eastAsia" w:ascii="宋体" w:hAnsi="宋体" w:eastAsia="宋体" w:cs="仿宋_GB2312"/>
          <w:color w:val="auto"/>
          <w:sz w:val="20"/>
          <w:szCs w:val="20"/>
          <w:lang w:val="zh-CN"/>
        </w:rPr>
        <w:t>旅游资源，</w:t>
      </w:r>
      <w:r>
        <w:rPr>
          <w:rFonts w:hint="eastAsia" w:ascii="宋体" w:hAnsi="宋体" w:eastAsia="宋体" w:cs="仿宋_GB2312"/>
          <w:color w:val="auto"/>
          <w:sz w:val="20"/>
          <w:szCs w:val="20"/>
          <w:lang w:val="en-US" w:eastAsia="zh-CN"/>
        </w:rPr>
        <w:t>并结合禹州市实际，</w:t>
      </w:r>
      <w:r>
        <w:rPr>
          <w:rFonts w:hint="eastAsia" w:ascii="宋体" w:hAnsi="宋体" w:eastAsia="宋体" w:cs="仿宋_GB2312"/>
          <w:color w:val="auto"/>
          <w:sz w:val="20"/>
          <w:szCs w:val="20"/>
          <w:lang w:val="zh-CN"/>
        </w:rPr>
        <w:t>编制相关成果报告等。</w:t>
      </w:r>
    </w:p>
    <w:p w14:paraId="7FD5CD3E">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3、工作依据</w:t>
      </w:r>
    </w:p>
    <w:p w14:paraId="59FCEBBD">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《河南省旅游资源分类、调查与评价（试行）》</w:t>
      </w:r>
    </w:p>
    <w:p w14:paraId="5B7C455B">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《河南省旅游资源普查技术规程》</w:t>
      </w:r>
    </w:p>
    <w:p w14:paraId="25494628">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《河南省旅游资源普查工作操作手册》。</w:t>
      </w:r>
    </w:p>
    <w:p w14:paraId="63011E32">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（二）第四次全国文物普查</w:t>
      </w:r>
    </w:p>
    <w:p w14:paraId="5F24E6CD">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1、工作概述</w:t>
      </w:r>
    </w:p>
    <w:p w14:paraId="3C87BAA1">
      <w:pPr>
        <w:wordWrap w:val="0"/>
        <w:spacing w:line="360" w:lineRule="auto"/>
        <w:ind w:firstLine="400" w:firstLineChars="200"/>
        <w:rPr>
          <w:rFonts w:hint="eastAsia" w:ascii="宋体" w:hAnsi="宋体" w:eastAsia="宋体" w:cs="仿宋_GB2312"/>
          <w:color w:val="auto"/>
          <w:sz w:val="20"/>
          <w:szCs w:val="20"/>
          <w:lang w:val="zh-CN" w:eastAsia="zh-CN"/>
        </w:rPr>
      </w:pPr>
      <w:r>
        <w:rPr>
          <w:rFonts w:hint="eastAsia" w:ascii="宋体" w:hAnsi="宋体" w:eastAsia="宋体" w:cs="仿宋_GB2312"/>
          <w:color w:val="auto"/>
          <w:sz w:val="20"/>
          <w:szCs w:val="20"/>
          <w:lang w:val="zh-CN" w:eastAsia="zh-CN"/>
        </w:rPr>
        <w:t>按照第四次全国文物普查工作部署，禹州市开展第四次全国文物普查工作，对全市</w:t>
      </w:r>
      <w:r>
        <w:rPr>
          <w:rFonts w:hint="eastAsia" w:ascii="宋体" w:hAnsi="宋体" w:eastAsia="宋体" w:cs="仿宋_GB2312"/>
          <w:color w:val="auto"/>
          <w:sz w:val="20"/>
          <w:szCs w:val="20"/>
          <w:lang w:val="en-US" w:eastAsia="zh-CN"/>
        </w:rPr>
        <w:t>剩余不符合审核标准及未普查的</w:t>
      </w:r>
      <w:r>
        <w:rPr>
          <w:rFonts w:hint="eastAsia" w:ascii="宋体" w:hAnsi="宋体" w:eastAsia="宋体" w:cs="仿宋_GB2312"/>
          <w:color w:val="auto"/>
          <w:sz w:val="20"/>
          <w:szCs w:val="20"/>
          <w:lang w:val="zh-CN" w:eastAsia="zh-CN"/>
        </w:rPr>
        <w:t>三普登记的不可移动文物进行复查，对已掌握的新发现文物线索、普查过程中新发现文物进行实地调查。按普查标准规范采集填报不可移动文物基础信息，开展测量、绘图、实地采集、拍照等，认真做好文物数据和相关资料的采集和登记工作。按照第四次全国文物普查领导小组办公室统一制发的普查技术标准和规范，充分利用三普、各类文物资源专项调查等已有成果，合理应用文物保护管理工作基础和先进技术，开展实地调查，准确查清全市每一处不可移动文物基础信息。</w:t>
      </w:r>
    </w:p>
    <w:p w14:paraId="19F639A3">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2、项目服务内容</w:t>
      </w:r>
    </w:p>
    <w:p w14:paraId="74873875">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2.1普查任务</w:t>
      </w:r>
    </w:p>
    <w:p w14:paraId="3218D2F9">
      <w:pPr>
        <w:numPr>
          <w:ilvl w:val="0"/>
          <w:numId w:val="1"/>
        </w:numPr>
        <w:wordWrap w:val="0"/>
        <w:spacing w:line="360" w:lineRule="auto"/>
        <w:ind w:firstLine="400" w:firstLineChars="200"/>
        <w:rPr>
          <w:rFonts w:hint="eastAsia" w:ascii="宋体" w:hAnsi="宋体" w:eastAsia="宋体" w:cs="仿宋_GB2312"/>
          <w:color w:val="auto"/>
          <w:sz w:val="20"/>
          <w:szCs w:val="20"/>
          <w:lang w:val="zh-CN"/>
        </w:rPr>
      </w:pPr>
      <w:r>
        <w:rPr>
          <w:rFonts w:hint="eastAsia" w:ascii="宋体" w:hAnsi="宋体" w:eastAsia="宋体" w:cs="仿宋_GB2312"/>
          <w:color w:val="auto"/>
          <w:sz w:val="20"/>
          <w:szCs w:val="20"/>
          <w:lang w:val="zh-CN" w:eastAsia="zh-CN"/>
        </w:rPr>
        <w:t>对全市</w:t>
      </w:r>
      <w:r>
        <w:rPr>
          <w:rFonts w:hint="eastAsia" w:ascii="宋体" w:hAnsi="宋体" w:eastAsia="宋体" w:cs="仿宋_GB2312"/>
          <w:color w:val="auto"/>
          <w:sz w:val="20"/>
          <w:szCs w:val="20"/>
          <w:lang w:val="en-US" w:eastAsia="zh-CN"/>
        </w:rPr>
        <w:t>剩余不符合审核标准及未普查的</w:t>
      </w:r>
      <w:r>
        <w:rPr>
          <w:rFonts w:hint="eastAsia" w:ascii="宋体" w:hAnsi="宋体" w:eastAsia="宋体" w:cs="仿宋_GB2312"/>
          <w:color w:val="auto"/>
          <w:sz w:val="20"/>
          <w:szCs w:val="20"/>
          <w:lang w:val="zh-CN"/>
        </w:rPr>
        <w:t>已认定、登记的不可移动文物开展复查。</w:t>
      </w:r>
    </w:p>
    <w:p w14:paraId="1A2AA113">
      <w:pPr>
        <w:numPr>
          <w:ilvl w:val="0"/>
          <w:numId w:val="0"/>
        </w:numPr>
        <w:wordWrap w:val="0"/>
        <w:spacing w:line="360" w:lineRule="auto"/>
        <w:ind w:firstLine="400" w:firstLineChars="200"/>
        <w:rPr>
          <w:rFonts w:hint="eastAsia" w:ascii="宋体" w:hAnsi="宋体" w:eastAsia="宋体" w:cs="宋体"/>
          <w:color w:val="auto"/>
          <w:sz w:val="20"/>
          <w:szCs w:val="20"/>
          <w:lang w:val="zh-CN"/>
        </w:rPr>
      </w:pPr>
      <w:r>
        <w:rPr>
          <w:rFonts w:hint="eastAsia" w:ascii="宋体" w:hAnsi="宋体" w:eastAsia="宋体" w:cs="宋体"/>
          <w:color w:val="auto"/>
          <w:kern w:val="2"/>
          <w:sz w:val="20"/>
          <w:szCs w:val="20"/>
          <w:lang w:val="en-US" w:eastAsia="zh-CN" w:bidi="ar-SA"/>
        </w:rPr>
        <w:t>主要工作为：对本体文物分组及本体坐标的补充添加，完善图纸、矢量图，面积与实际文物面积核对、标本登记、采集标本，对文物现有保存状况进行描述。</w:t>
      </w:r>
    </w:p>
    <w:p w14:paraId="307F01EE">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w:t>
      </w:r>
      <w:r>
        <w:rPr>
          <w:rFonts w:hint="eastAsia" w:ascii="宋体" w:hAnsi="宋体" w:eastAsia="宋体" w:cs="仿宋_GB2312"/>
          <w:color w:val="auto"/>
          <w:sz w:val="20"/>
          <w:szCs w:val="20"/>
          <w:lang w:val="zh-CN" w:eastAsia="zh-CN"/>
        </w:rPr>
        <w:t>对已掌握的新发现文物线索</w:t>
      </w:r>
      <w:r>
        <w:rPr>
          <w:rFonts w:hint="eastAsia" w:ascii="宋体" w:hAnsi="宋体" w:eastAsia="宋体" w:cs="仿宋_GB2312"/>
          <w:color w:val="auto"/>
          <w:sz w:val="20"/>
          <w:szCs w:val="20"/>
          <w:lang w:val="zh-CN"/>
        </w:rPr>
        <w:t>开展调查。</w:t>
      </w:r>
    </w:p>
    <w:p w14:paraId="5CCF0DA6">
      <w:pPr>
        <w:wordWrap w:val="0"/>
        <w:spacing w:line="360" w:lineRule="auto"/>
        <w:ind w:firstLine="400" w:firstLineChars="200"/>
        <w:rPr>
          <w:rFonts w:hint="eastAsia" w:ascii="宋体" w:hAnsi="宋体" w:eastAsia="宋体" w:cs="宋体"/>
          <w:color w:val="auto"/>
          <w:sz w:val="20"/>
          <w:szCs w:val="20"/>
          <w:lang w:val="zh-CN"/>
        </w:rPr>
      </w:pPr>
      <w:r>
        <w:rPr>
          <w:rFonts w:hint="eastAsia" w:ascii="宋体" w:hAnsi="宋体" w:eastAsia="宋体" w:cs="宋体"/>
          <w:color w:val="auto"/>
          <w:kern w:val="2"/>
          <w:sz w:val="20"/>
          <w:szCs w:val="20"/>
          <w:lang w:val="en-US" w:eastAsia="zh-CN" w:bidi="ar-SA"/>
        </w:rPr>
        <w:t>主要工作为：对新发现文物点的介绍和保存状况描述，测量新发现文物点的面积，对新发现文物点进行坐标位置定位，对新发现文物本体进行年代认定，对新发现文物进行图纸绘制。</w:t>
      </w:r>
    </w:p>
    <w:p w14:paraId="0FABCD06">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（3）建立不可移动文物资源目录，健全名录公布体系。</w:t>
      </w:r>
    </w:p>
    <w:p w14:paraId="04E0B1B8">
      <w:pPr>
        <w:wordWrap w:val="0"/>
        <w:spacing w:line="360" w:lineRule="auto"/>
        <w:ind w:firstLine="400" w:firstLineChars="200"/>
        <w:rPr>
          <w:rFonts w:hint="eastAsia" w:ascii="宋体" w:hAnsi="宋体" w:eastAsia="宋体" w:cs="仿宋_GB2312"/>
          <w:color w:val="auto"/>
          <w:sz w:val="20"/>
          <w:szCs w:val="20"/>
          <w:lang w:val="zh-CN"/>
        </w:rPr>
      </w:pPr>
      <w:r>
        <w:rPr>
          <w:rFonts w:hint="eastAsia" w:ascii="宋体" w:hAnsi="宋体" w:eastAsia="宋体" w:cs="仿宋_GB2312"/>
          <w:color w:val="auto"/>
          <w:sz w:val="20"/>
          <w:szCs w:val="20"/>
          <w:lang w:val="zh-CN"/>
        </w:rPr>
        <w:t>（4）开展普查成果汇总。</w:t>
      </w:r>
    </w:p>
    <w:p w14:paraId="5C084EDC">
      <w:pPr>
        <w:wordWrap w:val="0"/>
        <w:spacing w:line="360" w:lineRule="auto"/>
        <w:ind w:firstLine="400" w:firstLineChars="200"/>
        <w:rPr>
          <w:rFonts w:hint="default" w:ascii="宋体" w:hAnsi="宋体" w:eastAsia="宋体" w:cs="仿宋_GB2312"/>
          <w:color w:val="auto"/>
          <w:sz w:val="20"/>
          <w:szCs w:val="20"/>
          <w:lang w:val="en-US" w:eastAsia="zh-CN"/>
        </w:rPr>
      </w:pPr>
      <w:r>
        <w:rPr>
          <w:rFonts w:hint="eastAsia" w:ascii="宋体" w:hAnsi="宋体" w:eastAsia="宋体" w:cs="仿宋_GB2312"/>
          <w:color w:val="auto"/>
          <w:sz w:val="20"/>
          <w:szCs w:val="20"/>
          <w:lang w:val="en-US" w:eastAsia="zh-CN"/>
        </w:rPr>
        <w:t>（5）按时完成上级主管部门要求的其它相关工作。</w:t>
      </w:r>
    </w:p>
    <w:p w14:paraId="654B5868">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2.2普查范围</w:t>
      </w:r>
    </w:p>
    <w:p w14:paraId="1A96C5BA">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禹州市内地上、地下、水下的不可移动文物，包括古文化遗址、古墓葬、古建筑、石窟寺及石刻、近现代重要史迹及代表性建筑、其他，共六个类别。其中古文化遗址分为17个细分类别，古墓葬分为4个细分类别，古建筑分为15个细分类别，石窟寺及石刻分为5个细分类别，近现代重要史迹及代表性建筑分为19个细分类别，其他分为3个细分类别，共计63个细分类别。</w:t>
      </w:r>
    </w:p>
    <w:p w14:paraId="4F829C4C">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2.3普查对象</w:t>
      </w:r>
    </w:p>
    <w:p w14:paraId="045E2394">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普查对已认定、登记的不可移动文物进行复查，同时调查、认定、登记新发现的不可移动文物。其中复查对象是指</w:t>
      </w:r>
      <w:r>
        <w:rPr>
          <w:rFonts w:hint="eastAsia" w:ascii="宋体" w:hAnsi="宋体" w:eastAsia="宋体" w:cs="仿宋_GB2312"/>
          <w:color w:val="auto"/>
          <w:sz w:val="20"/>
          <w:szCs w:val="20"/>
          <w:lang w:val="en-US" w:eastAsia="zh-CN"/>
        </w:rPr>
        <w:t>目前剩余不符合审核标准及未普查的所有</w:t>
      </w:r>
      <w:r>
        <w:rPr>
          <w:rFonts w:hint="eastAsia" w:ascii="宋体" w:hAnsi="宋体" w:eastAsia="宋体" w:cs="仿宋_GB2312"/>
          <w:color w:val="auto"/>
          <w:sz w:val="20"/>
          <w:szCs w:val="20"/>
          <w:lang w:val="zh-CN"/>
        </w:rPr>
        <w:t>三普登记不可移动文物；新发现的不可移动文物是指三普尚未登记、2012年以来新发现的不可移动文物，包括本次普查实地调查阶段新发现的不可移动文物。</w:t>
      </w:r>
    </w:p>
    <w:p w14:paraId="696A482D">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2.3普查内容包括</w:t>
      </w:r>
    </w:p>
    <w:p w14:paraId="1C2846B3">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普查对象名称、空间位置、保护级别、文物类别、年代、权属、使用情况、保存状况等。</w:t>
      </w:r>
    </w:p>
    <w:p w14:paraId="5C00588D">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三、采购标的执行标准、其他技术服务等要求</w:t>
      </w:r>
    </w:p>
    <w:p w14:paraId="0C9D45E4">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（一）质量要求：符合国家相关法律规定及现行行业标准与规范的要求。</w:t>
      </w:r>
    </w:p>
    <w:p w14:paraId="404901A2">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（二）其他技术、服务等要求</w:t>
      </w:r>
    </w:p>
    <w:p w14:paraId="45968F9A">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rPr>
        <w:t>1</w:t>
      </w:r>
      <w:r>
        <w:rPr>
          <w:rFonts w:hint="eastAsia" w:ascii="宋体" w:hAnsi="宋体" w:eastAsia="宋体" w:cs="仿宋_GB2312"/>
          <w:color w:val="auto"/>
          <w:sz w:val="20"/>
          <w:szCs w:val="20"/>
          <w:lang w:val="zh-CN"/>
        </w:rPr>
        <w:t>、供应商应就该项目完整投标（报价含税费等），否则为无效响应文件。</w:t>
      </w:r>
    </w:p>
    <w:p w14:paraId="0A9E18EE">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rPr>
        <w:t>2</w:t>
      </w:r>
      <w:r>
        <w:rPr>
          <w:rFonts w:hint="eastAsia" w:ascii="宋体" w:hAnsi="宋体" w:eastAsia="宋体" w:cs="仿宋_GB2312"/>
          <w:color w:val="auto"/>
          <w:sz w:val="20"/>
          <w:szCs w:val="20"/>
          <w:lang w:val="zh-CN"/>
        </w:rPr>
        <w:t>、本磋商文件所列需求为最低要求，供应商不得低于此要求，否则为无效响应文件。</w:t>
      </w:r>
    </w:p>
    <w:p w14:paraId="2DABADBD">
      <w:pPr>
        <w:wordWrap w:val="0"/>
        <w:spacing w:line="360" w:lineRule="auto"/>
        <w:ind w:firstLine="400" w:firstLineChars="200"/>
        <w:rPr>
          <w:rFonts w:ascii="宋体" w:hAnsi="宋体" w:eastAsia="宋体" w:cs="仿宋_GB2312"/>
          <w:color w:val="auto"/>
          <w:sz w:val="20"/>
          <w:szCs w:val="20"/>
        </w:rPr>
      </w:pPr>
      <w:r>
        <w:rPr>
          <w:rFonts w:hint="eastAsia" w:ascii="宋体" w:hAnsi="宋体" w:eastAsia="宋体" w:cs="仿宋_GB2312"/>
          <w:color w:val="auto"/>
          <w:sz w:val="20"/>
          <w:szCs w:val="20"/>
        </w:rPr>
        <w:t>3、响应文件中须有详细的实施（技术）方案，否则为无效响应文件。</w:t>
      </w:r>
    </w:p>
    <w:p w14:paraId="784DB4E6">
      <w:pPr>
        <w:wordWrap w:val="0"/>
        <w:spacing w:line="360" w:lineRule="auto"/>
        <w:ind w:firstLine="400" w:firstLineChars="200"/>
        <w:rPr>
          <w:rFonts w:ascii="宋体" w:hAnsi="宋体" w:eastAsia="宋体" w:cs="仿宋_GB2312"/>
          <w:color w:val="auto"/>
          <w:sz w:val="20"/>
          <w:szCs w:val="20"/>
        </w:rPr>
      </w:pPr>
      <w:r>
        <w:rPr>
          <w:rFonts w:hint="eastAsia" w:ascii="宋体" w:hAnsi="宋体" w:eastAsia="宋体" w:cs="仿宋_GB2312"/>
          <w:color w:val="auto"/>
          <w:sz w:val="20"/>
          <w:szCs w:val="20"/>
        </w:rPr>
        <w:t>四、验收标准</w:t>
      </w:r>
    </w:p>
    <w:p w14:paraId="63400EA7">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534E5E3B">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1、按照磋商文件要求、响应文件响应和承诺验收；</w:t>
      </w:r>
    </w:p>
    <w:p w14:paraId="00960957">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2、符合磋商文件要求和响应文件承诺。</w:t>
      </w:r>
    </w:p>
    <w:p w14:paraId="7DDAB27E">
      <w:pPr>
        <w:wordWrap w:val="0"/>
        <w:spacing w:line="360" w:lineRule="auto"/>
        <w:ind w:firstLine="400" w:firstLineChars="200"/>
        <w:rPr>
          <w:rFonts w:ascii="宋体" w:hAnsi="宋体" w:eastAsia="宋体" w:cs="仿宋_GB2312"/>
          <w:color w:val="auto"/>
          <w:sz w:val="20"/>
          <w:szCs w:val="20"/>
        </w:rPr>
      </w:pPr>
      <w:r>
        <w:rPr>
          <w:rFonts w:hint="eastAsia" w:ascii="宋体" w:hAnsi="宋体" w:eastAsia="宋体" w:cs="仿宋_GB2312"/>
          <w:color w:val="auto"/>
          <w:sz w:val="20"/>
          <w:szCs w:val="20"/>
        </w:rPr>
        <w:t>五、资金支付：</w:t>
      </w:r>
    </w:p>
    <w:p w14:paraId="486161B4">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采购单位若采取设定“分批分次”付款方式的，首付款比例不低于合同金额的 50%；对于中小企业，首付款比例不低于合同金额的 70%。</w:t>
      </w:r>
    </w:p>
    <w:p w14:paraId="6CBAC979">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采购单位若采购“货物类及需要供应商垫资”的项目，在合同履约前向中标成交供应商预付不低于合同金额 40%的启动资金；对于中小企业，预付不低于合同金额 60%的启动资金。</w:t>
      </w:r>
    </w:p>
    <w:p w14:paraId="168DBDAE">
      <w:pPr>
        <w:wordWrap w:val="0"/>
        <w:spacing w:line="360" w:lineRule="auto"/>
        <w:ind w:firstLine="400" w:firstLineChars="200"/>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（一）支付方式：双方签订合同约定。</w:t>
      </w:r>
    </w:p>
    <w:p w14:paraId="7952C654">
      <w:pPr>
        <w:wordWrap w:val="0"/>
        <w:spacing w:line="360" w:lineRule="auto"/>
        <w:ind w:firstLine="400" w:firstLineChars="200"/>
        <w:rPr>
          <w:rFonts w:ascii="宋体" w:hAnsi="宋体" w:eastAsia="宋体" w:cs="仿宋_GB2312"/>
          <w:color w:val="auto"/>
          <w:szCs w:val="21"/>
          <w:lang w:val="zh-CN"/>
        </w:rPr>
      </w:pPr>
      <w:r>
        <w:rPr>
          <w:rFonts w:hint="eastAsia" w:ascii="宋体" w:hAnsi="宋体" w:eastAsia="宋体" w:cs="仿宋_GB2312"/>
          <w:color w:val="auto"/>
          <w:sz w:val="20"/>
          <w:szCs w:val="20"/>
          <w:lang w:val="zh-CN"/>
        </w:rPr>
        <w:t>（二）支付时间及条件：双方签订合同约定。</w:t>
      </w:r>
    </w:p>
    <w:p w14:paraId="6F26A57E">
      <w:pPr>
        <w:spacing w:before="223" w:line="330" w:lineRule="auto"/>
        <w:ind w:left="22" w:right="56" w:firstLine="610"/>
        <w:rPr>
          <w:rFonts w:ascii="新宋体" w:hAnsi="新宋体" w:eastAsia="新宋体" w:cs="新宋体"/>
          <w:sz w:val="20"/>
          <w:szCs w:val="20"/>
        </w:rPr>
      </w:pPr>
    </w:p>
    <w:p w14:paraId="314E653C">
      <w:pPr>
        <w:spacing w:before="162" w:line="224" w:lineRule="auto"/>
        <w:ind w:left="3047"/>
        <w:rPr>
          <w:rFonts w:ascii="宋体" w:hAnsi="宋体" w:eastAsia="宋体" w:cs="宋体"/>
          <w:sz w:val="31"/>
          <w:szCs w:val="31"/>
        </w:rPr>
      </w:pP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供应商须知前附表</w:t>
      </w:r>
    </w:p>
    <w:p w14:paraId="0953533E">
      <w:pPr>
        <w:spacing w:before="221" w:line="373" w:lineRule="auto"/>
        <w:ind w:left="803" w:right="883"/>
        <w:rPr>
          <w:rFonts w:ascii="宋体" w:hAnsi="宋体" w:eastAsia="宋体" w:cs="宋体"/>
          <w:sz w:val="20"/>
          <w:szCs w:val="20"/>
        </w:rPr>
      </w:pPr>
      <w:r>
        <w:rPr>
          <w:rFonts w:ascii="宋体" w:hAnsi="宋体" w:eastAsia="宋体" w:cs="宋体"/>
          <w:b/>
          <w:bCs/>
          <w:spacing w:val="8"/>
          <w:sz w:val="20"/>
          <w:szCs w:val="20"/>
        </w:rPr>
        <w:t>磋商文件中凡标有★条款均为实质性要求条款（技术参数中的除外</w:t>
      </w:r>
      <w:r>
        <w:rPr>
          <w:rFonts w:ascii="宋体" w:hAnsi="宋体" w:eastAsia="宋体" w:cs="宋体"/>
          <w:b/>
          <w:bCs/>
          <w:spacing w:val="19"/>
          <w:sz w:val="20"/>
          <w:szCs w:val="20"/>
        </w:rPr>
        <w:t>），</w:t>
      </w:r>
      <w:r>
        <w:rPr>
          <w:rFonts w:ascii="宋体" w:hAnsi="宋体" w:eastAsia="宋体" w:cs="宋体"/>
          <w:b/>
          <w:bCs/>
          <w:spacing w:val="7"/>
          <w:sz w:val="20"/>
          <w:szCs w:val="20"/>
        </w:rPr>
        <w:t>响应文件须完全响</w:t>
      </w:r>
      <w:r>
        <w:rPr>
          <w:rFonts w:ascii="宋体" w:hAnsi="宋体" w:eastAsia="宋体" w:cs="宋体"/>
          <w:spacing w:val="1"/>
          <w:sz w:val="20"/>
          <w:szCs w:val="20"/>
        </w:rPr>
        <w:t xml:space="preserve"> </w:t>
      </w:r>
      <w:r>
        <w:rPr>
          <w:rFonts w:ascii="宋体" w:hAnsi="宋体" w:eastAsia="宋体" w:cs="宋体"/>
          <w:b/>
          <w:bCs/>
          <w:spacing w:val="7"/>
          <w:sz w:val="20"/>
          <w:szCs w:val="20"/>
        </w:rPr>
        <w:t>应，未实质响应的，按照无效响应处理。</w:t>
      </w:r>
    </w:p>
    <w:tbl>
      <w:tblPr>
        <w:tblStyle w:val="11"/>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1C53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0" w:type="dxa"/>
            <w:vAlign w:val="top"/>
          </w:tcPr>
          <w:p w14:paraId="2526F94A">
            <w:pPr>
              <w:pStyle w:val="12"/>
              <w:spacing w:before="217" w:line="229" w:lineRule="auto"/>
              <w:ind w:left="198"/>
            </w:pPr>
            <w:r>
              <w:rPr>
                <w:b/>
                <w:bCs/>
                <w:spacing w:val="4"/>
              </w:rPr>
              <w:t>序号</w:t>
            </w:r>
          </w:p>
        </w:tc>
        <w:tc>
          <w:tcPr>
            <w:tcW w:w="2267" w:type="dxa"/>
            <w:vAlign w:val="top"/>
          </w:tcPr>
          <w:p w14:paraId="25B57D3F">
            <w:pPr>
              <w:pStyle w:val="12"/>
              <w:spacing w:before="216" w:line="228" w:lineRule="auto"/>
              <w:ind w:left="717"/>
            </w:pPr>
            <w:r>
              <w:rPr>
                <w:b/>
                <w:bCs/>
                <w:spacing w:val="6"/>
              </w:rPr>
              <w:t>条款名称</w:t>
            </w:r>
          </w:p>
        </w:tc>
        <w:tc>
          <w:tcPr>
            <w:tcW w:w="6814" w:type="dxa"/>
            <w:vAlign w:val="top"/>
          </w:tcPr>
          <w:p w14:paraId="46D4C658">
            <w:pPr>
              <w:pStyle w:val="12"/>
              <w:spacing w:before="216" w:line="228" w:lineRule="auto"/>
              <w:ind w:left="2886"/>
            </w:pPr>
            <w:r>
              <w:rPr>
                <w:b/>
                <w:bCs/>
                <w:spacing w:val="6"/>
              </w:rPr>
              <w:t>说明和要求</w:t>
            </w:r>
          </w:p>
        </w:tc>
      </w:tr>
      <w:tr w14:paraId="34FC6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810" w:type="dxa"/>
            <w:vAlign w:val="top"/>
          </w:tcPr>
          <w:p w14:paraId="6E82C068">
            <w:pPr>
              <w:spacing w:line="271" w:lineRule="auto"/>
              <w:rPr>
                <w:rFonts w:ascii="Arial"/>
                <w:sz w:val="21"/>
              </w:rPr>
            </w:pPr>
          </w:p>
          <w:p w14:paraId="1FA778BF">
            <w:pPr>
              <w:pStyle w:val="12"/>
              <w:spacing w:before="65" w:line="270" w:lineRule="exact"/>
              <w:ind w:firstLine="300" w:firstLineChars="150"/>
            </w:pPr>
            <w:r>
              <w:rPr>
                <w:position w:val="1"/>
              </w:rPr>
              <w:t>1</w:t>
            </w:r>
          </w:p>
        </w:tc>
        <w:tc>
          <w:tcPr>
            <w:tcW w:w="2267" w:type="dxa"/>
            <w:vAlign w:val="top"/>
          </w:tcPr>
          <w:p w14:paraId="131EBBDC">
            <w:pPr>
              <w:spacing w:line="271" w:lineRule="auto"/>
              <w:rPr>
                <w:rFonts w:ascii="Arial"/>
                <w:sz w:val="21"/>
              </w:rPr>
            </w:pPr>
          </w:p>
          <w:p w14:paraId="03EA9D5A">
            <w:pPr>
              <w:pStyle w:val="12"/>
              <w:spacing w:before="65" w:line="227" w:lineRule="auto"/>
              <w:ind w:firstLine="749" w:firstLineChars="350"/>
            </w:pPr>
            <w:r>
              <w:rPr>
                <w:spacing w:val="7"/>
              </w:rPr>
              <w:t>采购项目</w:t>
            </w:r>
          </w:p>
        </w:tc>
        <w:tc>
          <w:tcPr>
            <w:tcW w:w="6814" w:type="dxa"/>
            <w:vAlign w:val="top"/>
          </w:tcPr>
          <w:p w14:paraId="67D1A7F0">
            <w:pPr>
              <w:pStyle w:val="12"/>
              <w:spacing w:before="270" w:line="227" w:lineRule="auto"/>
              <w:ind w:left="115"/>
            </w:pPr>
            <w:r>
              <w:rPr>
                <w:spacing w:val="8"/>
              </w:rPr>
              <w:t>项目名称：</w:t>
            </w:r>
            <w:r>
              <w:rPr>
                <w:spacing w:val="-52"/>
              </w:rPr>
              <w:t xml:space="preserve"> </w:t>
            </w:r>
            <w:r>
              <w:rPr>
                <w:rFonts w:hint="eastAsia"/>
                <w:spacing w:val="6"/>
              </w:rPr>
              <w:t>禹州市文化广电和旅游局禹州市旅游资源普查和第四次全国文物普查项目</w:t>
            </w:r>
          </w:p>
        </w:tc>
      </w:tr>
      <w:tr w14:paraId="3FEB9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810" w:type="dxa"/>
            <w:vAlign w:val="top"/>
          </w:tcPr>
          <w:p w14:paraId="12D37991">
            <w:pPr>
              <w:spacing w:line="353" w:lineRule="auto"/>
              <w:rPr>
                <w:rFonts w:ascii="Arial"/>
                <w:sz w:val="21"/>
              </w:rPr>
            </w:pPr>
          </w:p>
          <w:p w14:paraId="587C646A">
            <w:pPr>
              <w:spacing w:line="353" w:lineRule="auto"/>
              <w:rPr>
                <w:rFonts w:ascii="Arial"/>
                <w:sz w:val="21"/>
              </w:rPr>
            </w:pPr>
          </w:p>
          <w:p w14:paraId="6EEC8C7B">
            <w:pPr>
              <w:pStyle w:val="12"/>
              <w:spacing w:before="65" w:line="270" w:lineRule="exact"/>
              <w:ind w:left="359"/>
            </w:pPr>
            <w:r>
              <w:rPr>
                <w:position w:val="1"/>
              </w:rPr>
              <w:t>2</w:t>
            </w:r>
          </w:p>
        </w:tc>
        <w:tc>
          <w:tcPr>
            <w:tcW w:w="2267" w:type="dxa"/>
            <w:vAlign w:val="top"/>
          </w:tcPr>
          <w:p w14:paraId="79764EC6">
            <w:pPr>
              <w:spacing w:line="353" w:lineRule="auto"/>
              <w:rPr>
                <w:rFonts w:ascii="Arial"/>
                <w:sz w:val="21"/>
              </w:rPr>
            </w:pPr>
          </w:p>
          <w:p w14:paraId="056CE584">
            <w:pPr>
              <w:spacing w:line="353" w:lineRule="auto"/>
              <w:rPr>
                <w:rFonts w:ascii="Arial"/>
                <w:sz w:val="21"/>
              </w:rPr>
            </w:pPr>
          </w:p>
          <w:p w14:paraId="2282656A">
            <w:pPr>
              <w:pStyle w:val="12"/>
              <w:spacing w:before="65" w:line="227" w:lineRule="auto"/>
              <w:ind w:left="820"/>
            </w:pPr>
            <w:r>
              <w:rPr>
                <w:spacing w:val="7"/>
              </w:rPr>
              <w:t>采购人</w:t>
            </w:r>
          </w:p>
        </w:tc>
        <w:tc>
          <w:tcPr>
            <w:tcW w:w="6814" w:type="dxa"/>
            <w:vAlign w:val="top"/>
          </w:tcPr>
          <w:p w14:paraId="1D3A92E8">
            <w:pPr>
              <w:pStyle w:val="12"/>
              <w:spacing w:before="173" w:line="227" w:lineRule="auto"/>
              <w:ind w:left="111"/>
            </w:pPr>
            <w:r>
              <w:rPr>
                <w:spacing w:val="6"/>
              </w:rPr>
              <w:t>采购单位：</w:t>
            </w:r>
            <w:r>
              <w:rPr>
                <w:rFonts w:hint="eastAsia"/>
                <w:spacing w:val="6"/>
              </w:rPr>
              <w:t>禹州市文化广电和旅游局</w:t>
            </w:r>
          </w:p>
          <w:p w14:paraId="7B20B335">
            <w:pPr>
              <w:pStyle w:val="12"/>
              <w:spacing w:before="195" w:line="227" w:lineRule="auto"/>
              <w:ind w:left="112"/>
            </w:pPr>
            <w:r>
              <w:rPr>
                <w:spacing w:val="5"/>
              </w:rPr>
              <w:t>地址：</w:t>
            </w:r>
            <w:r>
              <w:rPr>
                <w:spacing w:val="-56"/>
              </w:rPr>
              <w:t xml:space="preserve"> </w:t>
            </w:r>
            <w:r>
              <w:rPr>
                <w:rFonts w:hint="eastAsia"/>
                <w:lang w:val="zh-CN"/>
              </w:rPr>
              <w:t>禹州市禹王大道</w:t>
            </w:r>
            <w:r>
              <w:rPr>
                <w:rFonts w:hint="eastAsia"/>
              </w:rPr>
              <w:t>东段</w:t>
            </w:r>
          </w:p>
          <w:p w14:paraId="5A9D3DAE">
            <w:pPr>
              <w:pStyle w:val="12"/>
              <w:spacing w:before="192" w:line="228" w:lineRule="auto"/>
              <w:ind w:left="113"/>
            </w:pPr>
            <w:r>
              <w:rPr>
                <w:spacing w:val="8"/>
              </w:rPr>
              <w:t>联系人：</w:t>
            </w:r>
            <w:r>
              <w:rPr>
                <w:rFonts w:hint="eastAsia"/>
                <w:spacing w:val="8"/>
              </w:rPr>
              <w:t>沈</w:t>
            </w:r>
            <w:r>
              <w:rPr>
                <w:rFonts w:hint="eastAsia"/>
                <w:spacing w:val="8"/>
                <w:lang w:eastAsia="zh-CN"/>
              </w:rPr>
              <w:t>先生</w:t>
            </w:r>
          </w:p>
          <w:p w14:paraId="47064299">
            <w:pPr>
              <w:pStyle w:val="12"/>
              <w:spacing w:before="192" w:line="230" w:lineRule="auto"/>
              <w:ind w:left="113"/>
            </w:pPr>
            <w:r>
              <w:rPr>
                <w:spacing w:val="5"/>
              </w:rPr>
              <w:t>联系电话：</w:t>
            </w:r>
            <w:r>
              <w:rPr>
                <w:rFonts w:hint="default"/>
                <w:spacing w:val="5"/>
                <w:lang w:val="en-US"/>
              </w:rPr>
              <w:t>15836511817</w:t>
            </w:r>
          </w:p>
        </w:tc>
      </w:tr>
      <w:tr w14:paraId="2203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10" w:type="dxa"/>
            <w:vAlign w:val="top"/>
          </w:tcPr>
          <w:p w14:paraId="62217BA5">
            <w:pPr>
              <w:spacing w:line="254" w:lineRule="auto"/>
              <w:rPr>
                <w:rFonts w:ascii="Arial"/>
                <w:sz w:val="21"/>
              </w:rPr>
            </w:pPr>
          </w:p>
          <w:p w14:paraId="13EFBD6E">
            <w:pPr>
              <w:spacing w:line="254" w:lineRule="auto"/>
              <w:rPr>
                <w:rFonts w:ascii="Arial"/>
                <w:sz w:val="21"/>
              </w:rPr>
            </w:pPr>
          </w:p>
          <w:p w14:paraId="086D5010">
            <w:pPr>
              <w:spacing w:line="255" w:lineRule="auto"/>
              <w:rPr>
                <w:rFonts w:ascii="Arial"/>
                <w:sz w:val="21"/>
              </w:rPr>
            </w:pPr>
          </w:p>
          <w:p w14:paraId="38888620">
            <w:pPr>
              <w:pStyle w:val="12"/>
              <w:spacing w:before="65" w:line="269" w:lineRule="exact"/>
              <w:ind w:left="361"/>
            </w:pPr>
            <w:r>
              <w:rPr>
                <w:position w:val="1"/>
              </w:rPr>
              <w:t>3</w:t>
            </w:r>
          </w:p>
        </w:tc>
        <w:tc>
          <w:tcPr>
            <w:tcW w:w="2267" w:type="dxa"/>
            <w:vAlign w:val="top"/>
          </w:tcPr>
          <w:p w14:paraId="7FD4D0B8">
            <w:pPr>
              <w:spacing w:line="254" w:lineRule="auto"/>
              <w:rPr>
                <w:rFonts w:ascii="Arial"/>
                <w:sz w:val="21"/>
              </w:rPr>
            </w:pPr>
          </w:p>
          <w:p w14:paraId="3B48D80D">
            <w:pPr>
              <w:spacing w:line="254" w:lineRule="auto"/>
              <w:rPr>
                <w:rFonts w:ascii="Arial"/>
                <w:sz w:val="21"/>
              </w:rPr>
            </w:pPr>
          </w:p>
          <w:p w14:paraId="1C697A03">
            <w:pPr>
              <w:spacing w:line="255" w:lineRule="auto"/>
              <w:rPr>
                <w:rFonts w:ascii="Arial"/>
                <w:sz w:val="21"/>
              </w:rPr>
            </w:pPr>
          </w:p>
          <w:p w14:paraId="0E3E324C">
            <w:pPr>
              <w:pStyle w:val="12"/>
              <w:spacing w:before="65" w:line="227" w:lineRule="auto"/>
              <w:ind w:left="717"/>
            </w:pPr>
            <w:r>
              <w:rPr>
                <w:spacing w:val="7"/>
              </w:rPr>
              <w:t>代理机构</w:t>
            </w:r>
          </w:p>
        </w:tc>
        <w:tc>
          <w:tcPr>
            <w:tcW w:w="6814" w:type="dxa"/>
            <w:vAlign w:val="top"/>
          </w:tcPr>
          <w:p w14:paraId="63FBCB6B">
            <w:pPr>
              <w:pStyle w:val="12"/>
              <w:spacing w:before="132" w:line="228" w:lineRule="auto"/>
              <w:ind w:left="114"/>
            </w:pPr>
            <w:r>
              <w:rPr>
                <w:spacing w:val="9"/>
              </w:rPr>
              <w:t>名称：</w:t>
            </w:r>
            <w:r>
              <w:rPr>
                <w:rFonts w:hint="eastAsia"/>
                <w:spacing w:val="9"/>
              </w:rPr>
              <w:t>中海域安项目管理咨询有限公司</w:t>
            </w:r>
          </w:p>
          <w:p w14:paraId="7948DCBB">
            <w:pPr>
              <w:pStyle w:val="12"/>
              <w:spacing w:before="221" w:line="227" w:lineRule="auto"/>
              <w:ind w:left="112"/>
              <w:rPr>
                <w:rFonts w:hint="default" w:eastAsia="宋体"/>
                <w:lang w:val="en-US" w:eastAsia="zh-CN"/>
              </w:rPr>
            </w:pPr>
            <w:r>
              <w:rPr>
                <w:spacing w:val="7"/>
              </w:rPr>
              <w:t>地址：</w:t>
            </w:r>
            <w:r>
              <w:rPr>
                <w:spacing w:val="-57"/>
              </w:rPr>
              <w:t xml:space="preserve"> </w:t>
            </w:r>
            <w:r>
              <w:rPr>
                <w:rFonts w:hint="eastAsia"/>
                <w:spacing w:val="7"/>
                <w:lang w:eastAsia="zh-CN"/>
              </w:rPr>
              <w:t>禹州市柏山路</w:t>
            </w:r>
            <w:r>
              <w:rPr>
                <w:rFonts w:hint="eastAsia"/>
                <w:spacing w:val="7"/>
                <w:lang w:val="en-US" w:eastAsia="zh-CN"/>
              </w:rPr>
              <w:t>7号</w:t>
            </w:r>
          </w:p>
          <w:p w14:paraId="0726E3EB">
            <w:pPr>
              <w:pStyle w:val="12"/>
              <w:spacing w:before="221" w:line="228" w:lineRule="auto"/>
              <w:ind w:left="113"/>
              <w:rPr>
                <w:rFonts w:hint="eastAsia" w:eastAsia="宋体"/>
                <w:lang w:eastAsia="zh-CN"/>
              </w:rPr>
            </w:pPr>
            <w:r>
              <w:rPr>
                <w:spacing w:val="8"/>
              </w:rPr>
              <w:t>联系人：</w:t>
            </w:r>
            <w:r>
              <w:rPr>
                <w:rFonts w:hint="eastAsia"/>
                <w:spacing w:val="8"/>
                <w:lang w:eastAsia="zh-CN"/>
              </w:rPr>
              <w:t>杨先生</w:t>
            </w:r>
          </w:p>
          <w:p w14:paraId="0BADA13B">
            <w:pPr>
              <w:pStyle w:val="12"/>
              <w:spacing w:before="221" w:line="230" w:lineRule="auto"/>
              <w:ind w:left="136"/>
              <w:rPr>
                <w:rFonts w:hint="default" w:eastAsia="宋体"/>
                <w:lang w:val="en-US" w:eastAsia="zh-CN"/>
              </w:rPr>
            </w:pPr>
            <w:r>
              <w:rPr>
                <w:spacing w:val="3"/>
              </w:rPr>
              <w:t>电话：</w:t>
            </w:r>
            <w:r>
              <w:rPr>
                <w:rFonts w:hint="eastAsia"/>
                <w:spacing w:val="3"/>
                <w:lang w:val="en-US" w:eastAsia="zh-CN"/>
              </w:rPr>
              <w:t>13383748781</w:t>
            </w:r>
          </w:p>
        </w:tc>
      </w:tr>
      <w:tr w14:paraId="280BC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10" w:type="dxa"/>
            <w:vMerge w:val="restart"/>
            <w:tcBorders>
              <w:bottom w:val="nil"/>
            </w:tcBorders>
            <w:vAlign w:val="top"/>
          </w:tcPr>
          <w:p w14:paraId="0FFE6415">
            <w:pPr>
              <w:spacing w:line="257" w:lineRule="auto"/>
              <w:rPr>
                <w:rFonts w:ascii="Arial"/>
                <w:sz w:val="21"/>
              </w:rPr>
            </w:pPr>
          </w:p>
          <w:p w14:paraId="7CA36FCF">
            <w:pPr>
              <w:spacing w:line="257" w:lineRule="auto"/>
              <w:rPr>
                <w:rFonts w:ascii="Arial"/>
                <w:sz w:val="21"/>
              </w:rPr>
            </w:pPr>
          </w:p>
          <w:p w14:paraId="280FA188">
            <w:pPr>
              <w:spacing w:line="257" w:lineRule="auto"/>
              <w:rPr>
                <w:rFonts w:ascii="Arial"/>
                <w:sz w:val="21"/>
              </w:rPr>
            </w:pPr>
          </w:p>
          <w:p w14:paraId="2BDF33FB">
            <w:pPr>
              <w:spacing w:line="257" w:lineRule="auto"/>
              <w:rPr>
                <w:rFonts w:ascii="Arial"/>
                <w:sz w:val="21"/>
              </w:rPr>
            </w:pPr>
          </w:p>
          <w:p w14:paraId="2715507A">
            <w:pPr>
              <w:spacing w:line="257" w:lineRule="auto"/>
              <w:rPr>
                <w:rFonts w:ascii="Arial"/>
                <w:sz w:val="21"/>
              </w:rPr>
            </w:pPr>
          </w:p>
          <w:p w14:paraId="78438D5F">
            <w:pPr>
              <w:spacing w:line="257" w:lineRule="auto"/>
              <w:rPr>
                <w:rFonts w:ascii="Arial"/>
                <w:sz w:val="21"/>
              </w:rPr>
            </w:pPr>
          </w:p>
          <w:p w14:paraId="52A12384">
            <w:pPr>
              <w:spacing w:line="258" w:lineRule="auto"/>
              <w:rPr>
                <w:rFonts w:ascii="Arial"/>
                <w:sz w:val="21"/>
              </w:rPr>
            </w:pPr>
          </w:p>
          <w:p w14:paraId="6CAB4610">
            <w:pPr>
              <w:spacing w:line="258" w:lineRule="auto"/>
              <w:rPr>
                <w:rFonts w:ascii="Arial"/>
                <w:sz w:val="21"/>
              </w:rPr>
            </w:pPr>
          </w:p>
          <w:p w14:paraId="187FC5FB">
            <w:pPr>
              <w:spacing w:line="258" w:lineRule="auto"/>
              <w:rPr>
                <w:rFonts w:ascii="Arial"/>
                <w:sz w:val="21"/>
              </w:rPr>
            </w:pPr>
          </w:p>
          <w:p w14:paraId="4D1FC0F0">
            <w:pPr>
              <w:spacing w:line="258" w:lineRule="auto"/>
              <w:rPr>
                <w:rFonts w:ascii="Arial"/>
                <w:sz w:val="21"/>
              </w:rPr>
            </w:pPr>
          </w:p>
          <w:p w14:paraId="4C206BD3">
            <w:pPr>
              <w:pStyle w:val="12"/>
              <w:spacing w:before="65" w:line="270" w:lineRule="exact"/>
              <w:ind w:left="356"/>
            </w:pPr>
            <w:r>
              <w:rPr>
                <w:position w:val="1"/>
              </w:rPr>
              <w:t>4</w:t>
            </w:r>
          </w:p>
        </w:tc>
        <w:tc>
          <w:tcPr>
            <w:tcW w:w="2267" w:type="dxa"/>
            <w:vMerge w:val="restart"/>
            <w:tcBorders>
              <w:bottom w:val="nil"/>
            </w:tcBorders>
            <w:vAlign w:val="top"/>
          </w:tcPr>
          <w:p w14:paraId="7375DAD6">
            <w:pPr>
              <w:spacing w:line="257" w:lineRule="auto"/>
              <w:rPr>
                <w:rFonts w:ascii="Arial"/>
                <w:sz w:val="21"/>
              </w:rPr>
            </w:pPr>
          </w:p>
          <w:p w14:paraId="0B631DDA">
            <w:pPr>
              <w:spacing w:line="257" w:lineRule="auto"/>
              <w:rPr>
                <w:rFonts w:ascii="Arial"/>
                <w:sz w:val="21"/>
              </w:rPr>
            </w:pPr>
          </w:p>
          <w:p w14:paraId="3E5C0571">
            <w:pPr>
              <w:spacing w:line="257" w:lineRule="auto"/>
              <w:rPr>
                <w:rFonts w:ascii="Arial"/>
                <w:sz w:val="21"/>
              </w:rPr>
            </w:pPr>
          </w:p>
          <w:p w14:paraId="72148565">
            <w:pPr>
              <w:spacing w:line="257" w:lineRule="auto"/>
              <w:rPr>
                <w:rFonts w:ascii="Arial"/>
                <w:sz w:val="21"/>
              </w:rPr>
            </w:pPr>
          </w:p>
          <w:p w14:paraId="0834BCE5">
            <w:pPr>
              <w:spacing w:line="257" w:lineRule="auto"/>
              <w:rPr>
                <w:rFonts w:ascii="Arial"/>
                <w:sz w:val="21"/>
              </w:rPr>
            </w:pPr>
          </w:p>
          <w:p w14:paraId="23F17459">
            <w:pPr>
              <w:spacing w:line="257" w:lineRule="auto"/>
              <w:rPr>
                <w:rFonts w:ascii="Arial"/>
                <w:sz w:val="21"/>
              </w:rPr>
            </w:pPr>
          </w:p>
          <w:p w14:paraId="04DE7D86">
            <w:pPr>
              <w:spacing w:line="258" w:lineRule="auto"/>
              <w:rPr>
                <w:rFonts w:ascii="Arial"/>
                <w:sz w:val="21"/>
              </w:rPr>
            </w:pPr>
          </w:p>
          <w:p w14:paraId="601D60AB">
            <w:pPr>
              <w:spacing w:line="258" w:lineRule="auto"/>
              <w:rPr>
                <w:rFonts w:ascii="Arial"/>
                <w:sz w:val="21"/>
              </w:rPr>
            </w:pPr>
          </w:p>
          <w:p w14:paraId="24C9DB20">
            <w:pPr>
              <w:spacing w:line="258" w:lineRule="auto"/>
              <w:rPr>
                <w:rFonts w:ascii="Arial"/>
                <w:sz w:val="21"/>
              </w:rPr>
            </w:pPr>
          </w:p>
          <w:p w14:paraId="095AD2A6">
            <w:pPr>
              <w:spacing w:line="258" w:lineRule="auto"/>
              <w:rPr>
                <w:rFonts w:ascii="Arial"/>
                <w:sz w:val="21"/>
              </w:rPr>
            </w:pPr>
          </w:p>
          <w:p w14:paraId="041D3361">
            <w:pPr>
              <w:pStyle w:val="12"/>
              <w:spacing w:before="65" w:line="227" w:lineRule="auto"/>
              <w:ind w:left="510"/>
            </w:pPr>
            <w:r>
              <w:rPr>
                <w:b/>
                <w:bCs/>
                <w:spacing w:val="7"/>
              </w:rPr>
              <w:t>★</w:t>
            </w:r>
            <w:r>
              <w:rPr>
                <w:spacing w:val="7"/>
              </w:rPr>
              <w:t>供应商资格</w:t>
            </w:r>
          </w:p>
        </w:tc>
        <w:tc>
          <w:tcPr>
            <w:tcW w:w="6814" w:type="dxa"/>
            <w:vAlign w:val="top"/>
          </w:tcPr>
          <w:p w14:paraId="671035F1">
            <w:pPr>
              <w:pStyle w:val="12"/>
              <w:spacing w:before="132" w:line="227" w:lineRule="auto"/>
              <w:ind w:left="114"/>
            </w:pPr>
            <w:r>
              <w:rPr>
                <w:b/>
                <w:bCs/>
                <w:spacing w:val="8"/>
              </w:rPr>
              <w:t>符合《中华人民共和国政府采购法》第二十二条规定</w:t>
            </w:r>
          </w:p>
          <w:p w14:paraId="646FB782">
            <w:pPr>
              <w:pStyle w:val="12"/>
              <w:spacing w:before="221" w:line="228" w:lineRule="auto"/>
              <w:ind w:left="127"/>
            </w:pPr>
            <w:r>
              <w:rPr>
                <w:spacing w:val="7"/>
              </w:rPr>
              <w:t>1.具有独立承担民事责任的能力；</w:t>
            </w:r>
          </w:p>
          <w:p w14:paraId="279FFFB6">
            <w:pPr>
              <w:pStyle w:val="12"/>
              <w:spacing w:before="221" w:line="227" w:lineRule="auto"/>
              <w:ind w:left="114"/>
            </w:pPr>
            <w:r>
              <w:rPr>
                <w:spacing w:val="8"/>
              </w:rPr>
              <w:t>2.具有良好的商业信誉和健全的财务会计制度；</w:t>
            </w:r>
          </w:p>
          <w:p w14:paraId="5F1CF2D6">
            <w:pPr>
              <w:pStyle w:val="12"/>
              <w:spacing w:before="221" w:line="228" w:lineRule="auto"/>
              <w:ind w:left="116"/>
            </w:pPr>
            <w:r>
              <w:rPr>
                <w:spacing w:val="8"/>
              </w:rPr>
              <w:t>3.具有履行合同所必需的设备和专业技术能力；</w:t>
            </w:r>
          </w:p>
          <w:p w14:paraId="434967CC">
            <w:pPr>
              <w:pStyle w:val="12"/>
              <w:spacing w:before="222" w:line="227" w:lineRule="auto"/>
              <w:ind w:left="111"/>
            </w:pPr>
            <w:r>
              <w:rPr>
                <w:spacing w:val="8"/>
              </w:rPr>
              <w:t>4.具有依法缴纳税收和社会保障资金的良好记录；</w:t>
            </w:r>
          </w:p>
          <w:p w14:paraId="196CCF90">
            <w:pPr>
              <w:pStyle w:val="12"/>
              <w:spacing w:before="222" w:line="227" w:lineRule="auto"/>
              <w:ind w:left="116"/>
            </w:pPr>
            <w:r>
              <w:rPr>
                <w:spacing w:val="9"/>
              </w:rPr>
              <w:t>5.参加政府采购活动前三年内，在经营活动中没有重大违</w:t>
            </w:r>
            <w:r>
              <w:rPr>
                <w:spacing w:val="8"/>
              </w:rPr>
              <w:t>法记录；</w:t>
            </w:r>
          </w:p>
        </w:tc>
      </w:tr>
      <w:tr w14:paraId="4DDB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810" w:type="dxa"/>
            <w:vMerge w:val="continue"/>
            <w:tcBorders>
              <w:top w:val="nil"/>
            </w:tcBorders>
            <w:vAlign w:val="top"/>
          </w:tcPr>
          <w:p w14:paraId="372D4F41">
            <w:pPr>
              <w:rPr>
                <w:rFonts w:ascii="Arial"/>
                <w:sz w:val="21"/>
              </w:rPr>
            </w:pPr>
          </w:p>
        </w:tc>
        <w:tc>
          <w:tcPr>
            <w:tcW w:w="2267" w:type="dxa"/>
            <w:vMerge w:val="continue"/>
            <w:tcBorders>
              <w:top w:val="nil"/>
            </w:tcBorders>
            <w:vAlign w:val="top"/>
          </w:tcPr>
          <w:p w14:paraId="39288300">
            <w:pPr>
              <w:rPr>
                <w:rFonts w:ascii="Arial"/>
                <w:sz w:val="21"/>
              </w:rPr>
            </w:pPr>
          </w:p>
        </w:tc>
        <w:tc>
          <w:tcPr>
            <w:tcW w:w="6814" w:type="dxa"/>
            <w:vAlign w:val="top"/>
          </w:tcPr>
          <w:p w14:paraId="10B3776E">
            <w:pPr>
              <w:pStyle w:val="12"/>
              <w:spacing w:before="78" w:line="232" w:lineRule="auto"/>
              <w:ind w:left="112"/>
            </w:pPr>
            <w:r>
              <w:rPr>
                <w:b/>
                <w:bCs/>
                <w:spacing w:val="-2"/>
              </w:rPr>
              <w:t>注：</w:t>
            </w:r>
          </w:p>
          <w:p w14:paraId="0031F8AD">
            <w:pPr>
              <w:pStyle w:val="12"/>
              <w:spacing w:before="162" w:line="329" w:lineRule="auto"/>
              <w:ind w:left="472" w:right="109" w:hanging="345"/>
            </w:pPr>
            <w:r>
              <w:rPr>
                <w:spacing w:val="7"/>
              </w:rPr>
              <w:t>1、</w:t>
            </w:r>
            <w:r>
              <w:rPr>
                <w:spacing w:val="-41"/>
                <w:highlight w:val="none"/>
              </w:rPr>
              <w:t xml:space="preserve"> </w:t>
            </w:r>
            <w:r>
              <w:rPr>
                <w:spacing w:val="7"/>
                <w:highlight w:val="none"/>
              </w:rPr>
              <w:t>供应商在投标时，提供《禹州市政府采</w:t>
            </w:r>
            <w:r>
              <w:rPr>
                <w:spacing w:val="6"/>
                <w:highlight w:val="none"/>
              </w:rPr>
              <w:t>购供应商信用承诺函》（详见</w:t>
            </w:r>
            <w:r>
              <w:rPr>
                <w:highlight w:val="none"/>
              </w:rPr>
              <w:t xml:space="preserve"> </w:t>
            </w:r>
            <w:r>
              <w:rPr>
                <w:spacing w:val="8"/>
                <w:highlight w:val="none"/>
              </w:rPr>
              <w:t>招标文件第八章3.5格式</w:t>
            </w:r>
            <w:r>
              <w:rPr>
                <w:spacing w:val="16"/>
                <w:highlight w:val="none"/>
              </w:rPr>
              <w:t>），</w:t>
            </w:r>
            <w:r>
              <w:rPr>
                <w:spacing w:val="8"/>
              </w:rPr>
              <w:t>无需再提交上述证明材料。</w:t>
            </w:r>
          </w:p>
          <w:p w14:paraId="5D638236">
            <w:pPr>
              <w:pStyle w:val="12"/>
              <w:spacing w:before="223" w:line="329" w:lineRule="auto"/>
              <w:ind w:left="491" w:right="109" w:hanging="377"/>
            </w:pPr>
            <w:r>
              <w:rPr>
                <w:spacing w:val="14"/>
              </w:rPr>
              <w:t>2、</w:t>
            </w:r>
            <w:r>
              <w:rPr>
                <w:spacing w:val="-42"/>
              </w:rPr>
              <w:t xml:space="preserve"> </w:t>
            </w:r>
            <w:r>
              <w:rPr>
                <w:spacing w:val="14"/>
              </w:rPr>
              <w:t>采购人有权在签订合同前要求中标供应商提供</w:t>
            </w:r>
            <w:r>
              <w:rPr>
                <w:spacing w:val="13"/>
              </w:rPr>
              <w:t>相关证明材料以核实</w:t>
            </w:r>
            <w:r>
              <w:t xml:space="preserve"> </w:t>
            </w:r>
            <w:r>
              <w:rPr>
                <w:spacing w:val="7"/>
              </w:rPr>
              <w:t>中标供应商承诺事项的真实性。</w:t>
            </w:r>
          </w:p>
          <w:p w14:paraId="21AB2196">
            <w:pPr>
              <w:pStyle w:val="12"/>
              <w:spacing w:before="222" w:line="227" w:lineRule="auto"/>
              <w:ind w:left="116"/>
            </w:pPr>
            <w:r>
              <w:rPr>
                <w:spacing w:val="7"/>
              </w:rPr>
              <w:t>3、</w:t>
            </w:r>
            <w:r>
              <w:rPr>
                <w:spacing w:val="-40"/>
              </w:rPr>
              <w:t xml:space="preserve"> </w:t>
            </w:r>
            <w:r>
              <w:rPr>
                <w:spacing w:val="7"/>
              </w:rPr>
              <w:t>供应商对信用承诺内容的真实性、合法性、有效性负责。如作出</w:t>
            </w:r>
            <w:r>
              <w:rPr>
                <w:spacing w:val="6"/>
              </w:rPr>
              <w:t>虚假</w:t>
            </w:r>
          </w:p>
        </w:tc>
      </w:tr>
    </w:tbl>
    <w:p w14:paraId="5B08DA72">
      <w:pPr>
        <w:pStyle w:val="2"/>
      </w:pPr>
    </w:p>
    <w:p w14:paraId="6FB09DCF">
      <w:pPr>
        <w:sectPr>
          <w:footerReference r:id="rId11" w:type="default"/>
          <w:pgSz w:w="11906" w:h="16839"/>
          <w:pgMar w:top="1431" w:right="1005" w:bottom="1152" w:left="1004" w:header="0" w:footer="987" w:gutter="0"/>
          <w:pgNumType w:fmt="decimal"/>
          <w:cols w:space="720" w:num="1"/>
        </w:sectPr>
      </w:pPr>
    </w:p>
    <w:p w14:paraId="35FF2156">
      <w:pPr>
        <w:spacing w:line="91" w:lineRule="auto"/>
        <w:rPr>
          <w:rFonts w:ascii="Arial"/>
          <w:sz w:val="2"/>
        </w:rPr>
      </w:pPr>
    </w:p>
    <w:tbl>
      <w:tblPr>
        <w:tblStyle w:val="11"/>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77D2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0" w:type="dxa"/>
            <w:vAlign w:val="top"/>
          </w:tcPr>
          <w:p w14:paraId="3E0458D8">
            <w:pPr>
              <w:rPr>
                <w:rFonts w:ascii="Arial"/>
                <w:sz w:val="21"/>
              </w:rPr>
            </w:pPr>
          </w:p>
        </w:tc>
        <w:tc>
          <w:tcPr>
            <w:tcW w:w="2267" w:type="dxa"/>
            <w:vAlign w:val="top"/>
          </w:tcPr>
          <w:p w14:paraId="58F6D10A">
            <w:pPr>
              <w:rPr>
                <w:rFonts w:ascii="Arial"/>
                <w:sz w:val="21"/>
              </w:rPr>
            </w:pPr>
          </w:p>
        </w:tc>
        <w:tc>
          <w:tcPr>
            <w:tcW w:w="6814" w:type="dxa"/>
            <w:vAlign w:val="top"/>
          </w:tcPr>
          <w:p w14:paraId="2D198ABE">
            <w:pPr>
              <w:pStyle w:val="12"/>
              <w:spacing w:before="133" w:line="227" w:lineRule="auto"/>
              <w:ind w:left="472"/>
            </w:pPr>
            <w:r>
              <w:rPr>
                <w:spacing w:val="8"/>
              </w:rPr>
              <w:t>信用承诺，视同为“提供虚假材料谋取中标</w:t>
            </w:r>
            <w:r>
              <w:rPr>
                <w:spacing w:val="-69"/>
              </w:rPr>
              <w:t xml:space="preserve"> </w:t>
            </w:r>
            <w:r>
              <w:rPr>
                <w:spacing w:val="8"/>
              </w:rPr>
              <w:t>”的违法行为。</w:t>
            </w:r>
          </w:p>
        </w:tc>
      </w:tr>
      <w:tr w14:paraId="74C95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0" w:type="dxa"/>
            <w:vAlign w:val="top"/>
          </w:tcPr>
          <w:p w14:paraId="672FBB26">
            <w:pPr>
              <w:pStyle w:val="12"/>
              <w:spacing w:before="148" w:line="268" w:lineRule="exact"/>
              <w:ind w:left="361"/>
            </w:pPr>
            <w:r>
              <w:rPr>
                <w:position w:val="1"/>
              </w:rPr>
              <w:t>5</w:t>
            </w:r>
          </w:p>
        </w:tc>
        <w:tc>
          <w:tcPr>
            <w:tcW w:w="2267" w:type="dxa"/>
            <w:vAlign w:val="top"/>
          </w:tcPr>
          <w:p w14:paraId="5D13320B">
            <w:pPr>
              <w:pStyle w:val="12"/>
              <w:spacing w:before="148" w:line="229" w:lineRule="auto"/>
              <w:ind w:left="510"/>
            </w:pPr>
            <w:r>
              <w:rPr>
                <w:b/>
                <w:bCs/>
                <w:spacing w:val="7"/>
              </w:rPr>
              <w:t>★</w:t>
            </w:r>
            <w:r>
              <w:rPr>
                <w:spacing w:val="7"/>
              </w:rPr>
              <w:t>联合体响应</w:t>
            </w:r>
          </w:p>
        </w:tc>
        <w:tc>
          <w:tcPr>
            <w:tcW w:w="6814" w:type="dxa"/>
            <w:vAlign w:val="top"/>
          </w:tcPr>
          <w:p w14:paraId="528A12BD">
            <w:pPr>
              <w:pStyle w:val="12"/>
              <w:spacing w:before="135" w:line="239" w:lineRule="auto"/>
              <w:ind w:left="113"/>
            </w:pPr>
            <w:r>
              <w:rPr>
                <w:spacing w:val="9"/>
              </w:rPr>
              <w:t>本项目</w:t>
            </w:r>
            <w:r>
              <w:rPr>
                <w:spacing w:val="9"/>
              </w:rPr>
              <w:sym w:font="Wingdings 2" w:char="0052"/>
            </w:r>
            <w:r>
              <w:rPr>
                <w:spacing w:val="9"/>
              </w:rPr>
              <w:t>不接受□接受联合体响应</w:t>
            </w:r>
          </w:p>
        </w:tc>
      </w:tr>
      <w:tr w14:paraId="28A4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0" w:type="dxa"/>
            <w:vAlign w:val="top"/>
          </w:tcPr>
          <w:p w14:paraId="479873D9">
            <w:pPr>
              <w:pStyle w:val="12"/>
              <w:spacing w:before="147" w:line="269" w:lineRule="exact"/>
              <w:ind w:left="359"/>
            </w:pPr>
            <w:r>
              <w:rPr>
                <w:position w:val="1"/>
              </w:rPr>
              <w:t>6</w:t>
            </w:r>
          </w:p>
        </w:tc>
        <w:tc>
          <w:tcPr>
            <w:tcW w:w="2267" w:type="dxa"/>
            <w:vAlign w:val="top"/>
          </w:tcPr>
          <w:p w14:paraId="2CABAA3F">
            <w:pPr>
              <w:pStyle w:val="12"/>
              <w:spacing w:before="147" w:line="228" w:lineRule="auto"/>
              <w:ind w:left="616"/>
            </w:pPr>
            <w:r>
              <w:rPr>
                <w:b/>
                <w:bCs/>
                <w:spacing w:val="6"/>
              </w:rPr>
              <w:t>★</w:t>
            </w:r>
            <w:r>
              <w:rPr>
                <w:spacing w:val="6"/>
              </w:rPr>
              <w:t>预算金额</w:t>
            </w:r>
          </w:p>
        </w:tc>
        <w:tc>
          <w:tcPr>
            <w:tcW w:w="6814" w:type="dxa"/>
            <w:vAlign w:val="top"/>
          </w:tcPr>
          <w:p w14:paraId="552084E7">
            <w:pPr>
              <w:pStyle w:val="12"/>
              <w:spacing w:before="147" w:line="228" w:lineRule="auto"/>
              <w:ind w:left="116"/>
            </w:pPr>
            <w:r>
              <w:rPr>
                <w:rFonts w:hint="default"/>
                <w:spacing w:val="7"/>
                <w:lang w:val="en-US"/>
              </w:rPr>
              <w:t>839016.70</w:t>
            </w:r>
            <w:r>
              <w:rPr>
                <w:spacing w:val="7"/>
              </w:rPr>
              <w:t xml:space="preserve"> 元，超出预算金额的响</w:t>
            </w:r>
            <w:r>
              <w:rPr>
                <w:spacing w:val="6"/>
              </w:rPr>
              <w:t>应无效。</w:t>
            </w:r>
          </w:p>
        </w:tc>
      </w:tr>
      <w:tr w14:paraId="24F6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vAlign w:val="top"/>
          </w:tcPr>
          <w:p w14:paraId="27781E5A">
            <w:pPr>
              <w:spacing w:line="296" w:lineRule="auto"/>
              <w:rPr>
                <w:rFonts w:ascii="Arial"/>
                <w:sz w:val="21"/>
              </w:rPr>
            </w:pPr>
          </w:p>
          <w:p w14:paraId="3EBD1DEF">
            <w:pPr>
              <w:pStyle w:val="12"/>
              <w:spacing w:before="65" w:line="268" w:lineRule="exact"/>
              <w:ind w:left="362"/>
            </w:pPr>
            <w:r>
              <w:rPr>
                <w:position w:val="1"/>
              </w:rPr>
              <w:t>7</w:t>
            </w:r>
          </w:p>
        </w:tc>
        <w:tc>
          <w:tcPr>
            <w:tcW w:w="2267" w:type="dxa"/>
            <w:vAlign w:val="top"/>
          </w:tcPr>
          <w:p w14:paraId="12654055">
            <w:pPr>
              <w:spacing w:line="296" w:lineRule="auto"/>
              <w:rPr>
                <w:rFonts w:ascii="Arial"/>
                <w:sz w:val="21"/>
              </w:rPr>
            </w:pPr>
          </w:p>
          <w:p w14:paraId="14206B77">
            <w:pPr>
              <w:pStyle w:val="12"/>
              <w:spacing w:before="65" w:line="228" w:lineRule="auto"/>
              <w:ind w:left="720"/>
            </w:pPr>
            <w:r>
              <w:rPr>
                <w:spacing w:val="6"/>
              </w:rPr>
              <w:t>现场考察</w:t>
            </w:r>
          </w:p>
        </w:tc>
        <w:tc>
          <w:tcPr>
            <w:tcW w:w="6814" w:type="dxa"/>
            <w:vAlign w:val="top"/>
          </w:tcPr>
          <w:p w14:paraId="6B45C4C6">
            <w:pPr>
              <w:pStyle w:val="12"/>
              <w:spacing w:before="118" w:line="239" w:lineRule="auto"/>
              <w:ind w:left="133"/>
            </w:pPr>
            <w:r>
              <w:rPr>
                <w:spacing w:val="9"/>
              </w:rPr>
              <w:sym w:font="Wingdings 2" w:char="0052"/>
            </w:r>
            <w:r>
              <w:rPr>
                <w:spacing w:val="10"/>
              </w:rPr>
              <w:t>不组织</w:t>
            </w:r>
          </w:p>
          <w:p w14:paraId="7C6823F7">
            <w:pPr>
              <w:pStyle w:val="12"/>
              <w:spacing w:before="221" w:line="230" w:lineRule="auto"/>
              <w:ind w:left="133"/>
            </w:pPr>
            <w:r>
              <w:rPr>
                <w:b/>
                <w:bCs/>
                <w:spacing w:val="3"/>
              </w:rPr>
              <w:t>□</w:t>
            </w:r>
            <w:r>
              <w:rPr>
                <w:spacing w:val="3"/>
              </w:rPr>
              <w:t>组织，时间：</w:t>
            </w:r>
            <w:r>
              <w:rPr>
                <w:spacing w:val="9"/>
              </w:rPr>
              <w:t xml:space="preserve">      </w:t>
            </w:r>
            <w:r>
              <w:rPr>
                <w:spacing w:val="3"/>
              </w:rPr>
              <w:t>地点：</w:t>
            </w:r>
          </w:p>
        </w:tc>
      </w:tr>
      <w:tr w14:paraId="38B5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vAlign w:val="top"/>
          </w:tcPr>
          <w:p w14:paraId="5A5553F8">
            <w:pPr>
              <w:spacing w:line="296" w:lineRule="auto"/>
              <w:rPr>
                <w:rFonts w:ascii="Arial"/>
                <w:sz w:val="21"/>
              </w:rPr>
            </w:pPr>
          </w:p>
          <w:p w14:paraId="7C2A306D">
            <w:pPr>
              <w:pStyle w:val="12"/>
              <w:spacing w:before="65" w:line="268" w:lineRule="exact"/>
              <w:ind w:left="358"/>
            </w:pPr>
            <w:r>
              <w:rPr>
                <w:position w:val="1"/>
              </w:rPr>
              <w:t>8</w:t>
            </w:r>
          </w:p>
        </w:tc>
        <w:tc>
          <w:tcPr>
            <w:tcW w:w="2267" w:type="dxa"/>
            <w:vAlign w:val="top"/>
          </w:tcPr>
          <w:p w14:paraId="79EB6F2B">
            <w:pPr>
              <w:spacing w:line="295" w:lineRule="auto"/>
              <w:rPr>
                <w:rFonts w:ascii="Arial"/>
                <w:sz w:val="21"/>
              </w:rPr>
            </w:pPr>
          </w:p>
          <w:p w14:paraId="4989F64E">
            <w:pPr>
              <w:pStyle w:val="12"/>
              <w:spacing w:before="65" w:line="227" w:lineRule="auto"/>
              <w:ind w:left="506"/>
            </w:pPr>
            <w:r>
              <w:rPr>
                <w:spacing w:val="8"/>
              </w:rPr>
              <w:t>磋商前答疑会</w:t>
            </w:r>
          </w:p>
        </w:tc>
        <w:tc>
          <w:tcPr>
            <w:tcW w:w="6814" w:type="dxa"/>
            <w:vAlign w:val="top"/>
          </w:tcPr>
          <w:p w14:paraId="52634F2E">
            <w:pPr>
              <w:pStyle w:val="12"/>
              <w:spacing w:before="120" w:line="236" w:lineRule="auto"/>
              <w:ind w:left="133"/>
            </w:pPr>
            <w:r>
              <w:rPr>
                <w:spacing w:val="9"/>
              </w:rPr>
              <w:sym w:font="Wingdings 2" w:char="0052"/>
            </w:r>
            <w:r>
              <w:rPr>
                <w:spacing w:val="10"/>
              </w:rPr>
              <w:t>不召开</w:t>
            </w:r>
          </w:p>
          <w:p w14:paraId="2B846EF8">
            <w:pPr>
              <w:pStyle w:val="12"/>
              <w:spacing w:before="221" w:line="229" w:lineRule="auto"/>
              <w:ind w:left="133"/>
            </w:pPr>
            <w:r>
              <w:rPr>
                <w:spacing w:val="4"/>
              </w:rPr>
              <w:t>□召开，时间：</w:t>
            </w:r>
            <w:r>
              <w:rPr>
                <w:spacing w:val="7"/>
              </w:rPr>
              <w:t xml:space="preserve">      </w:t>
            </w:r>
            <w:r>
              <w:rPr>
                <w:spacing w:val="4"/>
              </w:rPr>
              <w:t>地点：</w:t>
            </w:r>
          </w:p>
        </w:tc>
      </w:tr>
      <w:tr w14:paraId="2852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0" w:type="dxa"/>
            <w:vAlign w:val="top"/>
          </w:tcPr>
          <w:p w14:paraId="5D6D8E69">
            <w:pPr>
              <w:pStyle w:val="12"/>
              <w:spacing w:before="146" w:line="268" w:lineRule="exact"/>
              <w:ind w:left="358"/>
            </w:pPr>
            <w:r>
              <w:rPr>
                <w:position w:val="1"/>
              </w:rPr>
              <w:t>9</w:t>
            </w:r>
          </w:p>
        </w:tc>
        <w:tc>
          <w:tcPr>
            <w:tcW w:w="2267" w:type="dxa"/>
            <w:vAlign w:val="top"/>
          </w:tcPr>
          <w:p w14:paraId="4F285DAA">
            <w:pPr>
              <w:pStyle w:val="12"/>
              <w:spacing w:before="146" w:line="228" w:lineRule="auto"/>
              <w:ind w:left="505"/>
            </w:pPr>
            <w:r>
              <w:rPr>
                <w:spacing w:val="8"/>
              </w:rPr>
              <w:t>进口产品参与</w:t>
            </w:r>
          </w:p>
        </w:tc>
        <w:tc>
          <w:tcPr>
            <w:tcW w:w="6814" w:type="dxa"/>
            <w:vAlign w:val="top"/>
          </w:tcPr>
          <w:p w14:paraId="03EA5B28">
            <w:pPr>
              <w:pStyle w:val="12"/>
              <w:spacing w:before="136" w:line="239" w:lineRule="auto"/>
              <w:ind w:left="133"/>
            </w:pPr>
            <w:r>
              <w:rPr>
                <w:spacing w:val="9"/>
              </w:rPr>
              <w:sym w:font="Wingdings 2" w:char="0052"/>
            </w:r>
            <w:r>
              <w:rPr>
                <w:spacing w:val="4"/>
              </w:rPr>
              <w:t>不允许</w:t>
            </w:r>
            <w:r>
              <w:rPr>
                <w:spacing w:val="13"/>
              </w:rPr>
              <w:t xml:space="preserve">    </w:t>
            </w:r>
            <w:r>
              <w:rPr>
                <w:b/>
                <w:bCs/>
                <w:spacing w:val="4"/>
              </w:rPr>
              <w:t>□</w:t>
            </w:r>
            <w:r>
              <w:rPr>
                <w:spacing w:val="4"/>
              </w:rPr>
              <w:t>允许</w:t>
            </w:r>
          </w:p>
        </w:tc>
      </w:tr>
      <w:tr w14:paraId="07C2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0" w:type="dxa"/>
            <w:vAlign w:val="top"/>
          </w:tcPr>
          <w:p w14:paraId="77C8F392">
            <w:pPr>
              <w:spacing w:line="264" w:lineRule="auto"/>
              <w:rPr>
                <w:rFonts w:ascii="Arial"/>
                <w:sz w:val="21"/>
              </w:rPr>
            </w:pPr>
          </w:p>
          <w:p w14:paraId="62070AC4">
            <w:pPr>
              <w:spacing w:line="265" w:lineRule="auto"/>
              <w:rPr>
                <w:rFonts w:ascii="Arial"/>
                <w:sz w:val="21"/>
              </w:rPr>
            </w:pPr>
          </w:p>
          <w:p w14:paraId="248ED139">
            <w:pPr>
              <w:pStyle w:val="12"/>
              <w:spacing w:before="65" w:line="268" w:lineRule="exact"/>
              <w:ind w:left="322"/>
            </w:pPr>
            <w:r>
              <w:rPr>
                <w:spacing w:val="-7"/>
                <w:position w:val="1"/>
              </w:rPr>
              <w:t>10</w:t>
            </w:r>
          </w:p>
        </w:tc>
        <w:tc>
          <w:tcPr>
            <w:tcW w:w="2267" w:type="dxa"/>
            <w:vAlign w:val="top"/>
          </w:tcPr>
          <w:p w14:paraId="2C3CCAF4">
            <w:pPr>
              <w:spacing w:line="264" w:lineRule="auto"/>
              <w:rPr>
                <w:rFonts w:ascii="Arial"/>
                <w:sz w:val="21"/>
              </w:rPr>
            </w:pPr>
          </w:p>
          <w:p w14:paraId="28B6ABA3">
            <w:pPr>
              <w:spacing w:line="265" w:lineRule="auto"/>
              <w:rPr>
                <w:rFonts w:ascii="Arial"/>
                <w:sz w:val="21"/>
              </w:rPr>
            </w:pPr>
          </w:p>
          <w:p w14:paraId="18EA84D6">
            <w:pPr>
              <w:pStyle w:val="12"/>
              <w:spacing w:before="65" w:line="228" w:lineRule="auto"/>
              <w:ind w:left="510"/>
            </w:pPr>
            <w:r>
              <w:rPr>
                <w:b/>
                <w:bCs/>
                <w:spacing w:val="7"/>
              </w:rPr>
              <w:t>★</w:t>
            </w:r>
            <w:r>
              <w:rPr>
                <w:spacing w:val="7"/>
              </w:rPr>
              <w:t>磋商有效期</w:t>
            </w:r>
          </w:p>
        </w:tc>
        <w:tc>
          <w:tcPr>
            <w:tcW w:w="6814" w:type="dxa"/>
            <w:vAlign w:val="top"/>
          </w:tcPr>
          <w:p w14:paraId="367F9247">
            <w:pPr>
              <w:pStyle w:val="12"/>
              <w:spacing w:before="128" w:line="228" w:lineRule="auto"/>
              <w:ind w:left="113"/>
            </w:pPr>
            <w:r>
              <w:rPr>
                <w:spacing w:val="8"/>
              </w:rPr>
              <w:t>90天（自提交磋商响应文件的截止之日起算）</w:t>
            </w:r>
          </w:p>
          <w:p w14:paraId="34044259">
            <w:pPr>
              <w:pStyle w:val="12"/>
              <w:spacing w:before="220" w:line="370" w:lineRule="auto"/>
              <w:ind w:left="115" w:right="109" w:hanging="1"/>
            </w:pPr>
            <w:r>
              <w:rPr>
                <w:spacing w:val="12"/>
              </w:rPr>
              <w:t xml:space="preserve">成交供应商磋商有效期延长至合同验收之日，成交供应商全部合同义务 </w:t>
            </w:r>
            <w:r>
              <w:rPr>
                <w:spacing w:val="6"/>
              </w:rPr>
              <w:t>履行完毕为止。</w:t>
            </w:r>
          </w:p>
        </w:tc>
      </w:tr>
      <w:tr w14:paraId="4B6BA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0" w:type="dxa"/>
            <w:vAlign w:val="top"/>
          </w:tcPr>
          <w:p w14:paraId="526A552C">
            <w:pPr>
              <w:spacing w:line="264" w:lineRule="auto"/>
              <w:rPr>
                <w:rFonts w:ascii="Arial"/>
                <w:sz w:val="21"/>
              </w:rPr>
            </w:pPr>
          </w:p>
          <w:p w14:paraId="13416F68">
            <w:pPr>
              <w:spacing w:line="265" w:lineRule="auto"/>
              <w:rPr>
                <w:rFonts w:ascii="Arial"/>
                <w:sz w:val="21"/>
              </w:rPr>
            </w:pPr>
          </w:p>
          <w:p w14:paraId="224E16D1">
            <w:pPr>
              <w:pStyle w:val="12"/>
              <w:spacing w:before="65" w:line="270" w:lineRule="exact"/>
              <w:ind w:left="322"/>
            </w:pPr>
            <w:r>
              <w:rPr>
                <w:spacing w:val="-7"/>
                <w:position w:val="1"/>
              </w:rPr>
              <w:t>11</w:t>
            </w:r>
          </w:p>
        </w:tc>
        <w:tc>
          <w:tcPr>
            <w:tcW w:w="2267" w:type="dxa"/>
            <w:vAlign w:val="top"/>
          </w:tcPr>
          <w:p w14:paraId="400F7ABD">
            <w:pPr>
              <w:pStyle w:val="12"/>
              <w:spacing w:before="133" w:line="389" w:lineRule="auto"/>
              <w:ind w:left="113" w:right="106"/>
              <w:jc w:val="both"/>
            </w:pPr>
            <w:r>
              <w:rPr>
                <w:spacing w:val="19"/>
              </w:rPr>
              <w:t>成交供应商将本项</w:t>
            </w:r>
            <w:r>
              <w:rPr>
                <w:spacing w:val="-30"/>
              </w:rPr>
              <w:t xml:space="preserve"> </w:t>
            </w:r>
            <w:r>
              <w:rPr>
                <w:spacing w:val="19"/>
              </w:rPr>
              <w:t>目</w:t>
            </w:r>
            <w:r>
              <w:t xml:space="preserve"> </w:t>
            </w:r>
            <w:r>
              <w:rPr>
                <w:spacing w:val="3"/>
              </w:rPr>
              <w:t>非主体、非关键性工作</w:t>
            </w:r>
            <w:r>
              <w:rPr>
                <w:spacing w:val="8"/>
              </w:rPr>
              <w:t xml:space="preserve"> </w:t>
            </w:r>
            <w:r>
              <w:rPr>
                <w:spacing w:val="3"/>
              </w:rPr>
              <w:t>分包</w:t>
            </w:r>
          </w:p>
        </w:tc>
        <w:tc>
          <w:tcPr>
            <w:tcW w:w="6814" w:type="dxa"/>
            <w:vAlign w:val="top"/>
          </w:tcPr>
          <w:p w14:paraId="6FF26633">
            <w:pPr>
              <w:spacing w:line="260" w:lineRule="auto"/>
              <w:rPr>
                <w:rFonts w:ascii="Arial"/>
                <w:sz w:val="21"/>
              </w:rPr>
            </w:pPr>
          </w:p>
          <w:p w14:paraId="3599A0C6">
            <w:pPr>
              <w:spacing w:line="260" w:lineRule="auto"/>
              <w:rPr>
                <w:rFonts w:ascii="Arial"/>
                <w:sz w:val="21"/>
              </w:rPr>
            </w:pPr>
          </w:p>
          <w:p w14:paraId="6B6D46D0">
            <w:pPr>
              <w:pStyle w:val="12"/>
              <w:spacing w:before="65" w:line="236" w:lineRule="auto"/>
              <w:ind w:left="133"/>
            </w:pPr>
            <w:r>
              <w:rPr>
                <w:spacing w:val="9"/>
              </w:rPr>
              <w:sym w:font="Wingdings 2" w:char="0052"/>
            </w:r>
            <w:r>
              <w:rPr>
                <w:spacing w:val="4"/>
              </w:rPr>
              <w:t>不允许</w:t>
            </w:r>
            <w:r>
              <w:rPr>
                <w:spacing w:val="15"/>
              </w:rPr>
              <w:t xml:space="preserve">   </w:t>
            </w:r>
            <w:r>
              <w:rPr>
                <w:b/>
                <w:bCs/>
                <w:spacing w:val="4"/>
              </w:rPr>
              <w:t>□</w:t>
            </w:r>
            <w:r>
              <w:rPr>
                <w:spacing w:val="4"/>
              </w:rPr>
              <w:t>允许</w:t>
            </w:r>
          </w:p>
        </w:tc>
      </w:tr>
      <w:tr w14:paraId="6058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0" w:type="dxa"/>
            <w:vAlign w:val="top"/>
          </w:tcPr>
          <w:p w14:paraId="3082DD59">
            <w:pPr>
              <w:spacing w:line="265" w:lineRule="auto"/>
              <w:rPr>
                <w:rFonts w:ascii="Arial"/>
                <w:sz w:val="21"/>
              </w:rPr>
            </w:pPr>
          </w:p>
          <w:p w14:paraId="4FA71775">
            <w:pPr>
              <w:spacing w:line="265" w:lineRule="auto"/>
              <w:rPr>
                <w:rFonts w:ascii="Arial"/>
                <w:sz w:val="21"/>
              </w:rPr>
            </w:pPr>
          </w:p>
          <w:p w14:paraId="48EAFC2E">
            <w:pPr>
              <w:pStyle w:val="12"/>
              <w:spacing w:before="65" w:line="270" w:lineRule="exact"/>
              <w:ind w:left="322"/>
            </w:pPr>
            <w:r>
              <w:rPr>
                <w:spacing w:val="-7"/>
                <w:position w:val="1"/>
              </w:rPr>
              <w:t>12</w:t>
            </w:r>
          </w:p>
        </w:tc>
        <w:tc>
          <w:tcPr>
            <w:tcW w:w="2267" w:type="dxa"/>
            <w:vAlign w:val="top"/>
          </w:tcPr>
          <w:p w14:paraId="22B23760">
            <w:pPr>
              <w:pStyle w:val="12"/>
              <w:spacing w:before="132" w:line="228" w:lineRule="auto"/>
              <w:ind w:left="122"/>
            </w:pPr>
            <w:r>
              <w:rPr>
                <w:spacing w:val="3"/>
              </w:rPr>
              <w:t>响应文件提交截止、磋</w:t>
            </w:r>
          </w:p>
          <w:p w14:paraId="5FA775DB">
            <w:pPr>
              <w:pStyle w:val="12"/>
              <w:spacing w:before="221" w:line="228" w:lineRule="auto"/>
              <w:ind w:left="197"/>
            </w:pPr>
            <w:r>
              <w:rPr>
                <w:spacing w:val="8"/>
              </w:rPr>
              <w:t>商响应截止及磋商时</w:t>
            </w:r>
          </w:p>
          <w:p w14:paraId="0EB1B0F1">
            <w:pPr>
              <w:pStyle w:val="12"/>
              <w:spacing w:before="220" w:line="231" w:lineRule="auto"/>
              <w:ind w:left="1049"/>
            </w:pPr>
            <w:r>
              <w:t>间</w:t>
            </w:r>
          </w:p>
        </w:tc>
        <w:tc>
          <w:tcPr>
            <w:tcW w:w="6814" w:type="dxa"/>
            <w:vAlign w:val="top"/>
          </w:tcPr>
          <w:p w14:paraId="2970B2B4">
            <w:pPr>
              <w:spacing w:line="266" w:lineRule="auto"/>
              <w:rPr>
                <w:rFonts w:ascii="Arial"/>
                <w:sz w:val="21"/>
              </w:rPr>
            </w:pPr>
          </w:p>
          <w:p w14:paraId="18EA7F28">
            <w:pPr>
              <w:spacing w:line="266" w:lineRule="auto"/>
              <w:rPr>
                <w:rFonts w:ascii="Arial"/>
                <w:sz w:val="21"/>
              </w:rPr>
            </w:pPr>
          </w:p>
          <w:p w14:paraId="6ED68ED6">
            <w:pPr>
              <w:pStyle w:val="12"/>
              <w:spacing w:before="65" w:line="228" w:lineRule="auto"/>
              <w:ind w:left="114"/>
            </w:pPr>
            <w:r>
              <w:rPr>
                <w:spacing w:val="6"/>
              </w:rPr>
              <w:t>2025年</w:t>
            </w:r>
            <w:r>
              <w:rPr>
                <w:rFonts w:hint="default"/>
                <w:spacing w:val="6"/>
                <w:lang w:val="en-US" w:eastAsia="zh-CN"/>
              </w:rPr>
              <w:t>9</w:t>
            </w:r>
            <w:r>
              <w:rPr>
                <w:spacing w:val="6"/>
              </w:rPr>
              <w:t>月</w:t>
            </w:r>
            <w:r>
              <w:rPr>
                <w:rFonts w:hint="default"/>
                <w:spacing w:val="6"/>
                <w:lang w:val="en-US" w:eastAsia="zh-CN"/>
              </w:rPr>
              <w:t>22</w:t>
            </w:r>
            <w:r>
              <w:rPr>
                <w:spacing w:val="6"/>
              </w:rPr>
              <w:t>日8时30分（北京时间）</w:t>
            </w:r>
          </w:p>
        </w:tc>
      </w:tr>
      <w:tr w14:paraId="3492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vAlign w:val="top"/>
          </w:tcPr>
          <w:p w14:paraId="3F2F2EBA">
            <w:pPr>
              <w:spacing w:line="299" w:lineRule="auto"/>
              <w:rPr>
                <w:rFonts w:ascii="Arial"/>
                <w:sz w:val="21"/>
              </w:rPr>
            </w:pPr>
          </w:p>
          <w:p w14:paraId="0EF82091">
            <w:pPr>
              <w:pStyle w:val="12"/>
              <w:spacing w:before="65" w:line="268" w:lineRule="exact"/>
              <w:ind w:left="322"/>
            </w:pPr>
            <w:r>
              <w:rPr>
                <w:spacing w:val="-7"/>
                <w:position w:val="1"/>
              </w:rPr>
              <w:t>13</w:t>
            </w:r>
          </w:p>
        </w:tc>
        <w:tc>
          <w:tcPr>
            <w:tcW w:w="2267" w:type="dxa"/>
            <w:vAlign w:val="top"/>
          </w:tcPr>
          <w:p w14:paraId="673FEE04">
            <w:pPr>
              <w:pStyle w:val="12"/>
              <w:spacing w:before="133" w:line="228" w:lineRule="auto"/>
              <w:ind w:left="729"/>
            </w:pPr>
            <w:r>
              <w:rPr>
                <w:spacing w:val="4"/>
              </w:rPr>
              <w:t>响应文件</w:t>
            </w:r>
          </w:p>
          <w:p w14:paraId="65F41445">
            <w:pPr>
              <w:pStyle w:val="12"/>
              <w:spacing w:before="221" w:line="229" w:lineRule="auto"/>
              <w:ind w:left="719"/>
            </w:pPr>
            <w:r>
              <w:rPr>
                <w:spacing w:val="7"/>
              </w:rPr>
              <w:t>开启地点</w:t>
            </w:r>
          </w:p>
        </w:tc>
        <w:tc>
          <w:tcPr>
            <w:tcW w:w="6814" w:type="dxa"/>
            <w:vAlign w:val="top"/>
          </w:tcPr>
          <w:p w14:paraId="1BDFA8EC">
            <w:pPr>
              <w:pStyle w:val="12"/>
              <w:spacing w:before="133" w:line="368" w:lineRule="auto"/>
              <w:ind w:left="121" w:right="38" w:hanging="10"/>
            </w:pPr>
            <w:r>
              <w:rPr>
                <w:spacing w:val="8"/>
              </w:rPr>
              <w:t>磋商响应文件开启地点：禹州市公共资源交易中心九楼不见面开标二室。</w:t>
            </w:r>
            <w:r>
              <w:rPr>
                <w:spacing w:val="1"/>
              </w:rPr>
              <w:t xml:space="preserve"> </w:t>
            </w:r>
            <w:r>
              <w:rPr>
                <w:spacing w:val="7"/>
              </w:rPr>
              <w:t>（</w:t>
            </w:r>
            <w:r>
              <w:rPr>
                <w:b/>
                <w:bCs/>
                <w:spacing w:val="7"/>
              </w:rPr>
              <w:t>本项目采用远程不见面磋商，供应商无须到达现场</w:t>
            </w:r>
            <w:r>
              <w:rPr>
                <w:spacing w:val="7"/>
              </w:rPr>
              <w:t>）</w:t>
            </w:r>
          </w:p>
        </w:tc>
      </w:tr>
      <w:tr w14:paraId="172F5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vAlign w:val="top"/>
          </w:tcPr>
          <w:p w14:paraId="269E6D76">
            <w:pPr>
              <w:spacing w:line="299" w:lineRule="auto"/>
              <w:rPr>
                <w:rFonts w:ascii="Arial"/>
                <w:sz w:val="21"/>
              </w:rPr>
            </w:pPr>
          </w:p>
          <w:p w14:paraId="5B278F96">
            <w:pPr>
              <w:pStyle w:val="12"/>
              <w:spacing w:before="65" w:line="270" w:lineRule="exact"/>
              <w:ind w:left="322"/>
            </w:pPr>
            <w:r>
              <w:rPr>
                <w:spacing w:val="-7"/>
                <w:position w:val="1"/>
              </w:rPr>
              <w:t>14</w:t>
            </w:r>
          </w:p>
        </w:tc>
        <w:tc>
          <w:tcPr>
            <w:tcW w:w="2267" w:type="dxa"/>
            <w:vAlign w:val="top"/>
          </w:tcPr>
          <w:p w14:paraId="00CE49C7">
            <w:pPr>
              <w:spacing w:line="299" w:lineRule="auto"/>
              <w:rPr>
                <w:rFonts w:ascii="Arial"/>
                <w:sz w:val="21"/>
              </w:rPr>
            </w:pPr>
          </w:p>
          <w:p w14:paraId="7676E9DD">
            <w:pPr>
              <w:pStyle w:val="12"/>
              <w:spacing w:before="65" w:line="228" w:lineRule="auto"/>
              <w:ind w:left="612"/>
            </w:pPr>
            <w:r>
              <w:rPr>
                <w:spacing w:val="8"/>
              </w:rPr>
              <w:t>磋商保证金</w:t>
            </w:r>
          </w:p>
        </w:tc>
        <w:tc>
          <w:tcPr>
            <w:tcW w:w="6814" w:type="dxa"/>
            <w:vAlign w:val="top"/>
          </w:tcPr>
          <w:p w14:paraId="37316A35">
            <w:pPr>
              <w:pStyle w:val="12"/>
              <w:spacing w:before="132" w:line="227" w:lineRule="auto"/>
              <w:ind w:left="113"/>
            </w:pPr>
            <w:r>
              <w:rPr>
                <w:spacing w:val="6"/>
              </w:rPr>
              <w:t>本项目不收取。</w:t>
            </w:r>
          </w:p>
          <w:p w14:paraId="6BB6EDB6">
            <w:pPr>
              <w:pStyle w:val="12"/>
              <w:spacing w:before="222" w:line="227" w:lineRule="auto"/>
              <w:ind w:left="112"/>
            </w:pPr>
            <w:r>
              <w:rPr>
                <w:spacing w:val="8"/>
              </w:rPr>
              <w:t>供应商应提供磋商承诺函。</w:t>
            </w:r>
          </w:p>
        </w:tc>
      </w:tr>
      <w:tr w14:paraId="77B4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10" w:type="dxa"/>
            <w:vAlign w:val="top"/>
          </w:tcPr>
          <w:p w14:paraId="023A5B06">
            <w:pPr>
              <w:spacing w:line="266" w:lineRule="auto"/>
              <w:rPr>
                <w:rFonts w:ascii="Arial"/>
                <w:sz w:val="21"/>
              </w:rPr>
            </w:pPr>
          </w:p>
          <w:p w14:paraId="0368677C">
            <w:pPr>
              <w:spacing w:line="266" w:lineRule="auto"/>
              <w:rPr>
                <w:rFonts w:ascii="Arial"/>
                <w:sz w:val="21"/>
              </w:rPr>
            </w:pPr>
          </w:p>
          <w:p w14:paraId="06DC05A5">
            <w:pPr>
              <w:pStyle w:val="12"/>
              <w:spacing w:before="65" w:line="268" w:lineRule="exact"/>
              <w:ind w:left="322"/>
            </w:pPr>
            <w:r>
              <w:rPr>
                <w:spacing w:val="-7"/>
                <w:position w:val="1"/>
              </w:rPr>
              <w:t>15</w:t>
            </w:r>
          </w:p>
        </w:tc>
        <w:tc>
          <w:tcPr>
            <w:tcW w:w="2267" w:type="dxa"/>
            <w:vAlign w:val="top"/>
          </w:tcPr>
          <w:p w14:paraId="34D88FB5">
            <w:pPr>
              <w:spacing w:line="266" w:lineRule="auto"/>
              <w:rPr>
                <w:rFonts w:ascii="Arial"/>
                <w:sz w:val="21"/>
              </w:rPr>
            </w:pPr>
          </w:p>
          <w:p w14:paraId="1E71210A">
            <w:pPr>
              <w:spacing w:line="266" w:lineRule="auto"/>
              <w:rPr>
                <w:rFonts w:ascii="Arial"/>
                <w:sz w:val="21"/>
              </w:rPr>
            </w:pPr>
          </w:p>
          <w:p w14:paraId="4AE936CE">
            <w:pPr>
              <w:pStyle w:val="12"/>
              <w:spacing w:before="65" w:line="226" w:lineRule="auto"/>
              <w:ind w:left="725"/>
            </w:pPr>
            <w:r>
              <w:rPr>
                <w:spacing w:val="5"/>
              </w:rPr>
              <w:t>公告发布</w:t>
            </w:r>
          </w:p>
        </w:tc>
        <w:tc>
          <w:tcPr>
            <w:tcW w:w="6814" w:type="dxa"/>
            <w:vAlign w:val="top"/>
          </w:tcPr>
          <w:p w14:paraId="691A464C">
            <w:pPr>
              <w:pStyle w:val="12"/>
              <w:spacing w:before="133" w:line="389" w:lineRule="auto"/>
              <w:ind w:left="121" w:right="107" w:hanging="10"/>
              <w:jc w:val="both"/>
            </w:pPr>
            <w:r>
              <w:rPr>
                <w:spacing w:val="12"/>
              </w:rPr>
              <w:t>磋商公告、成交公告、变更（更正）公告、现场勘察答复等相关信息同</w:t>
            </w:r>
            <w:r>
              <w:rPr>
                <w:spacing w:val="14"/>
              </w:rPr>
              <w:t xml:space="preserve"> </w:t>
            </w:r>
            <w:r>
              <w:rPr>
                <w:spacing w:val="10"/>
              </w:rPr>
              <w:t>时在以下网站发布：</w:t>
            </w:r>
            <w:r>
              <w:rPr>
                <w:spacing w:val="-73"/>
              </w:rPr>
              <w:t xml:space="preserve"> </w:t>
            </w:r>
            <w:r>
              <w:rPr>
                <w:spacing w:val="10"/>
              </w:rPr>
              <w:t>《河南省政府采购网》</w:t>
            </w:r>
            <w:r>
              <w:rPr>
                <w:spacing w:val="-80"/>
              </w:rPr>
              <w:t xml:space="preserve"> </w:t>
            </w:r>
            <w:r>
              <w:rPr>
                <w:spacing w:val="10"/>
              </w:rPr>
              <w:t>《许昌市政府采购网》</w:t>
            </w:r>
            <w:r>
              <w:rPr>
                <w:spacing w:val="-79"/>
              </w:rPr>
              <w:t xml:space="preserve"> </w:t>
            </w:r>
            <w:r>
              <w:rPr>
                <w:spacing w:val="10"/>
              </w:rPr>
              <w:t>《全</w:t>
            </w:r>
            <w:r>
              <w:t xml:space="preserve"> </w:t>
            </w:r>
            <w:r>
              <w:rPr>
                <w:spacing w:val="5"/>
              </w:rPr>
              <w:t>国公共资源交易平台（河南省</w:t>
            </w:r>
            <w:r>
              <w:rPr>
                <w:spacing w:val="-15"/>
              </w:rPr>
              <w:t xml:space="preserve"> </w:t>
            </w:r>
            <w:r>
              <w:rPr>
                <w:spacing w:val="5"/>
              </w:rPr>
              <w:t>·许昌市）》</w:t>
            </w:r>
          </w:p>
        </w:tc>
      </w:tr>
      <w:tr w14:paraId="6E01E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vAlign w:val="top"/>
          </w:tcPr>
          <w:p w14:paraId="21EC022E">
            <w:pPr>
              <w:spacing w:line="301" w:lineRule="auto"/>
              <w:rPr>
                <w:rFonts w:ascii="Arial"/>
                <w:sz w:val="21"/>
              </w:rPr>
            </w:pPr>
          </w:p>
          <w:p w14:paraId="52B3775A">
            <w:pPr>
              <w:pStyle w:val="12"/>
              <w:spacing w:before="65" w:line="269" w:lineRule="exact"/>
              <w:ind w:left="322"/>
            </w:pPr>
            <w:r>
              <w:rPr>
                <w:spacing w:val="-7"/>
                <w:position w:val="1"/>
              </w:rPr>
              <w:t>16</w:t>
            </w:r>
          </w:p>
        </w:tc>
        <w:tc>
          <w:tcPr>
            <w:tcW w:w="2267" w:type="dxa"/>
            <w:vAlign w:val="top"/>
          </w:tcPr>
          <w:p w14:paraId="377451ED">
            <w:pPr>
              <w:pStyle w:val="12"/>
              <w:spacing w:before="133" w:line="368" w:lineRule="auto"/>
              <w:ind w:left="505" w:right="293" w:hanging="208"/>
            </w:pPr>
            <w:r>
              <w:rPr>
                <w:spacing w:val="8"/>
              </w:rPr>
              <w:t>采购人澄清或修改</w:t>
            </w:r>
            <w:r>
              <w:rPr>
                <w:spacing w:val="5"/>
              </w:rPr>
              <w:t xml:space="preserve"> </w:t>
            </w:r>
            <w:r>
              <w:rPr>
                <w:spacing w:val="8"/>
              </w:rPr>
              <w:t>磋商文件时间</w:t>
            </w:r>
          </w:p>
        </w:tc>
        <w:tc>
          <w:tcPr>
            <w:tcW w:w="6814" w:type="dxa"/>
            <w:vAlign w:val="top"/>
          </w:tcPr>
          <w:p w14:paraId="48C0BC19">
            <w:pPr>
              <w:spacing w:line="301" w:lineRule="auto"/>
              <w:rPr>
                <w:rFonts w:ascii="Arial"/>
                <w:sz w:val="21"/>
              </w:rPr>
            </w:pPr>
          </w:p>
          <w:p w14:paraId="02D1C5D0">
            <w:pPr>
              <w:pStyle w:val="12"/>
              <w:spacing w:before="65" w:line="228" w:lineRule="auto"/>
              <w:ind w:left="111"/>
            </w:pPr>
            <w:r>
              <w:rPr>
                <w:spacing w:val="9"/>
              </w:rPr>
              <w:t>磋商响应截止时间5日前（澄清内容可能影响响应文件编制的）</w:t>
            </w:r>
          </w:p>
        </w:tc>
      </w:tr>
      <w:tr w14:paraId="1657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10" w:type="dxa"/>
            <w:vAlign w:val="top"/>
          </w:tcPr>
          <w:p w14:paraId="25B86885">
            <w:pPr>
              <w:spacing w:line="301" w:lineRule="auto"/>
              <w:rPr>
                <w:rFonts w:ascii="Arial"/>
                <w:sz w:val="21"/>
              </w:rPr>
            </w:pPr>
          </w:p>
          <w:p w14:paraId="52C586D9">
            <w:pPr>
              <w:pStyle w:val="12"/>
              <w:spacing w:before="65" w:line="268" w:lineRule="exact"/>
              <w:ind w:left="322"/>
            </w:pPr>
            <w:r>
              <w:rPr>
                <w:spacing w:val="-7"/>
                <w:position w:val="1"/>
              </w:rPr>
              <w:t>17</w:t>
            </w:r>
          </w:p>
        </w:tc>
        <w:tc>
          <w:tcPr>
            <w:tcW w:w="2267" w:type="dxa"/>
            <w:vAlign w:val="top"/>
          </w:tcPr>
          <w:p w14:paraId="37FA2A63">
            <w:pPr>
              <w:pStyle w:val="12"/>
              <w:spacing w:before="135" w:line="367" w:lineRule="auto"/>
              <w:ind w:left="507" w:right="293" w:hanging="209"/>
            </w:pPr>
            <w:r>
              <w:rPr>
                <w:spacing w:val="8"/>
              </w:rPr>
              <w:t>供应商对磋商文件</w:t>
            </w:r>
            <w:r>
              <w:rPr>
                <w:spacing w:val="4"/>
              </w:rPr>
              <w:t xml:space="preserve"> </w:t>
            </w:r>
            <w:r>
              <w:rPr>
                <w:spacing w:val="8"/>
              </w:rPr>
              <w:t>质疑截止时间</w:t>
            </w:r>
          </w:p>
        </w:tc>
        <w:tc>
          <w:tcPr>
            <w:tcW w:w="6814" w:type="dxa"/>
            <w:vAlign w:val="top"/>
          </w:tcPr>
          <w:p w14:paraId="67E17E91">
            <w:pPr>
              <w:spacing w:line="301" w:lineRule="auto"/>
              <w:rPr>
                <w:rFonts w:ascii="Arial"/>
                <w:sz w:val="21"/>
              </w:rPr>
            </w:pPr>
          </w:p>
          <w:p w14:paraId="15BF80AD">
            <w:pPr>
              <w:pStyle w:val="12"/>
              <w:spacing w:before="65" w:line="226" w:lineRule="auto"/>
              <w:ind w:left="111"/>
            </w:pPr>
            <w:r>
              <w:rPr>
                <w:spacing w:val="9"/>
              </w:rPr>
              <w:t>磋商公告期满之日起七个工作日</w:t>
            </w:r>
          </w:p>
        </w:tc>
      </w:tr>
      <w:tr w14:paraId="3FE1F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10" w:type="dxa"/>
            <w:vAlign w:val="top"/>
          </w:tcPr>
          <w:p w14:paraId="56488B93">
            <w:pPr>
              <w:pStyle w:val="12"/>
              <w:spacing w:before="154" w:line="268" w:lineRule="exact"/>
              <w:ind w:left="322"/>
            </w:pPr>
            <w:r>
              <w:rPr>
                <w:spacing w:val="-7"/>
                <w:position w:val="1"/>
              </w:rPr>
              <w:t>18</w:t>
            </w:r>
          </w:p>
        </w:tc>
        <w:tc>
          <w:tcPr>
            <w:tcW w:w="2267" w:type="dxa"/>
            <w:vAlign w:val="top"/>
          </w:tcPr>
          <w:p w14:paraId="7361DAB5">
            <w:pPr>
              <w:pStyle w:val="12"/>
              <w:spacing w:before="156" w:line="228" w:lineRule="auto"/>
              <w:ind w:left="518"/>
            </w:pPr>
            <w:r>
              <w:rPr>
                <w:spacing w:val="6"/>
              </w:rPr>
              <w:t>响应文件份数</w:t>
            </w:r>
          </w:p>
        </w:tc>
        <w:tc>
          <w:tcPr>
            <w:tcW w:w="6814" w:type="dxa"/>
            <w:vAlign w:val="top"/>
          </w:tcPr>
          <w:p w14:paraId="0FB57FBD">
            <w:pPr>
              <w:pStyle w:val="12"/>
              <w:spacing w:before="153" w:line="221" w:lineRule="auto"/>
              <w:jc w:val="right"/>
            </w:pPr>
            <w:r>
              <w:rPr>
                <w:spacing w:val="9"/>
              </w:rPr>
              <w:sym w:font="Wingdings 2" w:char="0052"/>
            </w:r>
            <w:r>
              <w:rPr>
                <w:rFonts w:ascii="新宋体" w:hAnsi="新宋体" w:eastAsia="新宋体" w:cs="新宋体"/>
              </w:rPr>
              <w:t>电子响应文件：</w:t>
            </w:r>
            <w:r>
              <w:t>成功上传至“全国公共资源交易平台（河南省•许昌</w:t>
            </w:r>
            <w:r>
              <w:rPr>
                <w:spacing w:val="-1"/>
              </w:rPr>
              <w:t>市）”</w:t>
            </w:r>
          </w:p>
        </w:tc>
      </w:tr>
    </w:tbl>
    <w:p w14:paraId="555BA99D">
      <w:pPr>
        <w:pStyle w:val="2"/>
      </w:pPr>
    </w:p>
    <w:p w14:paraId="451FBAB1">
      <w:pPr>
        <w:sectPr>
          <w:footerReference r:id="rId12" w:type="default"/>
          <w:pgSz w:w="11906" w:h="16839"/>
          <w:pgMar w:top="1431" w:right="1005" w:bottom="1152" w:left="1004" w:header="0" w:footer="987" w:gutter="0"/>
          <w:pgNumType w:fmt="decimal"/>
          <w:cols w:space="720" w:num="1"/>
        </w:sectPr>
      </w:pPr>
    </w:p>
    <w:p w14:paraId="443173F5">
      <w:pPr>
        <w:spacing w:line="91" w:lineRule="auto"/>
        <w:rPr>
          <w:rFonts w:ascii="Arial"/>
          <w:sz w:val="2"/>
        </w:rPr>
      </w:pPr>
    </w:p>
    <w:tbl>
      <w:tblPr>
        <w:tblStyle w:val="11"/>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5BE05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810" w:type="dxa"/>
            <w:vAlign w:val="top"/>
          </w:tcPr>
          <w:p w14:paraId="2812AA84">
            <w:pPr>
              <w:rPr>
                <w:rFonts w:ascii="Arial"/>
                <w:sz w:val="21"/>
              </w:rPr>
            </w:pPr>
          </w:p>
        </w:tc>
        <w:tc>
          <w:tcPr>
            <w:tcW w:w="2267" w:type="dxa"/>
            <w:vAlign w:val="top"/>
          </w:tcPr>
          <w:p w14:paraId="199E208B">
            <w:pPr>
              <w:rPr>
                <w:rFonts w:ascii="Arial"/>
                <w:sz w:val="21"/>
              </w:rPr>
            </w:pPr>
          </w:p>
        </w:tc>
        <w:tc>
          <w:tcPr>
            <w:tcW w:w="6814" w:type="dxa"/>
            <w:vAlign w:val="top"/>
          </w:tcPr>
          <w:p w14:paraId="004F38E0">
            <w:pPr>
              <w:pStyle w:val="12"/>
              <w:spacing w:before="132" w:line="228" w:lineRule="auto"/>
              <w:ind w:left="118"/>
            </w:pPr>
            <w:r>
              <w:rPr>
                <w:spacing w:val="9"/>
              </w:rPr>
              <w:t>公共资源交易系统加密电子响应文件1份（后缀格式为.</w:t>
            </w:r>
            <w:r>
              <w:t>XCSTF</w:t>
            </w:r>
            <w:r>
              <w:rPr>
                <w:spacing w:val="9"/>
              </w:rPr>
              <w:t>）。</w:t>
            </w:r>
          </w:p>
          <w:p w14:paraId="0AE4ADB3">
            <w:pPr>
              <w:pStyle w:val="12"/>
              <w:spacing w:before="221" w:line="432" w:lineRule="auto"/>
              <w:ind w:left="122" w:right="109" w:hanging="10"/>
            </w:pPr>
            <w:r>
              <w:rPr>
                <w:spacing w:val="8"/>
              </w:rPr>
              <w:t>注：供应商登录“全国公共资源交易平台（河南省•许昌市）</w:t>
            </w:r>
            <w:r>
              <w:rPr>
                <w:spacing w:val="-68"/>
              </w:rPr>
              <w:t xml:space="preserve"> </w:t>
            </w:r>
            <w:r>
              <w:rPr>
                <w:spacing w:val="8"/>
              </w:rPr>
              <w:t>”下载</w:t>
            </w:r>
            <w:r>
              <w:rPr>
                <w:spacing w:val="7"/>
              </w:rPr>
              <w:t>“新</w:t>
            </w:r>
            <w:r>
              <w:t xml:space="preserve"> </w:t>
            </w:r>
            <w:r>
              <w:rPr>
                <w:spacing w:val="7"/>
              </w:rPr>
              <w:t>点投标文件制作软件（河南省版）</w:t>
            </w:r>
            <w:r>
              <w:rPr>
                <w:spacing w:val="-41"/>
              </w:rPr>
              <w:t xml:space="preserve"> </w:t>
            </w:r>
            <w:r>
              <w:rPr>
                <w:spacing w:val="7"/>
              </w:rPr>
              <w:t>”的最新版本制作电子响应文件。</w:t>
            </w:r>
          </w:p>
          <w:p w14:paraId="36373EBB">
            <w:pPr>
              <w:pStyle w:val="12"/>
              <w:spacing w:line="432" w:lineRule="auto"/>
              <w:ind w:left="111" w:right="109"/>
            </w:pPr>
            <w:r>
              <w:rPr>
                <w:spacing w:val="12"/>
              </w:rPr>
              <w:t>供应商对同一项目多个标段进行响应的，应分别下载所投标段的招标文</w:t>
            </w:r>
            <w:r>
              <w:rPr>
                <w:spacing w:val="14"/>
              </w:rPr>
              <w:t xml:space="preserve"> </w:t>
            </w:r>
            <w:r>
              <w:rPr>
                <w:spacing w:val="9"/>
              </w:rPr>
              <w:t>件，按标段制作响应文件。一个标段对应生成2份电子响应文件（后缀格</w:t>
            </w:r>
            <w:r>
              <w:t xml:space="preserve"> </w:t>
            </w:r>
            <w:r>
              <w:rPr>
                <w:spacing w:val="11"/>
              </w:rPr>
              <w:t>式为.</w:t>
            </w:r>
            <w:r>
              <w:t>XCSTF</w:t>
            </w:r>
            <w:r>
              <w:rPr>
                <w:spacing w:val="11"/>
              </w:rPr>
              <w:t>和.</w:t>
            </w:r>
            <w:r>
              <w:t>nXCSTF</w:t>
            </w:r>
            <w:r>
              <w:rPr>
                <w:spacing w:val="5"/>
              </w:rPr>
              <w:t>），</w:t>
            </w:r>
            <w:r>
              <w:rPr>
                <w:spacing w:val="11"/>
              </w:rPr>
              <w:t>其中后缀格式为“.</w:t>
            </w:r>
            <w:r>
              <w:t>XCSTF</w:t>
            </w:r>
            <w:r>
              <w:rPr>
                <w:spacing w:val="-72"/>
              </w:rPr>
              <w:t xml:space="preserve"> </w:t>
            </w:r>
            <w:r>
              <w:rPr>
                <w:spacing w:val="11"/>
              </w:rPr>
              <w:t>”的加密电</w:t>
            </w:r>
            <w:r>
              <w:rPr>
                <w:spacing w:val="10"/>
              </w:rPr>
              <w:t>子响应文</w:t>
            </w:r>
            <w:r>
              <w:t xml:space="preserve"> </w:t>
            </w:r>
            <w:r>
              <w:rPr>
                <w:spacing w:val="8"/>
              </w:rPr>
              <w:t>件用于上传至交易系统中投标。</w:t>
            </w:r>
          </w:p>
          <w:p w14:paraId="38E830F0">
            <w:pPr>
              <w:pStyle w:val="12"/>
              <w:spacing w:before="2" w:line="431" w:lineRule="auto"/>
              <w:ind w:left="128" w:right="109" w:firstLine="5"/>
            </w:pPr>
            <w:r>
              <w:rPr>
                <w:b/>
                <w:bCs/>
                <w:spacing w:val="12"/>
              </w:rPr>
              <w:t>□</w:t>
            </w:r>
            <w:r>
              <w:rPr>
                <w:spacing w:val="12"/>
              </w:rPr>
              <w:t>纸质响应文件：正本</w:t>
            </w:r>
            <w:r>
              <w:rPr>
                <w:b/>
                <w:bCs/>
                <w:spacing w:val="12"/>
              </w:rPr>
              <w:t>一</w:t>
            </w:r>
            <w:r>
              <w:rPr>
                <w:spacing w:val="12"/>
              </w:rPr>
              <w:t>份，副本一份。使</w:t>
            </w:r>
            <w:r>
              <w:rPr>
                <w:spacing w:val="11"/>
              </w:rPr>
              <w:t>用格式为“投标文件（供打</w:t>
            </w:r>
            <w:r>
              <w:t xml:space="preserve"> </w:t>
            </w:r>
            <w:r>
              <w:rPr>
                <w:spacing w:val="4"/>
              </w:rPr>
              <w:t>印）.</w:t>
            </w:r>
            <w:r>
              <w:t>PDF</w:t>
            </w:r>
            <w:r>
              <w:rPr>
                <w:spacing w:val="-74"/>
              </w:rPr>
              <w:t xml:space="preserve"> </w:t>
            </w:r>
            <w:r>
              <w:rPr>
                <w:spacing w:val="4"/>
              </w:rPr>
              <w:t>”的文件</w:t>
            </w:r>
          </w:p>
          <w:p w14:paraId="3C3A55A5">
            <w:pPr>
              <w:pStyle w:val="12"/>
              <w:spacing w:line="226" w:lineRule="auto"/>
              <w:ind w:left="136"/>
            </w:pPr>
            <w:r>
              <w:rPr>
                <w:spacing w:val="8"/>
              </w:rPr>
              <w:t>电子响应文件和纸质响应文件的内容、格式、水印码、签章应一致。</w:t>
            </w:r>
          </w:p>
        </w:tc>
      </w:tr>
      <w:tr w14:paraId="1E95E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810" w:type="dxa"/>
            <w:vAlign w:val="top"/>
          </w:tcPr>
          <w:p w14:paraId="319B3E4C">
            <w:pPr>
              <w:spacing w:line="333" w:lineRule="auto"/>
              <w:rPr>
                <w:rFonts w:ascii="Arial"/>
                <w:sz w:val="21"/>
              </w:rPr>
            </w:pPr>
          </w:p>
          <w:p w14:paraId="253E40FD">
            <w:pPr>
              <w:spacing w:line="334" w:lineRule="auto"/>
              <w:rPr>
                <w:rFonts w:ascii="Arial"/>
                <w:sz w:val="21"/>
              </w:rPr>
            </w:pPr>
          </w:p>
          <w:p w14:paraId="1C8C73DF">
            <w:pPr>
              <w:pStyle w:val="12"/>
              <w:spacing w:before="65" w:line="269" w:lineRule="exact"/>
              <w:ind w:left="322"/>
            </w:pPr>
            <w:r>
              <w:rPr>
                <w:spacing w:val="-7"/>
                <w:position w:val="1"/>
              </w:rPr>
              <w:t>19</w:t>
            </w:r>
          </w:p>
        </w:tc>
        <w:tc>
          <w:tcPr>
            <w:tcW w:w="2267" w:type="dxa"/>
            <w:vAlign w:val="top"/>
          </w:tcPr>
          <w:p w14:paraId="66665F22">
            <w:pPr>
              <w:spacing w:line="436" w:lineRule="auto"/>
              <w:rPr>
                <w:rFonts w:ascii="Arial"/>
                <w:sz w:val="21"/>
              </w:rPr>
            </w:pPr>
          </w:p>
          <w:p w14:paraId="41FBF53B">
            <w:pPr>
              <w:pStyle w:val="12"/>
              <w:spacing w:before="65" w:line="433" w:lineRule="auto"/>
              <w:ind w:left="717" w:right="608" w:hanging="94"/>
            </w:pPr>
            <w:r>
              <w:rPr>
                <w:spacing w:val="6"/>
              </w:rPr>
              <w:t>响应文件的</w:t>
            </w:r>
            <w:r>
              <w:t xml:space="preserve"> </w:t>
            </w:r>
            <w:r>
              <w:rPr>
                <w:spacing w:val="7"/>
              </w:rPr>
              <w:t>签署盖章</w:t>
            </w:r>
          </w:p>
        </w:tc>
        <w:tc>
          <w:tcPr>
            <w:tcW w:w="6814" w:type="dxa"/>
            <w:vAlign w:val="top"/>
          </w:tcPr>
          <w:p w14:paraId="5FC34F79">
            <w:pPr>
              <w:pStyle w:val="12"/>
              <w:spacing w:before="156" w:line="221" w:lineRule="auto"/>
              <w:ind w:right="15"/>
              <w:jc w:val="right"/>
            </w:pPr>
            <w:r>
              <w:rPr>
                <w:spacing w:val="9"/>
              </w:rPr>
              <w:sym w:font="Wingdings 2" w:char="0052"/>
            </w:r>
            <w:r>
              <w:rPr>
                <w:spacing w:val="9"/>
              </w:rPr>
              <w:t>电子响应文件：按磋商文件要求加盖供应商电子印章和法人电子印章。</w:t>
            </w:r>
          </w:p>
          <w:p w14:paraId="5991D78D">
            <w:pPr>
              <w:pStyle w:val="12"/>
              <w:spacing w:before="183" w:line="337" w:lineRule="auto"/>
              <w:ind w:left="123" w:right="109" w:firstLine="10"/>
              <w:jc w:val="both"/>
            </w:pPr>
            <w:r>
              <w:rPr>
                <w:b/>
                <w:bCs/>
                <w:spacing w:val="12"/>
              </w:rPr>
              <w:t>□</w:t>
            </w:r>
            <w:r>
              <w:rPr>
                <w:spacing w:val="12"/>
              </w:rPr>
              <w:t>纸质响应文件：响应文件封面加盖供应商公章</w:t>
            </w:r>
            <w:r>
              <w:rPr>
                <w:spacing w:val="11"/>
              </w:rPr>
              <w:t>（响应文件是指供应商</w:t>
            </w:r>
            <w:r>
              <w:t xml:space="preserve"> </w:t>
            </w:r>
            <w:r>
              <w:rPr>
                <w:spacing w:val="8"/>
              </w:rPr>
              <w:t>电子响应文件制作完成后生成的后缀名为“.</w:t>
            </w:r>
            <w:r>
              <w:t>nXCSTF</w:t>
            </w:r>
            <w:r>
              <w:rPr>
                <w:spacing w:val="-57"/>
              </w:rPr>
              <w:t xml:space="preserve"> </w:t>
            </w:r>
            <w:r>
              <w:rPr>
                <w:spacing w:val="8"/>
              </w:rPr>
              <w:t>”的文件打印的纸质</w:t>
            </w:r>
            <w:r>
              <w:t xml:space="preserve"> </w:t>
            </w:r>
            <w:r>
              <w:rPr>
                <w:spacing w:val="3"/>
              </w:rPr>
              <w:t>响应文件）。</w:t>
            </w:r>
          </w:p>
        </w:tc>
      </w:tr>
      <w:tr w14:paraId="353B4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10" w:type="dxa"/>
            <w:vAlign w:val="top"/>
          </w:tcPr>
          <w:p w14:paraId="4F970E08">
            <w:pPr>
              <w:spacing w:line="254" w:lineRule="auto"/>
              <w:rPr>
                <w:rFonts w:ascii="Arial"/>
                <w:sz w:val="21"/>
              </w:rPr>
            </w:pPr>
          </w:p>
          <w:p w14:paraId="12548C7F">
            <w:pPr>
              <w:spacing w:line="254" w:lineRule="auto"/>
              <w:rPr>
                <w:rFonts w:ascii="Arial"/>
                <w:sz w:val="21"/>
              </w:rPr>
            </w:pPr>
          </w:p>
          <w:p w14:paraId="53E5CFF2">
            <w:pPr>
              <w:spacing w:line="255" w:lineRule="auto"/>
              <w:rPr>
                <w:rFonts w:ascii="Arial"/>
                <w:sz w:val="21"/>
              </w:rPr>
            </w:pPr>
          </w:p>
          <w:p w14:paraId="125515F1">
            <w:pPr>
              <w:pStyle w:val="12"/>
              <w:spacing w:before="65" w:line="269" w:lineRule="exact"/>
              <w:ind w:left="309"/>
            </w:pPr>
            <w:r>
              <w:rPr>
                <w:spacing w:val="-1"/>
                <w:position w:val="1"/>
              </w:rPr>
              <w:t>20</w:t>
            </w:r>
          </w:p>
        </w:tc>
        <w:tc>
          <w:tcPr>
            <w:tcW w:w="2267" w:type="dxa"/>
            <w:vAlign w:val="top"/>
          </w:tcPr>
          <w:p w14:paraId="25AD244F">
            <w:pPr>
              <w:spacing w:line="254" w:lineRule="auto"/>
              <w:rPr>
                <w:rFonts w:ascii="Arial"/>
                <w:sz w:val="21"/>
              </w:rPr>
            </w:pPr>
          </w:p>
          <w:p w14:paraId="301A1B80">
            <w:pPr>
              <w:spacing w:line="255" w:lineRule="auto"/>
              <w:rPr>
                <w:rFonts w:ascii="Arial"/>
                <w:sz w:val="21"/>
              </w:rPr>
            </w:pPr>
          </w:p>
          <w:p w14:paraId="4CCD7E29">
            <w:pPr>
              <w:spacing w:line="255" w:lineRule="auto"/>
              <w:rPr>
                <w:rFonts w:ascii="Arial"/>
                <w:sz w:val="21"/>
              </w:rPr>
            </w:pPr>
          </w:p>
          <w:p w14:paraId="7276D422">
            <w:pPr>
              <w:pStyle w:val="12"/>
              <w:spacing w:before="65" w:line="228" w:lineRule="auto"/>
              <w:ind w:left="506"/>
            </w:pPr>
            <w:r>
              <w:rPr>
                <w:spacing w:val="8"/>
              </w:rPr>
              <w:t>磋商小组组建</w:t>
            </w:r>
          </w:p>
        </w:tc>
        <w:tc>
          <w:tcPr>
            <w:tcW w:w="6814" w:type="dxa"/>
            <w:vAlign w:val="top"/>
          </w:tcPr>
          <w:p w14:paraId="6B557CD3">
            <w:pPr>
              <w:pStyle w:val="12"/>
              <w:spacing w:before="129" w:line="433" w:lineRule="auto"/>
              <w:ind w:left="113" w:right="109" w:firstLine="20"/>
              <w:jc w:val="both"/>
            </w:pPr>
            <w:r>
              <w:rPr>
                <w:spacing w:val="9"/>
              </w:rPr>
              <w:sym w:font="Wingdings 2" w:char="0052"/>
            </w:r>
            <w:r>
              <w:rPr>
                <w:spacing w:val="9"/>
              </w:rPr>
              <w:t>由采购人代表1人和评审专家2人，共3人组成，其中评审专家的</w:t>
            </w:r>
            <w:r>
              <w:rPr>
                <w:spacing w:val="8"/>
              </w:rPr>
              <w:t>人数不</w:t>
            </w:r>
            <w:r>
              <w:t xml:space="preserve"> </w:t>
            </w:r>
            <w:r>
              <w:rPr>
                <w:spacing w:val="12"/>
              </w:rPr>
              <w:t>少于磋商小组成员总数的三分之二。评审专家从政府采购评审专家库中</w:t>
            </w:r>
            <w:r>
              <w:rPr>
                <w:spacing w:val="13"/>
              </w:rPr>
              <w:t xml:space="preserve"> </w:t>
            </w:r>
            <w:r>
              <w:rPr>
                <w:spacing w:val="5"/>
              </w:rPr>
              <w:t>随机抽取。</w:t>
            </w:r>
          </w:p>
          <w:p w14:paraId="1E30D629">
            <w:pPr>
              <w:pStyle w:val="12"/>
              <w:spacing w:line="226" w:lineRule="auto"/>
              <w:ind w:left="133"/>
            </w:pPr>
            <w:r>
              <w:rPr>
                <w:spacing w:val="8"/>
              </w:rPr>
              <w:t>□由评审专家组成。评审专家从政府采购评审专家库中随机抽取。</w:t>
            </w:r>
          </w:p>
        </w:tc>
      </w:tr>
      <w:tr w14:paraId="08A1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10" w:type="dxa"/>
            <w:vAlign w:val="top"/>
          </w:tcPr>
          <w:p w14:paraId="4A38C2C5">
            <w:pPr>
              <w:pStyle w:val="12"/>
              <w:spacing w:before="152" w:line="270" w:lineRule="exact"/>
              <w:ind w:left="309"/>
            </w:pPr>
            <w:r>
              <w:rPr>
                <w:spacing w:val="-1"/>
                <w:position w:val="1"/>
              </w:rPr>
              <w:t>21</w:t>
            </w:r>
          </w:p>
        </w:tc>
        <w:tc>
          <w:tcPr>
            <w:tcW w:w="2267" w:type="dxa"/>
            <w:vAlign w:val="top"/>
          </w:tcPr>
          <w:p w14:paraId="0D535F5C">
            <w:pPr>
              <w:pStyle w:val="12"/>
              <w:spacing w:before="155" w:line="228" w:lineRule="auto"/>
              <w:ind w:left="717"/>
            </w:pPr>
            <w:r>
              <w:rPr>
                <w:spacing w:val="7"/>
              </w:rPr>
              <w:t>评审方法</w:t>
            </w:r>
          </w:p>
        </w:tc>
        <w:tc>
          <w:tcPr>
            <w:tcW w:w="6814" w:type="dxa"/>
            <w:vAlign w:val="top"/>
          </w:tcPr>
          <w:p w14:paraId="51D1466D">
            <w:pPr>
              <w:pStyle w:val="12"/>
              <w:spacing w:before="155" w:line="228" w:lineRule="auto"/>
              <w:ind w:left="114"/>
            </w:pPr>
            <w:r>
              <w:rPr>
                <w:spacing w:val="7"/>
              </w:rPr>
              <w:t>综合评分法</w:t>
            </w:r>
          </w:p>
        </w:tc>
      </w:tr>
      <w:tr w14:paraId="2696D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4" w:hRule="atLeast"/>
        </w:trPr>
        <w:tc>
          <w:tcPr>
            <w:tcW w:w="810" w:type="dxa"/>
            <w:vAlign w:val="top"/>
          </w:tcPr>
          <w:p w14:paraId="4B19F203">
            <w:pPr>
              <w:spacing w:line="265" w:lineRule="auto"/>
              <w:rPr>
                <w:rFonts w:ascii="Arial"/>
                <w:sz w:val="21"/>
              </w:rPr>
            </w:pPr>
          </w:p>
          <w:p w14:paraId="6A4C51C0">
            <w:pPr>
              <w:spacing w:line="265" w:lineRule="auto"/>
              <w:rPr>
                <w:rFonts w:ascii="Arial"/>
                <w:sz w:val="21"/>
              </w:rPr>
            </w:pPr>
          </w:p>
          <w:p w14:paraId="6FD71A39">
            <w:pPr>
              <w:spacing w:line="266" w:lineRule="auto"/>
              <w:rPr>
                <w:rFonts w:ascii="Arial"/>
                <w:sz w:val="21"/>
              </w:rPr>
            </w:pPr>
          </w:p>
          <w:p w14:paraId="257F8F60">
            <w:pPr>
              <w:spacing w:line="266" w:lineRule="auto"/>
              <w:rPr>
                <w:rFonts w:ascii="Arial"/>
                <w:sz w:val="21"/>
              </w:rPr>
            </w:pPr>
          </w:p>
          <w:p w14:paraId="351D9C9E">
            <w:pPr>
              <w:spacing w:line="266" w:lineRule="auto"/>
              <w:rPr>
                <w:rFonts w:ascii="Arial"/>
                <w:sz w:val="21"/>
              </w:rPr>
            </w:pPr>
          </w:p>
          <w:p w14:paraId="1C114487">
            <w:pPr>
              <w:spacing w:line="266" w:lineRule="auto"/>
              <w:rPr>
                <w:rFonts w:ascii="Arial"/>
                <w:sz w:val="21"/>
              </w:rPr>
            </w:pPr>
          </w:p>
          <w:p w14:paraId="0C473F6A">
            <w:pPr>
              <w:spacing w:line="266" w:lineRule="auto"/>
              <w:rPr>
                <w:rFonts w:ascii="Arial"/>
                <w:sz w:val="21"/>
              </w:rPr>
            </w:pPr>
          </w:p>
          <w:p w14:paraId="760D0EDE">
            <w:pPr>
              <w:spacing w:line="266" w:lineRule="auto"/>
              <w:rPr>
                <w:rFonts w:ascii="Arial"/>
                <w:sz w:val="21"/>
              </w:rPr>
            </w:pPr>
          </w:p>
          <w:p w14:paraId="2FEE7365">
            <w:pPr>
              <w:spacing w:line="266" w:lineRule="auto"/>
              <w:rPr>
                <w:rFonts w:ascii="Arial"/>
                <w:sz w:val="21"/>
              </w:rPr>
            </w:pPr>
          </w:p>
          <w:p w14:paraId="653D8C26">
            <w:pPr>
              <w:pStyle w:val="12"/>
              <w:spacing w:before="65" w:line="270" w:lineRule="exact"/>
              <w:ind w:left="309"/>
            </w:pPr>
            <w:r>
              <w:rPr>
                <w:spacing w:val="-1"/>
                <w:position w:val="1"/>
              </w:rPr>
              <w:t>22</w:t>
            </w:r>
          </w:p>
        </w:tc>
        <w:tc>
          <w:tcPr>
            <w:tcW w:w="2267" w:type="dxa"/>
            <w:vAlign w:val="top"/>
          </w:tcPr>
          <w:p w14:paraId="5061C7C5">
            <w:pPr>
              <w:spacing w:line="266" w:lineRule="auto"/>
              <w:rPr>
                <w:rFonts w:ascii="Arial"/>
                <w:color w:val="auto"/>
                <w:sz w:val="21"/>
              </w:rPr>
            </w:pPr>
          </w:p>
          <w:p w14:paraId="7F709835">
            <w:pPr>
              <w:spacing w:line="266" w:lineRule="auto"/>
              <w:rPr>
                <w:rFonts w:ascii="Arial"/>
                <w:color w:val="auto"/>
                <w:sz w:val="21"/>
              </w:rPr>
            </w:pPr>
          </w:p>
          <w:p w14:paraId="57542E3E">
            <w:pPr>
              <w:spacing w:line="266" w:lineRule="auto"/>
              <w:rPr>
                <w:rFonts w:ascii="Arial"/>
                <w:color w:val="auto"/>
                <w:sz w:val="21"/>
              </w:rPr>
            </w:pPr>
          </w:p>
          <w:p w14:paraId="0F5D88BF">
            <w:pPr>
              <w:spacing w:line="266" w:lineRule="auto"/>
              <w:rPr>
                <w:rFonts w:ascii="Arial"/>
                <w:color w:val="auto"/>
                <w:sz w:val="21"/>
              </w:rPr>
            </w:pPr>
          </w:p>
          <w:p w14:paraId="103F8F55">
            <w:pPr>
              <w:spacing w:line="266" w:lineRule="auto"/>
              <w:rPr>
                <w:rFonts w:ascii="Arial"/>
                <w:color w:val="auto"/>
                <w:sz w:val="21"/>
              </w:rPr>
            </w:pPr>
          </w:p>
          <w:p w14:paraId="060A4276">
            <w:pPr>
              <w:spacing w:line="266" w:lineRule="auto"/>
              <w:rPr>
                <w:rFonts w:ascii="Arial"/>
                <w:color w:val="auto"/>
                <w:sz w:val="21"/>
              </w:rPr>
            </w:pPr>
          </w:p>
          <w:p w14:paraId="147F2C8C">
            <w:pPr>
              <w:spacing w:line="266" w:lineRule="auto"/>
              <w:rPr>
                <w:rFonts w:ascii="Arial"/>
                <w:color w:val="auto"/>
                <w:sz w:val="21"/>
              </w:rPr>
            </w:pPr>
          </w:p>
          <w:p w14:paraId="146837D4">
            <w:pPr>
              <w:spacing w:line="266" w:lineRule="auto"/>
              <w:rPr>
                <w:rFonts w:ascii="Arial"/>
                <w:color w:val="auto"/>
                <w:sz w:val="21"/>
              </w:rPr>
            </w:pPr>
          </w:p>
          <w:p w14:paraId="585380B4">
            <w:pPr>
              <w:spacing w:line="266" w:lineRule="auto"/>
              <w:rPr>
                <w:rFonts w:ascii="Arial"/>
                <w:color w:val="auto"/>
                <w:sz w:val="21"/>
              </w:rPr>
            </w:pPr>
          </w:p>
          <w:p w14:paraId="61099B1D">
            <w:pPr>
              <w:pStyle w:val="12"/>
              <w:spacing w:before="65" w:line="228" w:lineRule="auto"/>
              <w:ind w:left="318"/>
              <w:rPr>
                <w:color w:val="auto"/>
              </w:rPr>
            </w:pPr>
            <w:r>
              <w:rPr>
                <w:color w:val="auto"/>
                <w:spacing w:val="6"/>
              </w:rPr>
              <w:t>中小企业有关政策</w:t>
            </w:r>
          </w:p>
        </w:tc>
        <w:tc>
          <w:tcPr>
            <w:tcW w:w="6814" w:type="dxa"/>
            <w:vAlign w:val="top"/>
          </w:tcPr>
          <w:p w14:paraId="527DE6B4">
            <w:pPr>
              <w:pStyle w:val="12"/>
              <w:spacing w:before="221" w:line="330" w:lineRule="auto"/>
              <w:ind w:left="113" w:right="109" w:firstLine="1"/>
              <w:rPr>
                <w:color w:val="auto"/>
              </w:rPr>
            </w:pPr>
            <w:r>
              <w:rPr>
                <w:rFonts w:hint="default"/>
                <w:color w:val="auto"/>
                <w:lang w:val="en-US"/>
              </w:rPr>
              <w:t>1</w:t>
            </w:r>
            <w:r>
              <w:rPr>
                <w:rFonts w:hint="eastAsia"/>
                <w:color w:val="auto"/>
                <w:lang w:val="en-US" w:eastAsia="zh-CN"/>
              </w:rPr>
              <w:t>、</w:t>
            </w:r>
            <w:r>
              <w:rPr>
                <w:color w:val="auto"/>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211FA9A">
            <w:pPr>
              <w:pStyle w:val="12"/>
              <w:spacing w:before="221" w:line="330" w:lineRule="auto"/>
              <w:ind w:left="113" w:right="109" w:firstLine="1"/>
              <w:rPr>
                <w:color w:val="auto"/>
              </w:rPr>
            </w:pPr>
            <w:r>
              <w:rPr>
                <w:rFonts w:hint="default"/>
                <w:color w:val="auto"/>
                <w:lang w:val="en-US"/>
              </w:rPr>
              <w:t>2</w:t>
            </w:r>
            <w:r>
              <w:rPr>
                <w:rFonts w:hint="eastAsia"/>
                <w:color w:val="auto"/>
                <w:lang w:val="en-US" w:eastAsia="zh-CN"/>
              </w:rPr>
              <w:t>、</w:t>
            </w:r>
            <w:r>
              <w:rPr>
                <w:rFonts w:hint="eastAsia"/>
                <w:color w:val="auto"/>
              </w:rPr>
              <w:t>本次</w:t>
            </w:r>
            <w:r>
              <w:rPr>
                <w:color w:val="auto"/>
              </w:rPr>
              <w:t>采购标的对应的中小企业划分标准所属行业</w:t>
            </w:r>
            <w:r>
              <w:rPr>
                <w:rFonts w:hint="eastAsia"/>
                <w:color w:val="auto"/>
              </w:rPr>
              <w:t>：其他未列明行业。</w:t>
            </w:r>
          </w:p>
          <w:p w14:paraId="0CC7FAE8">
            <w:pPr>
              <w:pStyle w:val="12"/>
              <w:spacing w:before="221" w:line="330" w:lineRule="auto"/>
              <w:ind w:left="113" w:right="109" w:firstLine="1"/>
              <w:rPr>
                <w:color w:val="auto"/>
              </w:rPr>
            </w:pPr>
            <w:r>
              <w:rPr>
                <w:rFonts w:hint="eastAsia"/>
                <w:color w:val="auto"/>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E37F103">
            <w:pPr>
              <w:pStyle w:val="12"/>
              <w:spacing w:before="221" w:line="330" w:lineRule="auto"/>
              <w:ind w:left="113" w:right="109" w:firstLine="1"/>
              <w:rPr>
                <w:color w:val="auto"/>
              </w:rPr>
            </w:pPr>
            <w:r>
              <w:rPr>
                <w:rFonts w:hint="eastAsia"/>
                <w:color w:val="auto"/>
              </w:rPr>
              <w:t>4、以联合体形式参加政府采购活动，联合体各方均为中小企业的，联合体视同中小企业。其中，联合体各方均为小微企业的，联合体视同小微企业。</w:t>
            </w:r>
          </w:p>
          <w:p w14:paraId="3F099548">
            <w:pPr>
              <w:pStyle w:val="12"/>
              <w:spacing w:before="221" w:line="330" w:lineRule="auto"/>
              <w:ind w:left="113" w:right="109" w:firstLine="1"/>
              <w:rPr>
                <w:color w:val="auto"/>
              </w:rPr>
            </w:pPr>
            <w:r>
              <w:rPr>
                <w:rFonts w:hint="eastAsia"/>
                <w:color w:val="auto"/>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6%（4%—6%）（工程项目为1%—2%）的扣除，用扣除后的价格参加评审。组成联合体或者接受分包的小微企业与联合体内其他企业、分包企业之间存在直接控股、管理关系的，不享受价格扣除优惠政策。</w:t>
            </w:r>
          </w:p>
          <w:p w14:paraId="7731B8A1">
            <w:pPr>
              <w:pStyle w:val="12"/>
              <w:spacing w:before="221" w:line="330" w:lineRule="auto"/>
              <w:ind w:left="113" w:right="109" w:firstLine="1"/>
              <w:rPr>
                <w:color w:val="auto"/>
              </w:rPr>
            </w:pPr>
            <w:r>
              <w:rPr>
                <w:rFonts w:hint="eastAsia"/>
                <w:color w:val="auto"/>
              </w:rPr>
              <w:t>6、提供由省级以上监狱管理局、戒毒管理局（含新疆生产建设兵团）出具的属于监狱企业证明文件的，视同为小型和微型企业。</w:t>
            </w:r>
          </w:p>
          <w:p w14:paraId="0329C708">
            <w:pPr>
              <w:pStyle w:val="12"/>
              <w:spacing w:before="221" w:line="330" w:lineRule="auto"/>
              <w:ind w:left="113" w:right="109" w:firstLine="1"/>
              <w:rPr>
                <w:color w:val="auto"/>
              </w:rPr>
            </w:pPr>
            <w:r>
              <w:rPr>
                <w:rFonts w:hint="eastAsia"/>
                <w:color w:val="auto"/>
              </w:rPr>
              <w:t>7、符合享受政府采购支持政策的残疾人福利性单位条件且提供《残疾人福利性单位声明函》的，视同为小型和微型企业。</w:t>
            </w:r>
          </w:p>
        </w:tc>
      </w:tr>
    </w:tbl>
    <w:p w14:paraId="7B58F06E">
      <w:pPr>
        <w:pStyle w:val="2"/>
      </w:pPr>
    </w:p>
    <w:p w14:paraId="69A06C07">
      <w:pPr>
        <w:spacing w:line="91" w:lineRule="auto"/>
        <w:rPr>
          <w:rFonts w:ascii="Arial"/>
          <w:sz w:val="2"/>
        </w:rPr>
      </w:pPr>
    </w:p>
    <w:tbl>
      <w:tblPr>
        <w:tblStyle w:val="11"/>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06B30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8" w:hRule="atLeast"/>
        </w:trPr>
        <w:tc>
          <w:tcPr>
            <w:tcW w:w="810" w:type="dxa"/>
            <w:vAlign w:val="top"/>
          </w:tcPr>
          <w:p w14:paraId="514541AD">
            <w:pPr>
              <w:spacing w:line="243" w:lineRule="auto"/>
              <w:rPr>
                <w:rFonts w:ascii="Arial"/>
                <w:sz w:val="21"/>
              </w:rPr>
            </w:pPr>
          </w:p>
          <w:p w14:paraId="453D1271">
            <w:pPr>
              <w:spacing w:line="243" w:lineRule="auto"/>
              <w:rPr>
                <w:rFonts w:ascii="Arial"/>
                <w:sz w:val="21"/>
              </w:rPr>
            </w:pPr>
          </w:p>
          <w:p w14:paraId="43FC1B51">
            <w:pPr>
              <w:spacing w:line="244" w:lineRule="auto"/>
              <w:rPr>
                <w:rFonts w:ascii="Arial"/>
                <w:sz w:val="21"/>
              </w:rPr>
            </w:pPr>
          </w:p>
          <w:p w14:paraId="48B57F2D">
            <w:pPr>
              <w:spacing w:line="244" w:lineRule="auto"/>
              <w:rPr>
                <w:rFonts w:ascii="Arial"/>
                <w:sz w:val="21"/>
              </w:rPr>
            </w:pPr>
          </w:p>
          <w:p w14:paraId="7527C267">
            <w:pPr>
              <w:spacing w:line="244" w:lineRule="auto"/>
              <w:rPr>
                <w:rFonts w:ascii="Arial"/>
                <w:sz w:val="21"/>
              </w:rPr>
            </w:pPr>
          </w:p>
          <w:p w14:paraId="757032F5">
            <w:pPr>
              <w:spacing w:line="244" w:lineRule="auto"/>
              <w:rPr>
                <w:rFonts w:ascii="Arial"/>
                <w:sz w:val="21"/>
              </w:rPr>
            </w:pPr>
          </w:p>
          <w:p w14:paraId="2BB13CAD">
            <w:pPr>
              <w:spacing w:line="244" w:lineRule="auto"/>
              <w:rPr>
                <w:rFonts w:ascii="Arial"/>
                <w:sz w:val="21"/>
              </w:rPr>
            </w:pPr>
          </w:p>
          <w:p w14:paraId="3E31EE26">
            <w:pPr>
              <w:spacing w:line="244" w:lineRule="auto"/>
              <w:rPr>
                <w:rFonts w:ascii="Arial"/>
                <w:sz w:val="21"/>
              </w:rPr>
            </w:pPr>
          </w:p>
          <w:p w14:paraId="67ACA474">
            <w:pPr>
              <w:spacing w:line="244" w:lineRule="auto"/>
              <w:rPr>
                <w:rFonts w:ascii="Arial"/>
                <w:sz w:val="21"/>
              </w:rPr>
            </w:pPr>
          </w:p>
          <w:p w14:paraId="6D89BA09">
            <w:pPr>
              <w:spacing w:line="244" w:lineRule="auto"/>
              <w:rPr>
                <w:rFonts w:ascii="Arial"/>
                <w:sz w:val="21"/>
              </w:rPr>
            </w:pPr>
          </w:p>
          <w:p w14:paraId="34020435">
            <w:pPr>
              <w:pStyle w:val="12"/>
              <w:spacing w:before="65" w:line="269" w:lineRule="exact"/>
              <w:ind w:left="309"/>
            </w:pPr>
            <w:r>
              <w:rPr>
                <w:spacing w:val="-1"/>
                <w:position w:val="1"/>
              </w:rPr>
              <w:t>23</w:t>
            </w:r>
          </w:p>
        </w:tc>
        <w:tc>
          <w:tcPr>
            <w:tcW w:w="2267" w:type="dxa"/>
            <w:vAlign w:val="top"/>
          </w:tcPr>
          <w:p w14:paraId="25203467">
            <w:pPr>
              <w:spacing w:line="244" w:lineRule="auto"/>
              <w:rPr>
                <w:rFonts w:ascii="Arial"/>
                <w:sz w:val="21"/>
              </w:rPr>
            </w:pPr>
          </w:p>
          <w:p w14:paraId="5284AACB">
            <w:pPr>
              <w:spacing w:line="244" w:lineRule="auto"/>
              <w:rPr>
                <w:rFonts w:ascii="Arial"/>
                <w:sz w:val="21"/>
              </w:rPr>
            </w:pPr>
          </w:p>
          <w:p w14:paraId="63AF81A1">
            <w:pPr>
              <w:spacing w:line="244" w:lineRule="auto"/>
              <w:rPr>
                <w:rFonts w:ascii="Arial"/>
                <w:sz w:val="21"/>
              </w:rPr>
            </w:pPr>
          </w:p>
          <w:p w14:paraId="2BDD4260">
            <w:pPr>
              <w:spacing w:line="244" w:lineRule="auto"/>
              <w:rPr>
                <w:rFonts w:ascii="Arial"/>
                <w:sz w:val="21"/>
              </w:rPr>
            </w:pPr>
          </w:p>
          <w:p w14:paraId="45C5583A">
            <w:pPr>
              <w:spacing w:line="244" w:lineRule="auto"/>
              <w:rPr>
                <w:rFonts w:ascii="Arial"/>
                <w:sz w:val="21"/>
              </w:rPr>
            </w:pPr>
          </w:p>
          <w:p w14:paraId="76461AAD">
            <w:pPr>
              <w:spacing w:line="244" w:lineRule="auto"/>
              <w:rPr>
                <w:rFonts w:ascii="Arial"/>
                <w:sz w:val="21"/>
              </w:rPr>
            </w:pPr>
          </w:p>
          <w:p w14:paraId="06A54372">
            <w:pPr>
              <w:spacing w:line="244" w:lineRule="auto"/>
              <w:rPr>
                <w:rFonts w:ascii="Arial"/>
                <w:sz w:val="21"/>
              </w:rPr>
            </w:pPr>
          </w:p>
          <w:p w14:paraId="5B05DABD">
            <w:pPr>
              <w:spacing w:line="244" w:lineRule="auto"/>
              <w:rPr>
                <w:rFonts w:ascii="Arial"/>
                <w:sz w:val="21"/>
              </w:rPr>
            </w:pPr>
          </w:p>
          <w:p w14:paraId="4340A3E0">
            <w:pPr>
              <w:spacing w:line="244" w:lineRule="auto"/>
              <w:rPr>
                <w:rFonts w:ascii="Arial"/>
                <w:sz w:val="21"/>
              </w:rPr>
            </w:pPr>
          </w:p>
          <w:p w14:paraId="32DABB9F">
            <w:pPr>
              <w:spacing w:line="245" w:lineRule="auto"/>
              <w:rPr>
                <w:rFonts w:ascii="Arial"/>
                <w:sz w:val="21"/>
              </w:rPr>
            </w:pPr>
          </w:p>
          <w:p w14:paraId="753B3E43">
            <w:pPr>
              <w:pStyle w:val="12"/>
              <w:spacing w:before="65" w:line="228" w:lineRule="auto"/>
              <w:ind w:left="507"/>
            </w:pPr>
            <w:r>
              <w:rPr>
                <w:spacing w:val="8"/>
              </w:rPr>
              <w:t>节能环保要求</w:t>
            </w:r>
          </w:p>
        </w:tc>
        <w:tc>
          <w:tcPr>
            <w:tcW w:w="6814" w:type="dxa"/>
            <w:vAlign w:val="top"/>
          </w:tcPr>
          <w:p w14:paraId="578C166C">
            <w:pPr>
              <w:pStyle w:val="12"/>
              <w:spacing w:before="272" w:line="227" w:lineRule="auto"/>
              <w:ind w:left="113"/>
            </w:pPr>
            <w:r>
              <w:rPr>
                <w:spacing w:val="9"/>
              </w:rPr>
              <w:t>本项目强制节能产品：无</w:t>
            </w:r>
          </w:p>
          <w:p w14:paraId="596DCCDF">
            <w:pPr>
              <w:pStyle w:val="12"/>
              <w:spacing w:before="180" w:line="419" w:lineRule="auto"/>
              <w:ind w:left="111" w:right="107"/>
            </w:pPr>
            <w:r>
              <w:rPr>
                <w:spacing w:val="9"/>
              </w:rPr>
              <w:t>执行《财政部 发展改革委 生态环境部 市场监</w:t>
            </w:r>
            <w:r>
              <w:rPr>
                <w:spacing w:val="8"/>
              </w:rPr>
              <w:t>管总局关于调整优化节能</w:t>
            </w:r>
            <w:r>
              <w:t xml:space="preserve"> </w:t>
            </w:r>
            <w:r>
              <w:rPr>
                <w:spacing w:val="8"/>
              </w:rPr>
              <w:t>产品、环境标志产品政府采购执行机制的通知》（财库〔2019〕9号）、</w:t>
            </w:r>
            <w:r>
              <w:rPr>
                <w:spacing w:val="17"/>
              </w:rPr>
              <w:t xml:space="preserve"> </w:t>
            </w:r>
            <w:r>
              <w:rPr>
                <w:spacing w:val="11"/>
              </w:rPr>
              <w:t>关于印发节能产品政府采购品目清单的通知（财库〔2019〕19号）、关</w:t>
            </w:r>
            <w:r>
              <w:rPr>
                <w:spacing w:val="13"/>
              </w:rPr>
              <w:t xml:space="preserve"> </w:t>
            </w:r>
            <w:r>
              <w:rPr>
                <w:spacing w:val="11"/>
              </w:rPr>
              <w:t>于印发环境标志产品政府采购品目清单的通知（财库〔2019〕18号）、</w:t>
            </w:r>
            <w:r>
              <w:rPr>
                <w:spacing w:val="15"/>
              </w:rPr>
              <w:t xml:space="preserve"> </w:t>
            </w:r>
            <w:r>
              <w:rPr>
                <w:spacing w:val="12"/>
              </w:rPr>
              <w:t>市场监管总局关于发布参与实施政府采购节能产品、环境标志产品认证</w:t>
            </w:r>
            <w:r>
              <w:rPr>
                <w:spacing w:val="14"/>
              </w:rPr>
              <w:t xml:space="preserve"> </w:t>
            </w:r>
            <w:r>
              <w:rPr>
                <w:spacing w:val="11"/>
              </w:rPr>
              <w:t>机构名录的公告（2019年第16号</w:t>
            </w:r>
            <w:r>
              <w:rPr>
                <w:spacing w:val="-1"/>
              </w:rPr>
              <w:t>）</w:t>
            </w:r>
            <w:r>
              <w:rPr>
                <w:spacing w:val="-59"/>
              </w:rPr>
              <w:t xml:space="preserve"> </w:t>
            </w:r>
            <w:r>
              <w:rPr>
                <w:spacing w:val="-1"/>
              </w:rPr>
              <w:t>，</w:t>
            </w:r>
            <w:r>
              <w:rPr>
                <w:spacing w:val="11"/>
              </w:rPr>
              <w:t>本次投标产品属于政府强制采</w:t>
            </w:r>
            <w:r>
              <w:rPr>
                <w:spacing w:val="10"/>
              </w:rPr>
              <w:t>购产</w:t>
            </w:r>
            <w:r>
              <w:t xml:space="preserve"> </w:t>
            </w:r>
            <w:r>
              <w:rPr>
                <w:spacing w:val="12"/>
              </w:rPr>
              <w:t>品的，须提供国家确定的认证机构出具的、处于有效期之内的节能产品</w:t>
            </w:r>
            <w:r>
              <w:rPr>
                <w:spacing w:val="14"/>
              </w:rPr>
              <w:t xml:space="preserve"> </w:t>
            </w:r>
            <w:r>
              <w:rPr>
                <w:spacing w:val="12"/>
              </w:rPr>
              <w:t>认证证书，否则投标无效；属于政府优先采购产品的，须提供国家确定</w:t>
            </w:r>
            <w:r>
              <w:rPr>
                <w:spacing w:val="14"/>
              </w:rPr>
              <w:t xml:space="preserve"> </w:t>
            </w:r>
            <w:r>
              <w:rPr>
                <w:spacing w:val="12"/>
              </w:rPr>
              <w:t>的认证机构出具的、处于有效期之内的节能产品、环境标志产品认证证</w:t>
            </w:r>
            <w:r>
              <w:rPr>
                <w:spacing w:val="14"/>
              </w:rPr>
              <w:t xml:space="preserve"> </w:t>
            </w:r>
            <w:r>
              <w:rPr>
                <w:spacing w:val="7"/>
              </w:rPr>
              <w:t>书，否则不予认定。</w:t>
            </w:r>
          </w:p>
        </w:tc>
      </w:tr>
      <w:tr w14:paraId="7FA65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8" w:hRule="atLeast"/>
        </w:trPr>
        <w:tc>
          <w:tcPr>
            <w:tcW w:w="810" w:type="dxa"/>
            <w:vAlign w:val="top"/>
          </w:tcPr>
          <w:p w14:paraId="2CABC71F">
            <w:pPr>
              <w:spacing w:line="252" w:lineRule="auto"/>
              <w:rPr>
                <w:rFonts w:ascii="Arial"/>
                <w:sz w:val="21"/>
              </w:rPr>
            </w:pPr>
          </w:p>
          <w:p w14:paraId="2594CFBA">
            <w:pPr>
              <w:spacing w:line="252" w:lineRule="auto"/>
              <w:rPr>
                <w:rFonts w:ascii="Arial"/>
                <w:sz w:val="21"/>
              </w:rPr>
            </w:pPr>
          </w:p>
          <w:p w14:paraId="33182991">
            <w:pPr>
              <w:spacing w:line="252" w:lineRule="auto"/>
              <w:rPr>
                <w:rFonts w:ascii="Arial"/>
                <w:sz w:val="21"/>
              </w:rPr>
            </w:pPr>
          </w:p>
          <w:p w14:paraId="5147A51A">
            <w:pPr>
              <w:spacing w:line="252" w:lineRule="auto"/>
              <w:rPr>
                <w:rFonts w:ascii="Arial"/>
                <w:sz w:val="21"/>
              </w:rPr>
            </w:pPr>
          </w:p>
          <w:p w14:paraId="750B6BDF">
            <w:pPr>
              <w:spacing w:line="252" w:lineRule="auto"/>
              <w:rPr>
                <w:rFonts w:ascii="Arial"/>
                <w:sz w:val="21"/>
              </w:rPr>
            </w:pPr>
          </w:p>
          <w:p w14:paraId="79CBBF17">
            <w:pPr>
              <w:spacing w:line="252" w:lineRule="auto"/>
              <w:rPr>
                <w:rFonts w:ascii="Arial"/>
                <w:sz w:val="21"/>
              </w:rPr>
            </w:pPr>
          </w:p>
          <w:p w14:paraId="1BFB500F">
            <w:pPr>
              <w:spacing w:line="252" w:lineRule="auto"/>
              <w:rPr>
                <w:rFonts w:ascii="Arial"/>
                <w:sz w:val="21"/>
              </w:rPr>
            </w:pPr>
          </w:p>
          <w:p w14:paraId="4925F092">
            <w:pPr>
              <w:spacing w:line="252" w:lineRule="auto"/>
              <w:rPr>
                <w:rFonts w:ascii="Arial"/>
                <w:sz w:val="21"/>
              </w:rPr>
            </w:pPr>
          </w:p>
          <w:p w14:paraId="2C8072C7">
            <w:pPr>
              <w:spacing w:line="253" w:lineRule="auto"/>
              <w:rPr>
                <w:rFonts w:ascii="Arial"/>
                <w:sz w:val="21"/>
              </w:rPr>
            </w:pPr>
          </w:p>
          <w:p w14:paraId="04C2C417">
            <w:pPr>
              <w:spacing w:line="253" w:lineRule="auto"/>
              <w:rPr>
                <w:rFonts w:ascii="Arial"/>
                <w:sz w:val="21"/>
              </w:rPr>
            </w:pPr>
          </w:p>
          <w:p w14:paraId="6625DFE5">
            <w:pPr>
              <w:spacing w:line="253" w:lineRule="auto"/>
              <w:rPr>
                <w:rFonts w:ascii="Arial"/>
                <w:sz w:val="21"/>
              </w:rPr>
            </w:pPr>
          </w:p>
          <w:p w14:paraId="126D94BE">
            <w:pPr>
              <w:spacing w:line="253" w:lineRule="auto"/>
              <w:rPr>
                <w:rFonts w:ascii="Arial"/>
                <w:sz w:val="21"/>
              </w:rPr>
            </w:pPr>
          </w:p>
          <w:p w14:paraId="1ACC88BB">
            <w:pPr>
              <w:spacing w:line="253" w:lineRule="auto"/>
              <w:rPr>
                <w:rFonts w:ascii="Arial"/>
                <w:sz w:val="21"/>
              </w:rPr>
            </w:pPr>
          </w:p>
          <w:p w14:paraId="2139917B">
            <w:pPr>
              <w:spacing w:line="253" w:lineRule="auto"/>
              <w:rPr>
                <w:rFonts w:ascii="Arial"/>
                <w:sz w:val="21"/>
              </w:rPr>
            </w:pPr>
          </w:p>
          <w:p w14:paraId="1FFDAE7B">
            <w:pPr>
              <w:spacing w:line="253" w:lineRule="auto"/>
              <w:rPr>
                <w:rFonts w:ascii="Arial"/>
                <w:sz w:val="21"/>
              </w:rPr>
            </w:pPr>
          </w:p>
          <w:p w14:paraId="14599846">
            <w:pPr>
              <w:pStyle w:val="12"/>
              <w:spacing w:before="65" w:line="270" w:lineRule="exact"/>
              <w:ind w:left="309"/>
            </w:pPr>
            <w:r>
              <w:rPr>
                <w:spacing w:val="-1"/>
                <w:position w:val="1"/>
              </w:rPr>
              <w:t>24</w:t>
            </w:r>
          </w:p>
        </w:tc>
        <w:tc>
          <w:tcPr>
            <w:tcW w:w="2267" w:type="dxa"/>
            <w:vAlign w:val="top"/>
          </w:tcPr>
          <w:p w14:paraId="2352CC87">
            <w:pPr>
              <w:spacing w:line="253" w:lineRule="auto"/>
              <w:rPr>
                <w:rFonts w:ascii="Arial"/>
                <w:sz w:val="21"/>
              </w:rPr>
            </w:pPr>
          </w:p>
          <w:p w14:paraId="2BBBD6B3">
            <w:pPr>
              <w:spacing w:line="253" w:lineRule="auto"/>
              <w:rPr>
                <w:rFonts w:ascii="Arial"/>
                <w:sz w:val="21"/>
              </w:rPr>
            </w:pPr>
          </w:p>
          <w:p w14:paraId="3E783533">
            <w:pPr>
              <w:spacing w:line="254" w:lineRule="auto"/>
              <w:rPr>
                <w:rFonts w:ascii="Arial"/>
                <w:sz w:val="21"/>
              </w:rPr>
            </w:pPr>
          </w:p>
          <w:p w14:paraId="16CA3CB1">
            <w:pPr>
              <w:spacing w:line="254" w:lineRule="auto"/>
              <w:rPr>
                <w:rFonts w:ascii="Arial"/>
                <w:sz w:val="21"/>
              </w:rPr>
            </w:pPr>
          </w:p>
          <w:p w14:paraId="4FF62C76">
            <w:pPr>
              <w:spacing w:line="254" w:lineRule="auto"/>
              <w:rPr>
                <w:rFonts w:ascii="Arial"/>
                <w:sz w:val="21"/>
              </w:rPr>
            </w:pPr>
          </w:p>
          <w:p w14:paraId="6DEE251A">
            <w:pPr>
              <w:spacing w:line="254" w:lineRule="auto"/>
              <w:rPr>
                <w:rFonts w:ascii="Arial"/>
                <w:sz w:val="21"/>
              </w:rPr>
            </w:pPr>
          </w:p>
          <w:p w14:paraId="2AB9CA48">
            <w:pPr>
              <w:spacing w:line="254" w:lineRule="auto"/>
              <w:rPr>
                <w:rFonts w:ascii="Arial"/>
                <w:sz w:val="21"/>
              </w:rPr>
            </w:pPr>
          </w:p>
          <w:p w14:paraId="79CE6C7D">
            <w:pPr>
              <w:spacing w:line="254" w:lineRule="auto"/>
              <w:rPr>
                <w:rFonts w:ascii="Arial"/>
                <w:sz w:val="21"/>
              </w:rPr>
            </w:pPr>
          </w:p>
          <w:p w14:paraId="4E35DCB0">
            <w:pPr>
              <w:spacing w:line="254" w:lineRule="auto"/>
              <w:rPr>
                <w:rFonts w:ascii="Arial"/>
                <w:sz w:val="21"/>
              </w:rPr>
            </w:pPr>
          </w:p>
          <w:p w14:paraId="56F69F7E">
            <w:pPr>
              <w:spacing w:line="254" w:lineRule="auto"/>
              <w:rPr>
                <w:rFonts w:ascii="Arial"/>
                <w:sz w:val="21"/>
              </w:rPr>
            </w:pPr>
          </w:p>
          <w:p w14:paraId="765CD1FD">
            <w:pPr>
              <w:spacing w:line="254" w:lineRule="auto"/>
              <w:rPr>
                <w:rFonts w:ascii="Arial"/>
                <w:sz w:val="21"/>
              </w:rPr>
            </w:pPr>
          </w:p>
          <w:p w14:paraId="33BEA4C1">
            <w:pPr>
              <w:spacing w:line="254" w:lineRule="auto"/>
              <w:rPr>
                <w:rFonts w:ascii="Arial"/>
                <w:sz w:val="21"/>
              </w:rPr>
            </w:pPr>
          </w:p>
          <w:p w14:paraId="2E8446A0">
            <w:pPr>
              <w:spacing w:line="254" w:lineRule="auto"/>
              <w:rPr>
                <w:rFonts w:ascii="Arial"/>
                <w:sz w:val="21"/>
              </w:rPr>
            </w:pPr>
          </w:p>
          <w:p w14:paraId="2D3232AB">
            <w:pPr>
              <w:spacing w:line="254" w:lineRule="auto"/>
              <w:rPr>
                <w:rFonts w:ascii="Arial"/>
                <w:sz w:val="21"/>
              </w:rPr>
            </w:pPr>
          </w:p>
          <w:p w14:paraId="7DFA0646">
            <w:pPr>
              <w:pStyle w:val="12"/>
              <w:spacing w:before="65" w:line="433" w:lineRule="auto"/>
              <w:ind w:left="111" w:right="106" w:firstLine="16"/>
            </w:pPr>
            <w:r>
              <w:rPr>
                <w:spacing w:val="2"/>
              </w:rPr>
              <w:t>网络关键设备、网络安</w:t>
            </w:r>
            <w:r>
              <w:rPr>
                <w:spacing w:val="6"/>
              </w:rPr>
              <w:t xml:space="preserve"> </w:t>
            </w:r>
            <w:r>
              <w:rPr>
                <w:spacing w:val="8"/>
              </w:rPr>
              <w:t>全专用产品要求</w:t>
            </w:r>
          </w:p>
        </w:tc>
        <w:tc>
          <w:tcPr>
            <w:tcW w:w="6814" w:type="dxa"/>
            <w:vAlign w:val="top"/>
          </w:tcPr>
          <w:p w14:paraId="78CD7FD0">
            <w:pPr>
              <w:pStyle w:val="12"/>
              <w:spacing w:before="131" w:line="227" w:lineRule="auto"/>
              <w:ind w:left="127"/>
            </w:pPr>
            <w:r>
              <w:rPr>
                <w:spacing w:val="8"/>
              </w:rPr>
              <w:t>1.本项目网络关键设备：无；网络安全专用产品：无</w:t>
            </w:r>
          </w:p>
          <w:p w14:paraId="56A2E7F7">
            <w:pPr>
              <w:pStyle w:val="12"/>
              <w:spacing w:before="225" w:line="409" w:lineRule="auto"/>
              <w:ind w:left="112" w:right="107" w:firstLine="2"/>
            </w:pPr>
            <w:r>
              <w:rPr>
                <w:spacing w:val="12"/>
              </w:rPr>
              <w:t>2.本项目中涉及网络关键设备或网络安全专用产品的，执行国家互联网</w:t>
            </w:r>
            <w:r>
              <w:rPr>
                <w:spacing w:val="1"/>
              </w:rPr>
              <w:t xml:space="preserve"> </w:t>
            </w:r>
            <w:r>
              <w:rPr>
                <w:spacing w:val="12"/>
              </w:rPr>
              <w:t>信息办公室、工业和信息化部、公安部和国家认证认可监督管理委员会</w:t>
            </w:r>
            <w:r>
              <w:rPr>
                <w:spacing w:val="14"/>
              </w:rPr>
              <w:t xml:space="preserve"> </w:t>
            </w:r>
            <w:r>
              <w:rPr>
                <w:spacing w:val="11"/>
              </w:rPr>
              <w:t>2023 年第 2 号《关于调整&lt;网络关键设备和网络</w:t>
            </w:r>
            <w:r>
              <w:rPr>
                <w:spacing w:val="10"/>
              </w:rPr>
              <w:t>安全专用产品目录&gt;的</w:t>
            </w:r>
            <w:r>
              <w:t xml:space="preserve"> </w:t>
            </w:r>
            <w:r>
              <w:rPr>
                <w:spacing w:val="12"/>
              </w:rPr>
              <w:t>公告》及国家互联网信息办公室、工业和信息化部、公安部、财政部和</w:t>
            </w:r>
            <w:r>
              <w:rPr>
                <w:spacing w:val="14"/>
              </w:rPr>
              <w:t xml:space="preserve"> </w:t>
            </w:r>
            <w:r>
              <w:rPr>
                <w:spacing w:val="7"/>
              </w:rPr>
              <w:t>国家认证认可监督管理委员会 2023 年第</w:t>
            </w:r>
            <w:r>
              <w:rPr>
                <w:spacing w:val="41"/>
              </w:rPr>
              <w:t xml:space="preserve"> </w:t>
            </w:r>
            <w:r>
              <w:rPr>
                <w:spacing w:val="7"/>
              </w:rPr>
              <w:t>1 号《关于调整网络安全专用</w:t>
            </w:r>
            <w:r>
              <w:t xml:space="preserve"> </w:t>
            </w:r>
            <w:r>
              <w:rPr>
                <w:spacing w:val="12"/>
              </w:rPr>
              <w:t>产品安全管理有关事项的公告》等相关文件要求，本次投标（响应）设</w:t>
            </w:r>
            <w:r>
              <w:rPr>
                <w:spacing w:val="14"/>
              </w:rPr>
              <w:t xml:space="preserve"> </w:t>
            </w:r>
            <w:r>
              <w:rPr>
                <w:spacing w:val="12"/>
              </w:rPr>
              <w:t>备或产品至少符合以下条件之一：一是已有具备资格的机构安全认证合</w:t>
            </w:r>
            <w:r>
              <w:rPr>
                <w:spacing w:val="14"/>
              </w:rPr>
              <w:t xml:space="preserve"> </w:t>
            </w:r>
            <w:r>
              <w:rPr>
                <w:spacing w:val="12"/>
              </w:rPr>
              <w:t>格或安全检测符合要求；二是已获得《计算机信息系统安全专用产品销</w:t>
            </w:r>
            <w:r>
              <w:rPr>
                <w:spacing w:val="14"/>
              </w:rPr>
              <w:t xml:space="preserve"> </w:t>
            </w:r>
            <w:r>
              <w:rPr>
                <w:spacing w:val="8"/>
              </w:rPr>
              <w:t>售许可证》，且在有效期内。</w:t>
            </w:r>
          </w:p>
          <w:p w14:paraId="4E985D65">
            <w:pPr>
              <w:pStyle w:val="12"/>
              <w:spacing w:before="221" w:line="227" w:lineRule="auto"/>
              <w:ind w:left="116"/>
            </w:pPr>
            <w:r>
              <w:rPr>
                <w:spacing w:val="7"/>
              </w:rPr>
              <w:t>3.提供资料（下列资料任意一项）</w:t>
            </w:r>
          </w:p>
          <w:p w14:paraId="5775A063">
            <w:pPr>
              <w:pStyle w:val="12"/>
              <w:spacing w:before="222" w:line="225" w:lineRule="auto"/>
              <w:ind w:left="111"/>
            </w:pPr>
            <w:r>
              <w:rPr>
                <w:spacing w:val="9"/>
              </w:rPr>
              <w:t>①网络关键设备和网络安全专用产品安全认证证书；</w:t>
            </w:r>
          </w:p>
          <w:p w14:paraId="2AE7C541">
            <w:pPr>
              <w:pStyle w:val="12"/>
              <w:spacing w:before="224" w:line="225" w:lineRule="auto"/>
              <w:ind w:left="110"/>
            </w:pPr>
            <w:r>
              <w:rPr>
                <w:spacing w:val="9"/>
              </w:rPr>
              <w:t>②网络关键设备安全检测证书、网络安全专用产品安全检测证书；</w:t>
            </w:r>
          </w:p>
          <w:p w14:paraId="08C77883">
            <w:pPr>
              <w:pStyle w:val="12"/>
              <w:spacing w:before="224" w:line="225" w:lineRule="auto"/>
              <w:ind w:left="110"/>
            </w:pPr>
            <w:r>
              <w:rPr>
                <w:spacing w:val="9"/>
              </w:rPr>
              <w:t>③计算机信息系统安全专用产品销售许可证；</w:t>
            </w:r>
          </w:p>
          <w:p w14:paraId="62C2FB4E">
            <w:pPr>
              <w:pStyle w:val="12"/>
              <w:spacing w:before="223" w:line="364" w:lineRule="auto"/>
              <w:ind w:left="116" w:right="107" w:hanging="6"/>
            </w:pPr>
            <w:r>
              <w:rPr>
                <w:spacing w:val="12"/>
              </w:rPr>
              <w:t>④中国网信网或工业和信息化部网站或公安部网站或国家认证认可监督</w:t>
            </w:r>
            <w:r>
              <w:rPr>
                <w:spacing w:val="18"/>
              </w:rPr>
              <w:t xml:space="preserve"> </w:t>
            </w:r>
            <w:r>
              <w:rPr>
                <w:spacing w:val="12"/>
              </w:rPr>
              <w:t>管理委员会网站公布的认证、检测结果（提供公布安全认证、安全检测</w:t>
            </w:r>
            <w:r>
              <w:rPr>
                <w:spacing w:val="8"/>
              </w:rPr>
              <w:t xml:space="preserve"> 结果页面网址和安全认证、检测结果截图）。</w:t>
            </w:r>
          </w:p>
        </w:tc>
      </w:tr>
      <w:tr w14:paraId="50EF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10" w:type="dxa"/>
            <w:vAlign w:val="top"/>
          </w:tcPr>
          <w:p w14:paraId="2BAD9724">
            <w:pPr>
              <w:pStyle w:val="12"/>
              <w:spacing w:before="153" w:line="268" w:lineRule="exact"/>
              <w:ind w:left="309"/>
            </w:pPr>
            <w:r>
              <w:rPr>
                <w:spacing w:val="-1"/>
                <w:position w:val="1"/>
              </w:rPr>
              <w:t>25</w:t>
            </w:r>
          </w:p>
        </w:tc>
        <w:tc>
          <w:tcPr>
            <w:tcW w:w="2267" w:type="dxa"/>
            <w:vAlign w:val="top"/>
          </w:tcPr>
          <w:p w14:paraId="4CAF3806">
            <w:pPr>
              <w:pStyle w:val="12"/>
              <w:spacing w:before="156" w:line="228" w:lineRule="auto"/>
              <w:ind w:left="616"/>
            </w:pPr>
            <w:r>
              <w:rPr>
                <w:spacing w:val="7"/>
              </w:rPr>
              <w:t>履约保证金</w:t>
            </w:r>
          </w:p>
        </w:tc>
        <w:tc>
          <w:tcPr>
            <w:tcW w:w="6814" w:type="dxa"/>
            <w:vAlign w:val="top"/>
          </w:tcPr>
          <w:p w14:paraId="1176D351">
            <w:pPr>
              <w:pStyle w:val="12"/>
              <w:spacing w:before="143" w:line="239" w:lineRule="auto"/>
              <w:ind w:left="133"/>
            </w:pPr>
            <w:r>
              <w:rPr>
                <w:spacing w:val="9"/>
              </w:rPr>
              <w:sym w:font="Wingdings 2" w:char="0052"/>
            </w:r>
            <w:r>
              <w:rPr>
                <w:spacing w:val="10"/>
              </w:rPr>
              <w:t>无要求</w:t>
            </w:r>
          </w:p>
        </w:tc>
      </w:tr>
    </w:tbl>
    <w:p w14:paraId="2498B339">
      <w:pPr>
        <w:pStyle w:val="2"/>
      </w:pPr>
    </w:p>
    <w:p w14:paraId="76D9E076">
      <w:pPr>
        <w:spacing w:line="91" w:lineRule="auto"/>
        <w:rPr>
          <w:rFonts w:ascii="Arial"/>
          <w:sz w:val="2"/>
        </w:rPr>
      </w:pPr>
    </w:p>
    <w:tbl>
      <w:tblPr>
        <w:tblStyle w:val="11"/>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25461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10" w:type="dxa"/>
            <w:vAlign w:val="top"/>
          </w:tcPr>
          <w:p w14:paraId="11EF836D">
            <w:pPr>
              <w:spacing w:line="255" w:lineRule="auto"/>
              <w:rPr>
                <w:rFonts w:ascii="Arial"/>
                <w:sz w:val="21"/>
              </w:rPr>
            </w:pPr>
          </w:p>
          <w:p w14:paraId="74761B76">
            <w:pPr>
              <w:spacing w:line="255" w:lineRule="auto"/>
              <w:rPr>
                <w:rFonts w:ascii="Arial"/>
                <w:sz w:val="21"/>
              </w:rPr>
            </w:pPr>
          </w:p>
          <w:p w14:paraId="54329A90">
            <w:pPr>
              <w:spacing w:line="256" w:lineRule="auto"/>
              <w:rPr>
                <w:rFonts w:ascii="Arial"/>
                <w:sz w:val="21"/>
              </w:rPr>
            </w:pPr>
          </w:p>
          <w:p w14:paraId="0F234B76">
            <w:pPr>
              <w:pStyle w:val="12"/>
              <w:spacing w:before="65" w:line="269" w:lineRule="exact"/>
              <w:ind w:left="309"/>
            </w:pPr>
            <w:r>
              <w:rPr>
                <w:spacing w:val="-1"/>
                <w:position w:val="1"/>
              </w:rPr>
              <w:t>26</w:t>
            </w:r>
          </w:p>
        </w:tc>
        <w:tc>
          <w:tcPr>
            <w:tcW w:w="2267" w:type="dxa"/>
            <w:vAlign w:val="top"/>
          </w:tcPr>
          <w:p w14:paraId="36A37E3E">
            <w:pPr>
              <w:spacing w:line="255" w:lineRule="auto"/>
              <w:rPr>
                <w:rFonts w:ascii="Arial"/>
                <w:sz w:val="21"/>
              </w:rPr>
            </w:pPr>
          </w:p>
          <w:p w14:paraId="50587BD4">
            <w:pPr>
              <w:spacing w:line="255" w:lineRule="auto"/>
              <w:rPr>
                <w:rFonts w:ascii="Arial"/>
                <w:sz w:val="21"/>
              </w:rPr>
            </w:pPr>
          </w:p>
          <w:p w14:paraId="25BBAA20">
            <w:pPr>
              <w:spacing w:line="256" w:lineRule="auto"/>
              <w:rPr>
                <w:rFonts w:ascii="Arial"/>
                <w:sz w:val="21"/>
              </w:rPr>
            </w:pPr>
          </w:p>
          <w:p w14:paraId="69244377">
            <w:pPr>
              <w:pStyle w:val="12"/>
              <w:spacing w:before="65" w:line="228" w:lineRule="auto"/>
              <w:ind w:left="612"/>
            </w:pPr>
            <w:r>
              <w:rPr>
                <w:spacing w:val="8"/>
              </w:rPr>
              <w:t>代理服务费</w:t>
            </w:r>
          </w:p>
        </w:tc>
        <w:tc>
          <w:tcPr>
            <w:tcW w:w="6814" w:type="dxa"/>
            <w:vAlign w:val="top"/>
          </w:tcPr>
          <w:p w14:paraId="0AC48EC1">
            <w:pPr>
              <w:pStyle w:val="12"/>
              <w:spacing w:before="133" w:line="401" w:lineRule="auto"/>
              <w:ind w:left="113" w:right="109" w:firstLine="6"/>
              <w:jc w:val="both"/>
            </w:pPr>
            <w:r>
              <w:rPr>
                <w:spacing w:val="10"/>
              </w:rPr>
              <w:t>收取标准：</w:t>
            </w:r>
            <w:r>
              <w:rPr>
                <w:spacing w:val="-32"/>
              </w:rPr>
              <w:t xml:space="preserve"> </w:t>
            </w:r>
            <w:r>
              <w:rPr>
                <w:spacing w:val="10"/>
              </w:rPr>
              <w:t>以中标（成交）金额为基数参照《河南省招标代理服务收费</w:t>
            </w:r>
            <w:r>
              <w:t xml:space="preserve"> </w:t>
            </w:r>
            <w:r>
              <w:rPr>
                <w:spacing w:val="9"/>
              </w:rPr>
              <w:t>指导意见》</w:t>
            </w:r>
            <w:r>
              <w:rPr>
                <w:spacing w:val="-61"/>
              </w:rPr>
              <w:t xml:space="preserve"> </w:t>
            </w:r>
            <w:r>
              <w:rPr>
                <w:spacing w:val="9"/>
              </w:rPr>
              <w:t>（</w:t>
            </w:r>
            <w:r>
              <w:rPr>
                <w:spacing w:val="49"/>
              </w:rPr>
              <w:t xml:space="preserve"> </w:t>
            </w:r>
            <w:r>
              <w:rPr>
                <w:spacing w:val="9"/>
              </w:rPr>
              <w:t>豫招协〔2023〕2号）文件中所属类别的收费标准按差额</w:t>
            </w:r>
            <w:r>
              <w:t xml:space="preserve"> </w:t>
            </w:r>
            <w:r>
              <w:rPr>
                <w:spacing w:val="11"/>
              </w:rPr>
              <w:t>定率累进法计算，</w:t>
            </w:r>
            <w:r>
              <w:rPr>
                <w:spacing w:val="-56"/>
              </w:rPr>
              <w:t xml:space="preserve"> </w:t>
            </w:r>
            <w:r>
              <w:rPr>
                <w:spacing w:val="11"/>
              </w:rPr>
              <w:t>由中标人（成交供应商）支付。注：投标人的投标报</w:t>
            </w:r>
            <w:r>
              <w:t xml:space="preserve"> </w:t>
            </w:r>
            <w:r>
              <w:rPr>
                <w:spacing w:val="8"/>
              </w:rPr>
              <w:t>价应当包含该代理费用。</w:t>
            </w:r>
          </w:p>
        </w:tc>
      </w:tr>
      <w:tr w14:paraId="7343B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10" w:type="dxa"/>
            <w:vAlign w:val="top"/>
          </w:tcPr>
          <w:p w14:paraId="268C5570">
            <w:pPr>
              <w:spacing w:line="254" w:lineRule="auto"/>
              <w:rPr>
                <w:rFonts w:ascii="Arial"/>
                <w:sz w:val="21"/>
              </w:rPr>
            </w:pPr>
          </w:p>
          <w:p w14:paraId="2FF60E42">
            <w:pPr>
              <w:spacing w:line="254" w:lineRule="auto"/>
              <w:rPr>
                <w:rFonts w:ascii="Arial"/>
                <w:sz w:val="21"/>
              </w:rPr>
            </w:pPr>
          </w:p>
          <w:p w14:paraId="2E040061">
            <w:pPr>
              <w:spacing w:line="254" w:lineRule="auto"/>
              <w:rPr>
                <w:rFonts w:ascii="Arial"/>
                <w:sz w:val="21"/>
              </w:rPr>
            </w:pPr>
          </w:p>
          <w:p w14:paraId="7119BD82">
            <w:pPr>
              <w:pStyle w:val="12"/>
              <w:spacing w:before="65" w:line="268" w:lineRule="exact"/>
              <w:ind w:left="309"/>
            </w:pPr>
            <w:r>
              <w:rPr>
                <w:spacing w:val="-1"/>
                <w:position w:val="1"/>
              </w:rPr>
              <w:t>27</w:t>
            </w:r>
          </w:p>
        </w:tc>
        <w:tc>
          <w:tcPr>
            <w:tcW w:w="2267" w:type="dxa"/>
            <w:vAlign w:val="top"/>
          </w:tcPr>
          <w:p w14:paraId="447B2708">
            <w:pPr>
              <w:spacing w:line="253" w:lineRule="auto"/>
              <w:rPr>
                <w:rFonts w:ascii="Arial"/>
                <w:sz w:val="21"/>
              </w:rPr>
            </w:pPr>
          </w:p>
          <w:p w14:paraId="5CF1EB04">
            <w:pPr>
              <w:spacing w:line="254" w:lineRule="auto"/>
              <w:rPr>
                <w:rFonts w:ascii="Arial"/>
                <w:sz w:val="21"/>
              </w:rPr>
            </w:pPr>
          </w:p>
          <w:p w14:paraId="33593244">
            <w:pPr>
              <w:spacing w:line="254" w:lineRule="auto"/>
              <w:rPr>
                <w:rFonts w:ascii="Arial"/>
                <w:sz w:val="21"/>
              </w:rPr>
            </w:pPr>
          </w:p>
          <w:p w14:paraId="179D2578">
            <w:pPr>
              <w:pStyle w:val="12"/>
              <w:spacing w:before="65" w:line="228" w:lineRule="auto"/>
              <w:ind w:left="820"/>
            </w:pPr>
            <w:r>
              <w:rPr>
                <w:spacing w:val="7"/>
              </w:rPr>
              <w:t>授权函</w:t>
            </w:r>
          </w:p>
        </w:tc>
        <w:tc>
          <w:tcPr>
            <w:tcW w:w="6814" w:type="dxa"/>
            <w:vAlign w:val="top"/>
          </w:tcPr>
          <w:p w14:paraId="3A6FF50C">
            <w:pPr>
              <w:pStyle w:val="12"/>
              <w:spacing w:before="132" w:line="400" w:lineRule="auto"/>
              <w:ind w:left="111" w:right="109"/>
              <w:jc w:val="both"/>
            </w:pPr>
            <w:r>
              <w:rPr>
                <w:spacing w:val="12"/>
              </w:rPr>
              <w:t>采购单位委派代表参加磋商小组的，须向采购代理机构出具授权函。除</w:t>
            </w:r>
            <w:r>
              <w:rPr>
                <w:spacing w:val="15"/>
              </w:rPr>
              <w:t xml:space="preserve"> </w:t>
            </w:r>
            <w:r>
              <w:rPr>
                <w:spacing w:val="12"/>
              </w:rPr>
              <w:t>授权代表外，采购单位委派纪检监察人员对磋商过程实施监督的须进入</w:t>
            </w:r>
            <w:r>
              <w:rPr>
                <w:spacing w:val="14"/>
              </w:rPr>
              <w:t xml:space="preserve"> </w:t>
            </w:r>
            <w:r>
              <w:rPr>
                <w:spacing w:val="12"/>
              </w:rPr>
              <w:t>禹州市公共资源交易中心九楼电子监督室，并向采购代理机构出具授权</w:t>
            </w:r>
            <w:r>
              <w:rPr>
                <w:spacing w:val="15"/>
              </w:rPr>
              <w:t xml:space="preserve"> </w:t>
            </w:r>
            <w:r>
              <w:rPr>
                <w:spacing w:val="7"/>
              </w:rPr>
              <w:t>函，且不得超过2人。</w:t>
            </w:r>
          </w:p>
        </w:tc>
      </w:tr>
      <w:tr w14:paraId="074E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810" w:type="dxa"/>
            <w:vAlign w:val="top"/>
          </w:tcPr>
          <w:p w14:paraId="68DE823E">
            <w:pPr>
              <w:spacing w:line="248" w:lineRule="auto"/>
              <w:rPr>
                <w:rFonts w:ascii="Arial"/>
                <w:sz w:val="21"/>
              </w:rPr>
            </w:pPr>
          </w:p>
          <w:p w14:paraId="39D5596C">
            <w:pPr>
              <w:spacing w:line="248" w:lineRule="auto"/>
              <w:rPr>
                <w:rFonts w:ascii="Arial"/>
                <w:sz w:val="21"/>
              </w:rPr>
            </w:pPr>
          </w:p>
          <w:p w14:paraId="78821223">
            <w:pPr>
              <w:spacing w:line="249" w:lineRule="auto"/>
              <w:rPr>
                <w:rFonts w:ascii="Arial"/>
                <w:sz w:val="21"/>
              </w:rPr>
            </w:pPr>
          </w:p>
          <w:p w14:paraId="56EE3189">
            <w:pPr>
              <w:spacing w:line="249" w:lineRule="auto"/>
              <w:rPr>
                <w:rFonts w:ascii="Arial"/>
                <w:sz w:val="21"/>
              </w:rPr>
            </w:pPr>
          </w:p>
          <w:p w14:paraId="74590B83">
            <w:pPr>
              <w:pStyle w:val="12"/>
              <w:spacing w:before="65" w:line="268" w:lineRule="exact"/>
              <w:ind w:left="309"/>
            </w:pPr>
            <w:r>
              <w:rPr>
                <w:spacing w:val="-1"/>
                <w:position w:val="1"/>
              </w:rPr>
              <w:t>28</w:t>
            </w:r>
          </w:p>
        </w:tc>
        <w:tc>
          <w:tcPr>
            <w:tcW w:w="2267" w:type="dxa"/>
            <w:vAlign w:val="top"/>
          </w:tcPr>
          <w:p w14:paraId="7F0B4651">
            <w:pPr>
              <w:spacing w:line="249" w:lineRule="auto"/>
              <w:rPr>
                <w:rFonts w:ascii="Arial"/>
                <w:sz w:val="21"/>
              </w:rPr>
            </w:pPr>
          </w:p>
          <w:p w14:paraId="6004C21E">
            <w:pPr>
              <w:spacing w:line="249" w:lineRule="auto"/>
              <w:rPr>
                <w:rFonts w:ascii="Arial"/>
                <w:sz w:val="21"/>
              </w:rPr>
            </w:pPr>
          </w:p>
          <w:p w14:paraId="5A225B0E">
            <w:pPr>
              <w:spacing w:line="249" w:lineRule="auto"/>
              <w:rPr>
                <w:rFonts w:ascii="Arial"/>
                <w:sz w:val="21"/>
              </w:rPr>
            </w:pPr>
          </w:p>
          <w:p w14:paraId="49E0CEDF">
            <w:pPr>
              <w:spacing w:line="249" w:lineRule="auto"/>
              <w:rPr>
                <w:rFonts w:ascii="Arial"/>
                <w:sz w:val="21"/>
              </w:rPr>
            </w:pPr>
          </w:p>
          <w:p w14:paraId="072356BE">
            <w:pPr>
              <w:pStyle w:val="12"/>
              <w:spacing w:before="65" w:line="227" w:lineRule="auto"/>
              <w:ind w:left="426"/>
            </w:pPr>
            <w:r>
              <w:rPr>
                <w:spacing w:val="5"/>
              </w:rPr>
              <w:t>电子化采购模式</w:t>
            </w:r>
          </w:p>
        </w:tc>
        <w:tc>
          <w:tcPr>
            <w:tcW w:w="6814" w:type="dxa"/>
            <w:vAlign w:val="top"/>
          </w:tcPr>
          <w:p w14:paraId="4F932C16">
            <w:pPr>
              <w:pStyle w:val="12"/>
              <w:spacing w:before="119" w:line="433" w:lineRule="auto"/>
              <w:ind w:left="115" w:right="109" w:firstLine="17"/>
              <w:jc w:val="both"/>
            </w:pPr>
            <w:r>
              <w:rPr>
                <w:spacing w:val="9"/>
              </w:rPr>
              <w:sym w:font="Wingdings 2" w:char="0052"/>
            </w:r>
            <w:r>
              <w:rPr>
                <w:spacing w:val="13"/>
              </w:rPr>
              <w:t>是。供应商投标时须成功上传、解密电子响应文件。供应</w:t>
            </w:r>
            <w:r>
              <w:rPr>
                <w:spacing w:val="12"/>
              </w:rPr>
              <w:t>商资质、业</w:t>
            </w:r>
            <w:r>
              <w:t xml:space="preserve"> </w:t>
            </w:r>
            <w:r>
              <w:rPr>
                <w:spacing w:val="12"/>
              </w:rPr>
              <w:t>绩、荣誉及相关人员证明材料等资料原件不再提交（本磋商文件第六章</w:t>
            </w:r>
            <w:r>
              <w:rPr>
                <w:spacing w:val="10"/>
              </w:rPr>
              <w:t xml:space="preserve"> </w:t>
            </w:r>
            <w:r>
              <w:rPr>
                <w:spacing w:val="7"/>
              </w:rPr>
              <w:t>另有要求提供原件的除外）。</w:t>
            </w:r>
          </w:p>
          <w:p w14:paraId="3667E137">
            <w:pPr>
              <w:pStyle w:val="12"/>
              <w:spacing w:before="9" w:line="368" w:lineRule="auto"/>
              <w:ind w:left="112" w:right="107" w:firstLine="21"/>
            </w:pPr>
            <w:r>
              <w:rPr>
                <w:spacing w:val="12"/>
              </w:rPr>
              <w:t>□否。供应商投标时须提供纸质响应文件。供应商资质、业</w:t>
            </w:r>
            <w:r>
              <w:rPr>
                <w:spacing w:val="11"/>
              </w:rPr>
              <w:t>绩、荣誉及</w:t>
            </w:r>
            <w:r>
              <w:t xml:space="preserve"> </w:t>
            </w:r>
            <w:r>
              <w:rPr>
                <w:spacing w:val="9"/>
              </w:rPr>
              <w:t>相关人员证明材料等资料原件根据磋商文件要求提供。</w:t>
            </w:r>
          </w:p>
        </w:tc>
      </w:tr>
      <w:tr w14:paraId="15BD9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1" w:hRule="atLeast"/>
        </w:trPr>
        <w:tc>
          <w:tcPr>
            <w:tcW w:w="810" w:type="dxa"/>
            <w:vAlign w:val="top"/>
          </w:tcPr>
          <w:p w14:paraId="5AF11654">
            <w:pPr>
              <w:spacing w:line="265" w:lineRule="auto"/>
              <w:rPr>
                <w:rFonts w:ascii="Arial"/>
                <w:sz w:val="21"/>
              </w:rPr>
            </w:pPr>
          </w:p>
          <w:p w14:paraId="0733B00E">
            <w:pPr>
              <w:spacing w:line="265" w:lineRule="auto"/>
              <w:rPr>
                <w:rFonts w:ascii="Arial"/>
                <w:sz w:val="21"/>
              </w:rPr>
            </w:pPr>
          </w:p>
          <w:p w14:paraId="11DB9A7E">
            <w:pPr>
              <w:spacing w:line="266" w:lineRule="auto"/>
              <w:rPr>
                <w:rFonts w:ascii="Arial"/>
                <w:sz w:val="21"/>
              </w:rPr>
            </w:pPr>
          </w:p>
          <w:p w14:paraId="148C8BD0">
            <w:pPr>
              <w:spacing w:line="266" w:lineRule="auto"/>
              <w:rPr>
                <w:rFonts w:ascii="Arial"/>
                <w:sz w:val="21"/>
              </w:rPr>
            </w:pPr>
          </w:p>
          <w:p w14:paraId="0F34CC9F">
            <w:pPr>
              <w:spacing w:line="266" w:lineRule="auto"/>
              <w:rPr>
                <w:rFonts w:ascii="Arial"/>
                <w:sz w:val="21"/>
              </w:rPr>
            </w:pPr>
          </w:p>
          <w:p w14:paraId="51F41707">
            <w:pPr>
              <w:spacing w:line="266" w:lineRule="auto"/>
              <w:rPr>
                <w:rFonts w:ascii="Arial"/>
                <w:sz w:val="21"/>
              </w:rPr>
            </w:pPr>
          </w:p>
          <w:p w14:paraId="1A6750B6">
            <w:pPr>
              <w:spacing w:line="266" w:lineRule="auto"/>
              <w:rPr>
                <w:rFonts w:ascii="Arial"/>
                <w:sz w:val="21"/>
              </w:rPr>
            </w:pPr>
          </w:p>
          <w:p w14:paraId="73EA0A24">
            <w:pPr>
              <w:spacing w:line="266" w:lineRule="auto"/>
              <w:rPr>
                <w:rFonts w:ascii="Arial"/>
                <w:sz w:val="21"/>
              </w:rPr>
            </w:pPr>
          </w:p>
          <w:p w14:paraId="7A24AFA4">
            <w:pPr>
              <w:spacing w:line="266" w:lineRule="auto"/>
              <w:rPr>
                <w:rFonts w:ascii="Arial"/>
                <w:sz w:val="21"/>
              </w:rPr>
            </w:pPr>
          </w:p>
          <w:p w14:paraId="13F30AE1">
            <w:pPr>
              <w:pStyle w:val="12"/>
              <w:spacing w:before="65" w:line="269" w:lineRule="exact"/>
              <w:ind w:left="309"/>
            </w:pPr>
            <w:r>
              <w:rPr>
                <w:spacing w:val="-1"/>
                <w:position w:val="1"/>
              </w:rPr>
              <w:t>29</w:t>
            </w:r>
          </w:p>
        </w:tc>
        <w:tc>
          <w:tcPr>
            <w:tcW w:w="2267" w:type="dxa"/>
            <w:vAlign w:val="top"/>
          </w:tcPr>
          <w:p w14:paraId="6805A0F2">
            <w:pPr>
              <w:spacing w:line="265" w:lineRule="auto"/>
              <w:rPr>
                <w:rFonts w:ascii="Arial"/>
                <w:color w:val="auto"/>
                <w:sz w:val="21"/>
              </w:rPr>
            </w:pPr>
          </w:p>
          <w:p w14:paraId="37D8F716">
            <w:pPr>
              <w:spacing w:line="265" w:lineRule="auto"/>
              <w:rPr>
                <w:rFonts w:ascii="Arial"/>
                <w:color w:val="auto"/>
                <w:sz w:val="21"/>
              </w:rPr>
            </w:pPr>
          </w:p>
          <w:p w14:paraId="115ABFEE">
            <w:pPr>
              <w:spacing w:line="266" w:lineRule="auto"/>
              <w:rPr>
                <w:rFonts w:ascii="Arial"/>
                <w:color w:val="auto"/>
                <w:sz w:val="21"/>
              </w:rPr>
            </w:pPr>
          </w:p>
          <w:p w14:paraId="6A2298B2">
            <w:pPr>
              <w:spacing w:line="266" w:lineRule="auto"/>
              <w:rPr>
                <w:rFonts w:ascii="Arial"/>
                <w:color w:val="auto"/>
                <w:sz w:val="21"/>
              </w:rPr>
            </w:pPr>
          </w:p>
          <w:p w14:paraId="2E7201D1">
            <w:pPr>
              <w:spacing w:line="266" w:lineRule="auto"/>
              <w:rPr>
                <w:rFonts w:ascii="Arial"/>
                <w:color w:val="auto"/>
                <w:sz w:val="21"/>
              </w:rPr>
            </w:pPr>
          </w:p>
          <w:p w14:paraId="7B91D637">
            <w:pPr>
              <w:spacing w:line="266" w:lineRule="auto"/>
              <w:rPr>
                <w:rFonts w:ascii="Arial"/>
                <w:color w:val="auto"/>
                <w:sz w:val="21"/>
              </w:rPr>
            </w:pPr>
          </w:p>
          <w:p w14:paraId="72BC0980">
            <w:pPr>
              <w:spacing w:line="266" w:lineRule="auto"/>
              <w:rPr>
                <w:rFonts w:ascii="Arial"/>
                <w:color w:val="auto"/>
                <w:sz w:val="21"/>
              </w:rPr>
            </w:pPr>
          </w:p>
          <w:p w14:paraId="1CD4C9B6">
            <w:pPr>
              <w:spacing w:line="266" w:lineRule="auto"/>
              <w:rPr>
                <w:rFonts w:ascii="Arial"/>
                <w:color w:val="auto"/>
                <w:sz w:val="21"/>
              </w:rPr>
            </w:pPr>
          </w:p>
          <w:p w14:paraId="7D463CA4">
            <w:pPr>
              <w:spacing w:line="266" w:lineRule="auto"/>
              <w:rPr>
                <w:rFonts w:ascii="Arial"/>
                <w:color w:val="auto"/>
                <w:sz w:val="21"/>
              </w:rPr>
            </w:pPr>
          </w:p>
          <w:p w14:paraId="340EE6F2">
            <w:pPr>
              <w:pStyle w:val="12"/>
              <w:spacing w:before="65" w:line="226" w:lineRule="auto"/>
              <w:ind w:left="721"/>
              <w:rPr>
                <w:color w:val="auto"/>
              </w:rPr>
            </w:pPr>
            <w:r>
              <w:rPr>
                <w:color w:val="auto"/>
                <w:spacing w:val="6"/>
              </w:rPr>
              <w:t>最后报价</w:t>
            </w:r>
          </w:p>
        </w:tc>
        <w:tc>
          <w:tcPr>
            <w:tcW w:w="6814" w:type="dxa"/>
            <w:vAlign w:val="top"/>
          </w:tcPr>
          <w:p w14:paraId="08DC3E11">
            <w:pPr>
              <w:pStyle w:val="12"/>
              <w:spacing w:before="132" w:line="432" w:lineRule="auto"/>
              <w:ind w:left="111" w:right="107"/>
              <w:rPr>
                <w:color w:val="auto"/>
              </w:rPr>
            </w:pPr>
            <w:r>
              <w:rPr>
                <w:color w:val="auto"/>
                <w:spacing w:val="10"/>
              </w:rPr>
              <w:t>根据磋商小组要求，供应商须使用</w:t>
            </w:r>
            <w:r>
              <w:rPr>
                <w:rFonts w:ascii="Times New Roman" w:hAnsi="Times New Roman" w:eastAsia="Times New Roman" w:cs="Times New Roman"/>
                <w:color w:val="auto"/>
              </w:rPr>
              <w:t>CA</w:t>
            </w:r>
            <w:r>
              <w:rPr>
                <w:color w:val="auto"/>
                <w:spacing w:val="10"/>
              </w:rPr>
              <w:t xml:space="preserve">数字证书登录《全国公共资源交易 </w:t>
            </w:r>
            <w:r>
              <w:rPr>
                <w:color w:val="auto"/>
                <w:spacing w:val="-8"/>
              </w:rPr>
              <w:t>平</w:t>
            </w:r>
            <w:r>
              <w:rPr>
                <w:color w:val="auto"/>
                <w:spacing w:val="76"/>
              </w:rPr>
              <w:t xml:space="preserve"> </w:t>
            </w:r>
            <w:r>
              <w:rPr>
                <w:color w:val="auto"/>
                <w:spacing w:val="-8"/>
              </w:rPr>
              <w:t>台</w:t>
            </w:r>
            <w:r>
              <w:rPr>
                <w:color w:val="auto"/>
                <w:spacing w:val="39"/>
              </w:rPr>
              <w:t xml:space="preserve"> </w:t>
            </w:r>
            <w:r>
              <w:rPr>
                <w:color w:val="auto"/>
                <w:spacing w:val="-8"/>
              </w:rPr>
              <w:t>（</w:t>
            </w:r>
            <w:r>
              <w:rPr>
                <w:color w:val="auto"/>
                <w:spacing w:val="72"/>
              </w:rPr>
              <w:t xml:space="preserve"> </w:t>
            </w:r>
            <w:r>
              <w:rPr>
                <w:color w:val="auto"/>
                <w:spacing w:val="-8"/>
              </w:rPr>
              <w:t>河</w:t>
            </w:r>
            <w:r>
              <w:rPr>
                <w:color w:val="auto"/>
                <w:spacing w:val="45"/>
              </w:rPr>
              <w:t xml:space="preserve"> </w:t>
            </w:r>
            <w:r>
              <w:rPr>
                <w:color w:val="auto"/>
                <w:spacing w:val="-8"/>
              </w:rPr>
              <w:t>南</w:t>
            </w:r>
            <w:r>
              <w:rPr>
                <w:color w:val="auto"/>
                <w:spacing w:val="46"/>
              </w:rPr>
              <w:t xml:space="preserve"> </w:t>
            </w:r>
            <w:r>
              <w:rPr>
                <w:color w:val="auto"/>
                <w:spacing w:val="-8"/>
              </w:rPr>
              <w:t>省</w:t>
            </w:r>
            <w:r>
              <w:rPr>
                <w:color w:val="auto"/>
                <w:spacing w:val="47"/>
              </w:rPr>
              <w:t xml:space="preserve"> </w:t>
            </w:r>
            <w:r>
              <w:rPr>
                <w:rFonts w:ascii="Arial" w:hAnsi="Arial" w:eastAsia="Arial" w:cs="Arial"/>
                <w:color w:val="auto"/>
                <w:spacing w:val="-8"/>
              </w:rPr>
              <w:t>.</w:t>
            </w:r>
            <w:r>
              <w:rPr>
                <w:rFonts w:ascii="Arial" w:hAnsi="Arial" w:eastAsia="Arial" w:cs="Arial"/>
                <w:color w:val="auto"/>
                <w:spacing w:val="16"/>
                <w:w w:val="101"/>
              </w:rPr>
              <w:t xml:space="preserve">  </w:t>
            </w:r>
            <w:r>
              <w:rPr>
                <w:color w:val="auto"/>
                <w:spacing w:val="-8"/>
              </w:rPr>
              <w:t>许</w:t>
            </w:r>
            <w:r>
              <w:rPr>
                <w:color w:val="auto"/>
                <w:spacing w:val="66"/>
              </w:rPr>
              <w:t xml:space="preserve"> </w:t>
            </w:r>
            <w:r>
              <w:rPr>
                <w:color w:val="auto"/>
                <w:spacing w:val="-8"/>
              </w:rPr>
              <w:t>昌</w:t>
            </w:r>
            <w:r>
              <w:rPr>
                <w:color w:val="auto"/>
                <w:spacing w:val="48"/>
              </w:rPr>
              <w:t xml:space="preserve"> </w:t>
            </w:r>
            <w:r>
              <w:rPr>
                <w:color w:val="auto"/>
                <w:spacing w:val="-8"/>
              </w:rPr>
              <w:t>市</w:t>
            </w:r>
            <w:r>
              <w:rPr>
                <w:color w:val="auto"/>
                <w:spacing w:val="64"/>
              </w:rPr>
              <w:t xml:space="preserve"> </w:t>
            </w:r>
            <w:r>
              <w:rPr>
                <w:color w:val="auto"/>
                <w:spacing w:val="-8"/>
              </w:rPr>
              <w:t>）</w:t>
            </w:r>
            <w:r>
              <w:rPr>
                <w:color w:val="auto"/>
                <w:spacing w:val="59"/>
              </w:rPr>
              <w:t xml:space="preserve"> </w:t>
            </w:r>
            <w:r>
              <w:rPr>
                <w:color w:val="auto"/>
                <w:spacing w:val="-8"/>
              </w:rPr>
              <w:t>》</w:t>
            </w:r>
            <w:r>
              <w:rPr>
                <w:color w:val="auto"/>
                <w:spacing w:val="54"/>
              </w:rPr>
              <w:t xml:space="preserve"> </w:t>
            </w:r>
            <w:r>
              <w:rPr>
                <w:color w:val="auto"/>
                <w:spacing w:val="-8"/>
              </w:rPr>
              <w:t>公</w:t>
            </w:r>
            <w:r>
              <w:rPr>
                <w:color w:val="auto"/>
                <w:spacing w:val="41"/>
              </w:rPr>
              <w:t xml:space="preserve"> </w:t>
            </w:r>
            <w:r>
              <w:rPr>
                <w:color w:val="auto"/>
                <w:spacing w:val="-8"/>
              </w:rPr>
              <w:t>共</w:t>
            </w:r>
            <w:r>
              <w:rPr>
                <w:color w:val="auto"/>
                <w:spacing w:val="52"/>
              </w:rPr>
              <w:t xml:space="preserve"> </w:t>
            </w:r>
            <w:r>
              <w:rPr>
                <w:color w:val="auto"/>
                <w:spacing w:val="-8"/>
              </w:rPr>
              <w:t>资</w:t>
            </w:r>
            <w:r>
              <w:rPr>
                <w:color w:val="auto"/>
                <w:spacing w:val="41"/>
              </w:rPr>
              <w:t xml:space="preserve"> </w:t>
            </w:r>
            <w:r>
              <w:rPr>
                <w:color w:val="auto"/>
                <w:spacing w:val="-8"/>
              </w:rPr>
              <w:t>源</w:t>
            </w:r>
            <w:r>
              <w:rPr>
                <w:color w:val="auto"/>
                <w:spacing w:val="47"/>
              </w:rPr>
              <w:t xml:space="preserve"> </w:t>
            </w:r>
            <w:r>
              <w:rPr>
                <w:color w:val="auto"/>
                <w:spacing w:val="-8"/>
              </w:rPr>
              <w:t>交</w:t>
            </w:r>
            <w:r>
              <w:rPr>
                <w:color w:val="auto"/>
                <w:spacing w:val="56"/>
              </w:rPr>
              <w:t xml:space="preserve"> </w:t>
            </w:r>
            <w:r>
              <w:rPr>
                <w:color w:val="auto"/>
                <w:spacing w:val="-8"/>
              </w:rPr>
              <w:t>易</w:t>
            </w:r>
            <w:r>
              <w:rPr>
                <w:color w:val="auto"/>
                <w:spacing w:val="46"/>
              </w:rPr>
              <w:t xml:space="preserve"> </w:t>
            </w:r>
            <w:r>
              <w:rPr>
                <w:color w:val="auto"/>
                <w:spacing w:val="-8"/>
              </w:rPr>
              <w:t>系</w:t>
            </w:r>
            <w:r>
              <w:rPr>
                <w:color w:val="auto"/>
                <w:spacing w:val="48"/>
              </w:rPr>
              <w:t xml:space="preserve"> </w:t>
            </w:r>
            <w:r>
              <w:rPr>
                <w:color w:val="auto"/>
                <w:spacing w:val="-8"/>
              </w:rPr>
              <w:t>统</w:t>
            </w:r>
          </w:p>
          <w:p w14:paraId="114C9080">
            <w:pPr>
              <w:pStyle w:val="12"/>
              <w:spacing w:line="425" w:lineRule="auto"/>
              <w:ind w:left="117" w:right="109" w:firstLine="4"/>
              <w:rPr>
                <w:color w:val="auto"/>
                <w:highlight w:val="none"/>
              </w:rPr>
            </w:pPr>
            <w:r>
              <w:rPr>
                <w:color w:val="auto"/>
                <w:spacing w:val="11"/>
              </w:rPr>
              <w:t>（</w:t>
            </w:r>
            <w:r>
              <w:rPr>
                <w:color w:val="auto"/>
              </w:rPr>
              <w:fldChar w:fldCharType="begin"/>
            </w:r>
            <w:r>
              <w:rPr>
                <w:color w:val="auto"/>
              </w:rPr>
              <w:instrText xml:space="preserve"> HYPERLINK "https://ggzy.xuchang.gov.cn" </w:instrText>
            </w:r>
            <w:r>
              <w:rPr>
                <w:color w:val="auto"/>
              </w:rPr>
              <w:fldChar w:fldCharType="separate"/>
            </w:r>
            <w:r>
              <w:rPr>
                <w:color w:val="auto"/>
              </w:rPr>
              <w:t>https</w:t>
            </w:r>
            <w:r>
              <w:rPr>
                <w:color w:val="auto"/>
                <w:spacing w:val="11"/>
              </w:rPr>
              <w:t>://</w:t>
            </w:r>
            <w:r>
              <w:rPr>
                <w:color w:val="auto"/>
              </w:rPr>
              <w:t>ggzy</w:t>
            </w:r>
            <w:r>
              <w:rPr>
                <w:color w:val="auto"/>
                <w:spacing w:val="11"/>
              </w:rPr>
              <w:t>.</w:t>
            </w:r>
            <w:r>
              <w:rPr>
                <w:color w:val="auto"/>
              </w:rPr>
              <w:t>xuchang</w:t>
            </w:r>
            <w:r>
              <w:rPr>
                <w:color w:val="auto"/>
                <w:spacing w:val="11"/>
              </w:rPr>
              <w:t>.</w:t>
            </w:r>
            <w:r>
              <w:rPr>
                <w:color w:val="auto"/>
              </w:rPr>
              <w:t>gov</w:t>
            </w:r>
            <w:r>
              <w:rPr>
                <w:color w:val="auto"/>
                <w:spacing w:val="11"/>
              </w:rPr>
              <w:t>.</w:t>
            </w:r>
            <w:r>
              <w:rPr>
                <w:color w:val="auto"/>
              </w:rPr>
              <w:t>cn</w:t>
            </w:r>
            <w:r>
              <w:rPr>
                <w:color w:val="auto"/>
              </w:rPr>
              <w:fldChar w:fldCharType="end"/>
            </w:r>
            <w:r>
              <w:rPr>
                <w:color w:val="auto"/>
                <w:spacing w:val="11"/>
              </w:rPr>
              <w:t>）进行最后报价，</w:t>
            </w:r>
            <w:r>
              <w:rPr>
                <w:color w:val="auto"/>
                <w:spacing w:val="11"/>
                <w:highlight w:val="none"/>
              </w:rPr>
              <w:t>最后报价应包括：①</w:t>
            </w:r>
            <w:r>
              <w:rPr>
                <w:color w:val="auto"/>
                <w:spacing w:val="12"/>
                <w:highlight w:val="none"/>
              </w:rPr>
              <w:t xml:space="preserve"> </w:t>
            </w:r>
            <w:r>
              <w:rPr>
                <w:color w:val="auto"/>
                <w:spacing w:val="7"/>
                <w:highlight w:val="none"/>
              </w:rPr>
              <w:t>总报价②分项报价。</w:t>
            </w:r>
          </w:p>
          <w:p w14:paraId="7C01F65C">
            <w:pPr>
              <w:spacing w:line="235" w:lineRule="auto"/>
              <w:ind w:left="125"/>
              <w:rPr>
                <w:rFonts w:ascii="楷体" w:hAnsi="楷体" w:eastAsia="楷体" w:cs="楷体"/>
                <w:color w:val="auto"/>
                <w:sz w:val="24"/>
                <w:szCs w:val="24"/>
              </w:rPr>
            </w:pPr>
            <w:r>
              <w:rPr>
                <w:rFonts w:ascii="楷体" w:hAnsi="楷体" w:eastAsia="楷体" w:cs="楷体"/>
                <w:color w:val="auto"/>
                <w:spacing w:val="-11"/>
                <w:sz w:val="24"/>
                <w:szCs w:val="24"/>
              </w:rPr>
              <w:t>注：</w:t>
            </w:r>
          </w:p>
          <w:p w14:paraId="6DE60C68">
            <w:pPr>
              <w:spacing w:before="162" w:line="317" w:lineRule="auto"/>
              <w:ind w:left="110" w:right="95" w:firstLine="2"/>
              <w:rPr>
                <w:rFonts w:ascii="楷体" w:hAnsi="楷体" w:eastAsia="楷体" w:cs="楷体"/>
                <w:color w:val="auto"/>
                <w:sz w:val="24"/>
                <w:szCs w:val="24"/>
              </w:rPr>
            </w:pPr>
            <w:r>
              <w:rPr>
                <w:rFonts w:ascii="楷体" w:hAnsi="楷体" w:eastAsia="楷体" w:cs="楷体"/>
                <w:color w:val="auto"/>
                <w:spacing w:val="-4"/>
                <w:sz w:val="24"/>
                <w:szCs w:val="24"/>
              </w:rPr>
              <w:t>①磋商小组要求供应商提交一次最后报价时</w:t>
            </w:r>
            <w:r>
              <w:rPr>
                <w:rFonts w:ascii="楷体" w:hAnsi="楷体" w:eastAsia="楷体" w:cs="楷体"/>
                <w:color w:val="auto"/>
                <w:spacing w:val="-5"/>
                <w:sz w:val="24"/>
                <w:szCs w:val="24"/>
              </w:rPr>
              <w:t>，在磋商小组规定时</w:t>
            </w:r>
            <w:r>
              <w:rPr>
                <w:rFonts w:ascii="楷体" w:hAnsi="楷体" w:eastAsia="楷体" w:cs="楷体"/>
                <w:color w:val="auto"/>
                <w:sz w:val="24"/>
                <w:szCs w:val="24"/>
              </w:rPr>
              <w:t xml:space="preserve"> </w:t>
            </w:r>
            <w:r>
              <w:rPr>
                <w:rFonts w:ascii="楷体" w:hAnsi="楷体" w:eastAsia="楷体" w:cs="楷体"/>
                <w:color w:val="auto"/>
                <w:spacing w:val="-4"/>
                <w:sz w:val="24"/>
                <w:szCs w:val="24"/>
              </w:rPr>
              <w:t>间内，供应商未提交最后报价则以其初次提交响应</w:t>
            </w:r>
            <w:r>
              <w:rPr>
                <w:rFonts w:ascii="楷体" w:hAnsi="楷体" w:eastAsia="楷体" w:cs="楷体"/>
                <w:color w:val="auto"/>
                <w:spacing w:val="-5"/>
                <w:sz w:val="24"/>
                <w:szCs w:val="24"/>
              </w:rPr>
              <w:t>文件报价为最</w:t>
            </w:r>
            <w:r>
              <w:rPr>
                <w:rFonts w:ascii="楷体" w:hAnsi="楷体" w:eastAsia="楷体" w:cs="楷体"/>
                <w:color w:val="auto"/>
                <w:sz w:val="24"/>
                <w:szCs w:val="24"/>
              </w:rPr>
              <w:t xml:space="preserve"> </w:t>
            </w:r>
            <w:r>
              <w:rPr>
                <w:rFonts w:ascii="楷体" w:hAnsi="楷体" w:eastAsia="楷体" w:cs="楷体"/>
                <w:color w:val="auto"/>
                <w:spacing w:val="-2"/>
                <w:sz w:val="24"/>
                <w:szCs w:val="24"/>
              </w:rPr>
              <w:t>后报价。</w:t>
            </w:r>
          </w:p>
          <w:p w14:paraId="7F95C041">
            <w:pPr>
              <w:spacing w:before="167" w:line="290" w:lineRule="auto"/>
              <w:ind w:left="104" w:right="94" w:firstLine="9"/>
              <w:rPr>
                <w:rFonts w:ascii="楷体" w:hAnsi="楷体" w:eastAsia="楷体" w:cs="楷体"/>
                <w:color w:val="auto"/>
                <w:sz w:val="24"/>
                <w:szCs w:val="24"/>
              </w:rPr>
            </w:pPr>
            <w:r>
              <w:rPr>
                <w:rFonts w:ascii="楷体" w:hAnsi="楷体" w:eastAsia="楷体" w:cs="楷体"/>
                <w:color w:val="auto"/>
                <w:spacing w:val="-7"/>
                <w:sz w:val="24"/>
                <w:szCs w:val="24"/>
              </w:rPr>
              <w:t>②磋商文件第二章“采购需求</w:t>
            </w:r>
            <w:r>
              <w:rPr>
                <w:rFonts w:ascii="楷体" w:hAnsi="楷体" w:eastAsia="楷体" w:cs="楷体"/>
                <w:color w:val="auto"/>
                <w:spacing w:val="-76"/>
                <w:sz w:val="24"/>
                <w:szCs w:val="24"/>
              </w:rPr>
              <w:t xml:space="preserve"> </w:t>
            </w:r>
            <w:r>
              <w:rPr>
                <w:rFonts w:ascii="楷体" w:hAnsi="楷体" w:eastAsia="楷体" w:cs="楷体"/>
                <w:color w:val="auto"/>
                <w:spacing w:val="-7"/>
                <w:sz w:val="24"/>
                <w:szCs w:val="24"/>
              </w:rPr>
              <w:t>”中“采购清单</w:t>
            </w:r>
            <w:r>
              <w:rPr>
                <w:rFonts w:ascii="楷体" w:hAnsi="楷体" w:eastAsia="楷体" w:cs="楷体"/>
                <w:color w:val="auto"/>
                <w:spacing w:val="-88"/>
                <w:sz w:val="24"/>
                <w:szCs w:val="24"/>
              </w:rPr>
              <w:t xml:space="preserve"> </w:t>
            </w:r>
            <w:r>
              <w:rPr>
                <w:rFonts w:ascii="楷体" w:hAnsi="楷体" w:eastAsia="楷体" w:cs="楷体"/>
                <w:color w:val="auto"/>
                <w:spacing w:val="-7"/>
                <w:sz w:val="24"/>
                <w:szCs w:val="24"/>
              </w:rPr>
              <w:t>”以工程量清单提</w:t>
            </w:r>
            <w:r>
              <w:rPr>
                <w:rFonts w:ascii="楷体" w:hAnsi="楷体" w:eastAsia="楷体" w:cs="楷体"/>
                <w:color w:val="auto"/>
                <w:sz w:val="24"/>
                <w:szCs w:val="24"/>
              </w:rPr>
              <w:t xml:space="preserve"> 供的，供应商应以工程量清单方式提交最后报价。</w:t>
            </w:r>
          </w:p>
          <w:p w14:paraId="2AF478C7">
            <w:pPr>
              <w:spacing w:before="182" w:line="220" w:lineRule="auto"/>
              <w:ind w:left="113"/>
              <w:rPr>
                <w:rFonts w:ascii="楷体" w:hAnsi="楷体" w:eastAsia="楷体" w:cs="楷体"/>
                <w:color w:val="auto"/>
                <w:sz w:val="24"/>
                <w:szCs w:val="24"/>
              </w:rPr>
            </w:pPr>
            <w:r>
              <w:rPr>
                <w:rFonts w:ascii="楷体" w:hAnsi="楷体" w:eastAsia="楷体" w:cs="楷体"/>
                <w:color w:val="auto"/>
                <w:spacing w:val="-1"/>
                <w:sz w:val="24"/>
                <w:szCs w:val="24"/>
              </w:rPr>
              <w:t>③请供应商根据项目情况，可提前准备分项报价。</w:t>
            </w:r>
          </w:p>
        </w:tc>
      </w:tr>
      <w:tr w14:paraId="119D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810" w:type="dxa"/>
            <w:vAlign w:val="top"/>
          </w:tcPr>
          <w:p w14:paraId="34E0A671">
            <w:pPr>
              <w:spacing w:line="249" w:lineRule="auto"/>
              <w:rPr>
                <w:rFonts w:ascii="Arial"/>
                <w:sz w:val="21"/>
              </w:rPr>
            </w:pPr>
          </w:p>
          <w:p w14:paraId="0D371E0A">
            <w:pPr>
              <w:spacing w:line="249" w:lineRule="auto"/>
              <w:rPr>
                <w:rFonts w:ascii="Arial"/>
                <w:sz w:val="21"/>
              </w:rPr>
            </w:pPr>
          </w:p>
          <w:p w14:paraId="23766384">
            <w:pPr>
              <w:spacing w:line="250" w:lineRule="auto"/>
              <w:rPr>
                <w:rFonts w:ascii="Arial"/>
                <w:sz w:val="21"/>
              </w:rPr>
            </w:pPr>
          </w:p>
          <w:p w14:paraId="024471BF">
            <w:pPr>
              <w:spacing w:line="250" w:lineRule="auto"/>
              <w:rPr>
                <w:rFonts w:ascii="Arial"/>
                <w:sz w:val="21"/>
              </w:rPr>
            </w:pPr>
          </w:p>
          <w:p w14:paraId="22AA56B4">
            <w:pPr>
              <w:pStyle w:val="12"/>
              <w:spacing w:before="65" w:line="269" w:lineRule="exact"/>
              <w:ind w:left="311"/>
            </w:pPr>
            <w:r>
              <w:rPr>
                <w:spacing w:val="-2"/>
                <w:position w:val="1"/>
              </w:rPr>
              <w:t>30</w:t>
            </w:r>
          </w:p>
        </w:tc>
        <w:tc>
          <w:tcPr>
            <w:tcW w:w="2267" w:type="dxa"/>
            <w:vAlign w:val="top"/>
          </w:tcPr>
          <w:p w14:paraId="1A8160A5">
            <w:pPr>
              <w:spacing w:line="249" w:lineRule="auto"/>
              <w:rPr>
                <w:rFonts w:ascii="Arial"/>
                <w:sz w:val="21"/>
              </w:rPr>
            </w:pPr>
          </w:p>
          <w:p w14:paraId="2C9FC463">
            <w:pPr>
              <w:spacing w:line="249" w:lineRule="auto"/>
              <w:rPr>
                <w:rFonts w:ascii="Arial"/>
                <w:sz w:val="21"/>
              </w:rPr>
            </w:pPr>
          </w:p>
          <w:p w14:paraId="6DCB4DC4">
            <w:pPr>
              <w:spacing w:line="250" w:lineRule="auto"/>
              <w:rPr>
                <w:rFonts w:ascii="Arial"/>
                <w:sz w:val="21"/>
              </w:rPr>
            </w:pPr>
          </w:p>
          <w:p w14:paraId="76F4C29A">
            <w:pPr>
              <w:spacing w:line="250" w:lineRule="auto"/>
              <w:rPr>
                <w:rFonts w:ascii="Arial"/>
                <w:sz w:val="21"/>
              </w:rPr>
            </w:pPr>
          </w:p>
          <w:p w14:paraId="17663CDA">
            <w:pPr>
              <w:pStyle w:val="12"/>
              <w:spacing w:before="65" w:line="228" w:lineRule="auto"/>
              <w:ind w:left="718"/>
            </w:pPr>
            <w:r>
              <w:rPr>
                <w:spacing w:val="7"/>
              </w:rPr>
              <w:t>特别提示</w:t>
            </w:r>
          </w:p>
        </w:tc>
        <w:tc>
          <w:tcPr>
            <w:tcW w:w="6814" w:type="dxa"/>
            <w:vAlign w:val="top"/>
          </w:tcPr>
          <w:p w14:paraId="03793419">
            <w:pPr>
              <w:pStyle w:val="12"/>
              <w:spacing w:before="134" w:line="432" w:lineRule="auto"/>
              <w:ind w:left="118" w:right="109" w:hanging="4"/>
            </w:pPr>
            <w:r>
              <w:rPr>
                <w:spacing w:val="6"/>
              </w:rPr>
              <w:t>按照《关于推进全流程电子化交易和在线监管工作有关</w:t>
            </w:r>
            <w:r>
              <w:rPr>
                <w:spacing w:val="5"/>
              </w:rPr>
              <w:t>问题的通知》（许</w:t>
            </w:r>
            <w:r>
              <w:t xml:space="preserve"> </w:t>
            </w:r>
            <w:r>
              <w:rPr>
                <w:spacing w:val="6"/>
              </w:rPr>
              <w:t>公管办〔</w:t>
            </w:r>
            <w:r>
              <w:rPr>
                <w:rFonts w:ascii="Times New Roman" w:hAnsi="Times New Roman" w:eastAsia="Times New Roman" w:cs="Times New Roman"/>
                <w:spacing w:val="6"/>
              </w:rPr>
              <w:t>2019</w:t>
            </w:r>
            <w:r>
              <w:rPr>
                <w:spacing w:val="6"/>
              </w:rPr>
              <w:t>〕</w:t>
            </w:r>
            <w:r>
              <w:rPr>
                <w:rFonts w:ascii="Times New Roman" w:hAnsi="Times New Roman" w:eastAsia="Times New Roman" w:cs="Times New Roman"/>
                <w:spacing w:val="6"/>
              </w:rPr>
              <w:t>3</w:t>
            </w:r>
            <w:r>
              <w:rPr>
                <w:spacing w:val="6"/>
              </w:rPr>
              <w:t>号）规定：</w:t>
            </w:r>
          </w:p>
          <w:p w14:paraId="035AF4F8">
            <w:pPr>
              <w:pStyle w:val="12"/>
              <w:spacing w:before="2" w:line="389" w:lineRule="auto"/>
              <w:ind w:left="112" w:right="107" w:firstLine="3"/>
              <w:rPr>
                <w:spacing w:val="10"/>
              </w:rPr>
            </w:pPr>
            <w:r>
              <w:rPr>
                <w:spacing w:val="12"/>
              </w:rPr>
              <w:t>不同供应商电子响应文件制作硬件特征码（网卡</w:t>
            </w:r>
            <w:r>
              <w:rPr>
                <w:rFonts w:ascii="Times New Roman" w:hAnsi="Times New Roman" w:eastAsia="Times New Roman" w:cs="Times New Roman"/>
              </w:rPr>
              <w:t>MAC</w:t>
            </w:r>
            <w:r>
              <w:rPr>
                <w:spacing w:val="12"/>
              </w:rPr>
              <w:t>地址、</w:t>
            </w:r>
            <w:r>
              <w:rPr>
                <w:rFonts w:ascii="Times New Roman" w:hAnsi="Times New Roman" w:eastAsia="Times New Roman" w:cs="Times New Roman"/>
              </w:rPr>
              <w:t>CPU</w:t>
            </w:r>
            <w:r>
              <w:rPr>
                <w:spacing w:val="12"/>
              </w:rPr>
              <w:t>序号、</w:t>
            </w:r>
            <w:r>
              <w:rPr>
                <w:spacing w:val="16"/>
              </w:rPr>
              <w:t xml:space="preserve"> </w:t>
            </w:r>
            <w:r>
              <w:rPr>
                <w:spacing w:val="12"/>
              </w:rPr>
              <w:t>硬盘序列号）均一致时，视为‘不同供应商的响应文件由同一单位或者</w:t>
            </w:r>
            <w:r>
              <w:rPr>
                <w:spacing w:val="14"/>
              </w:rPr>
              <w:t xml:space="preserve"> </w:t>
            </w:r>
            <w:r>
              <w:rPr>
                <w:spacing w:val="10"/>
              </w:rPr>
              <w:t>个人编制</w:t>
            </w:r>
            <w:r>
              <w:rPr>
                <w:spacing w:val="-55"/>
              </w:rPr>
              <w:t xml:space="preserve"> </w:t>
            </w:r>
            <w:r>
              <w:rPr>
                <w:spacing w:val="10"/>
              </w:rPr>
              <w:t>’或‘不同供应商委托同一单位或者个人办理响应事宜</w:t>
            </w:r>
            <w:r>
              <w:rPr>
                <w:spacing w:val="-67"/>
              </w:rPr>
              <w:t xml:space="preserve"> </w:t>
            </w:r>
            <w:r>
              <w:rPr>
                <w:spacing w:val="10"/>
              </w:rPr>
              <w:t>’，其投标无效。</w:t>
            </w:r>
          </w:p>
          <w:p w14:paraId="59148769">
            <w:pPr>
              <w:pStyle w:val="12"/>
              <w:spacing w:before="2" w:line="389" w:lineRule="auto"/>
              <w:ind w:left="112" w:right="107" w:firstLine="3"/>
            </w:pPr>
            <w:r>
              <w:rPr>
                <w:spacing w:val="10"/>
              </w:rPr>
              <w:t>评审专家应严格按照要求查看“硬件特征码 ”相关信息并进行评审，在 评审报告中显示“不同供应商电子响应文件制作硬件特征码 ”是否雷同的</w:t>
            </w:r>
            <w:r>
              <w:rPr>
                <w:rFonts w:hint="eastAsia"/>
                <w:spacing w:val="10"/>
                <w:lang w:eastAsia="zh-CN"/>
              </w:rPr>
              <w:t>分</w:t>
            </w:r>
            <w:r>
              <w:rPr>
                <w:spacing w:val="10"/>
              </w:rPr>
              <w:t>析及判定结果。</w:t>
            </w:r>
          </w:p>
        </w:tc>
      </w:tr>
      <w:tr w14:paraId="215B8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3" w:hRule="atLeast"/>
        </w:trPr>
        <w:tc>
          <w:tcPr>
            <w:tcW w:w="810" w:type="dxa"/>
            <w:vAlign w:val="top"/>
          </w:tcPr>
          <w:p w14:paraId="5739DE5F">
            <w:pPr>
              <w:spacing w:line="245" w:lineRule="auto"/>
              <w:rPr>
                <w:rFonts w:ascii="Arial"/>
                <w:sz w:val="21"/>
              </w:rPr>
            </w:pPr>
          </w:p>
          <w:p w14:paraId="50C1A244">
            <w:pPr>
              <w:spacing w:line="245" w:lineRule="auto"/>
              <w:rPr>
                <w:rFonts w:ascii="Arial"/>
                <w:sz w:val="21"/>
              </w:rPr>
            </w:pPr>
          </w:p>
          <w:p w14:paraId="792E88B7">
            <w:pPr>
              <w:spacing w:line="245" w:lineRule="auto"/>
              <w:rPr>
                <w:rFonts w:ascii="Arial"/>
                <w:sz w:val="21"/>
              </w:rPr>
            </w:pPr>
          </w:p>
          <w:p w14:paraId="04086FBF">
            <w:pPr>
              <w:spacing w:line="245" w:lineRule="auto"/>
              <w:rPr>
                <w:rFonts w:ascii="Arial"/>
                <w:sz w:val="21"/>
              </w:rPr>
            </w:pPr>
          </w:p>
          <w:p w14:paraId="76F49520">
            <w:pPr>
              <w:spacing w:line="245" w:lineRule="auto"/>
              <w:rPr>
                <w:rFonts w:ascii="Arial"/>
                <w:sz w:val="21"/>
              </w:rPr>
            </w:pPr>
          </w:p>
          <w:p w14:paraId="1FD54212">
            <w:pPr>
              <w:spacing w:line="245" w:lineRule="auto"/>
              <w:rPr>
                <w:rFonts w:ascii="Arial"/>
                <w:sz w:val="21"/>
              </w:rPr>
            </w:pPr>
          </w:p>
          <w:p w14:paraId="4B53A773">
            <w:pPr>
              <w:spacing w:line="245" w:lineRule="auto"/>
              <w:rPr>
                <w:rFonts w:ascii="Arial"/>
                <w:sz w:val="21"/>
              </w:rPr>
            </w:pPr>
          </w:p>
          <w:p w14:paraId="3867335C">
            <w:pPr>
              <w:spacing w:line="245" w:lineRule="auto"/>
              <w:rPr>
                <w:rFonts w:ascii="Arial"/>
                <w:sz w:val="21"/>
              </w:rPr>
            </w:pPr>
          </w:p>
          <w:p w14:paraId="5715BC36">
            <w:pPr>
              <w:spacing w:line="245" w:lineRule="auto"/>
              <w:rPr>
                <w:rFonts w:ascii="Arial"/>
                <w:sz w:val="21"/>
              </w:rPr>
            </w:pPr>
          </w:p>
          <w:p w14:paraId="6B072E90">
            <w:pPr>
              <w:spacing w:line="245" w:lineRule="auto"/>
              <w:rPr>
                <w:rFonts w:ascii="Arial"/>
                <w:sz w:val="21"/>
              </w:rPr>
            </w:pPr>
          </w:p>
          <w:p w14:paraId="77D65292">
            <w:pPr>
              <w:spacing w:line="245" w:lineRule="auto"/>
              <w:rPr>
                <w:rFonts w:ascii="Arial"/>
                <w:sz w:val="21"/>
              </w:rPr>
            </w:pPr>
          </w:p>
          <w:p w14:paraId="29AF2C77">
            <w:pPr>
              <w:spacing w:line="245" w:lineRule="auto"/>
              <w:rPr>
                <w:rFonts w:ascii="Arial"/>
                <w:sz w:val="21"/>
              </w:rPr>
            </w:pPr>
          </w:p>
          <w:p w14:paraId="42E873B3">
            <w:pPr>
              <w:spacing w:line="246" w:lineRule="auto"/>
              <w:rPr>
                <w:rFonts w:ascii="Arial"/>
                <w:sz w:val="21"/>
              </w:rPr>
            </w:pPr>
          </w:p>
          <w:p w14:paraId="0433FB7E">
            <w:pPr>
              <w:spacing w:line="246" w:lineRule="auto"/>
              <w:rPr>
                <w:rFonts w:ascii="Arial"/>
                <w:sz w:val="21"/>
              </w:rPr>
            </w:pPr>
          </w:p>
          <w:p w14:paraId="2251A2E0">
            <w:pPr>
              <w:spacing w:line="246" w:lineRule="auto"/>
              <w:rPr>
                <w:rFonts w:ascii="Arial"/>
                <w:sz w:val="21"/>
              </w:rPr>
            </w:pPr>
          </w:p>
          <w:p w14:paraId="4468F422">
            <w:pPr>
              <w:spacing w:line="246" w:lineRule="auto"/>
              <w:rPr>
                <w:rFonts w:ascii="Arial"/>
                <w:sz w:val="21"/>
              </w:rPr>
            </w:pPr>
          </w:p>
          <w:p w14:paraId="20AB294C">
            <w:pPr>
              <w:spacing w:line="246" w:lineRule="auto"/>
              <w:rPr>
                <w:rFonts w:ascii="Arial"/>
                <w:sz w:val="21"/>
              </w:rPr>
            </w:pPr>
          </w:p>
          <w:p w14:paraId="0C896229">
            <w:pPr>
              <w:spacing w:line="246" w:lineRule="auto"/>
              <w:rPr>
                <w:rFonts w:ascii="Arial"/>
                <w:sz w:val="21"/>
              </w:rPr>
            </w:pPr>
          </w:p>
          <w:p w14:paraId="491529E5">
            <w:pPr>
              <w:spacing w:line="246" w:lineRule="auto"/>
              <w:rPr>
                <w:rFonts w:ascii="Arial"/>
                <w:sz w:val="21"/>
              </w:rPr>
            </w:pPr>
          </w:p>
          <w:p w14:paraId="1B3FF76D">
            <w:pPr>
              <w:spacing w:line="246" w:lineRule="auto"/>
              <w:rPr>
                <w:rFonts w:ascii="Arial"/>
                <w:sz w:val="21"/>
              </w:rPr>
            </w:pPr>
          </w:p>
          <w:p w14:paraId="3BC2356B">
            <w:pPr>
              <w:spacing w:line="246" w:lineRule="auto"/>
              <w:rPr>
                <w:rFonts w:ascii="Arial"/>
                <w:sz w:val="21"/>
              </w:rPr>
            </w:pPr>
          </w:p>
          <w:p w14:paraId="2962FE6C">
            <w:pPr>
              <w:spacing w:line="246" w:lineRule="auto"/>
              <w:rPr>
                <w:rFonts w:ascii="Arial"/>
                <w:sz w:val="21"/>
              </w:rPr>
            </w:pPr>
          </w:p>
          <w:p w14:paraId="2B22A8AF">
            <w:pPr>
              <w:pStyle w:val="12"/>
              <w:spacing w:before="65" w:line="268" w:lineRule="exact"/>
              <w:ind w:left="311"/>
            </w:pPr>
            <w:r>
              <w:rPr>
                <w:spacing w:val="-2"/>
                <w:position w:val="1"/>
              </w:rPr>
              <w:t>31</w:t>
            </w:r>
          </w:p>
        </w:tc>
        <w:tc>
          <w:tcPr>
            <w:tcW w:w="2267" w:type="dxa"/>
            <w:vAlign w:val="top"/>
          </w:tcPr>
          <w:p w14:paraId="2758EBBA">
            <w:pPr>
              <w:spacing w:line="245" w:lineRule="auto"/>
              <w:rPr>
                <w:rFonts w:ascii="Arial"/>
                <w:sz w:val="21"/>
              </w:rPr>
            </w:pPr>
          </w:p>
          <w:p w14:paraId="52671712">
            <w:pPr>
              <w:spacing w:line="245" w:lineRule="auto"/>
              <w:rPr>
                <w:rFonts w:ascii="Arial"/>
                <w:sz w:val="21"/>
              </w:rPr>
            </w:pPr>
          </w:p>
          <w:p w14:paraId="288858C8">
            <w:pPr>
              <w:spacing w:line="245" w:lineRule="auto"/>
              <w:rPr>
                <w:rFonts w:ascii="Arial"/>
                <w:sz w:val="21"/>
              </w:rPr>
            </w:pPr>
          </w:p>
          <w:p w14:paraId="15297918">
            <w:pPr>
              <w:spacing w:line="245" w:lineRule="auto"/>
              <w:rPr>
                <w:rFonts w:ascii="Arial"/>
                <w:sz w:val="21"/>
              </w:rPr>
            </w:pPr>
          </w:p>
          <w:p w14:paraId="66F09EB6">
            <w:pPr>
              <w:spacing w:line="245" w:lineRule="auto"/>
              <w:rPr>
                <w:rFonts w:ascii="Arial"/>
                <w:sz w:val="21"/>
              </w:rPr>
            </w:pPr>
          </w:p>
          <w:p w14:paraId="01B7BBA7">
            <w:pPr>
              <w:spacing w:line="245" w:lineRule="auto"/>
              <w:rPr>
                <w:rFonts w:ascii="Arial"/>
                <w:sz w:val="21"/>
              </w:rPr>
            </w:pPr>
          </w:p>
          <w:p w14:paraId="06C0E3FD">
            <w:pPr>
              <w:spacing w:line="245" w:lineRule="auto"/>
              <w:rPr>
                <w:rFonts w:ascii="Arial"/>
                <w:sz w:val="21"/>
              </w:rPr>
            </w:pPr>
          </w:p>
          <w:p w14:paraId="7F4E367D">
            <w:pPr>
              <w:spacing w:line="245" w:lineRule="auto"/>
              <w:rPr>
                <w:rFonts w:ascii="Arial"/>
                <w:sz w:val="21"/>
              </w:rPr>
            </w:pPr>
          </w:p>
          <w:p w14:paraId="36AD61BA">
            <w:pPr>
              <w:spacing w:line="245" w:lineRule="auto"/>
              <w:rPr>
                <w:rFonts w:ascii="Arial"/>
                <w:sz w:val="21"/>
              </w:rPr>
            </w:pPr>
          </w:p>
          <w:p w14:paraId="6E1EA5B6">
            <w:pPr>
              <w:spacing w:line="245" w:lineRule="auto"/>
              <w:rPr>
                <w:rFonts w:ascii="Arial"/>
                <w:sz w:val="21"/>
              </w:rPr>
            </w:pPr>
          </w:p>
          <w:p w14:paraId="6234CDE5">
            <w:pPr>
              <w:spacing w:line="245" w:lineRule="auto"/>
              <w:rPr>
                <w:rFonts w:ascii="Arial"/>
                <w:sz w:val="21"/>
              </w:rPr>
            </w:pPr>
          </w:p>
          <w:p w14:paraId="5571DED1">
            <w:pPr>
              <w:spacing w:line="245" w:lineRule="auto"/>
              <w:rPr>
                <w:rFonts w:ascii="Arial"/>
                <w:sz w:val="21"/>
              </w:rPr>
            </w:pPr>
          </w:p>
          <w:p w14:paraId="1CDADF73">
            <w:pPr>
              <w:spacing w:line="245" w:lineRule="auto"/>
              <w:rPr>
                <w:rFonts w:ascii="Arial"/>
                <w:sz w:val="21"/>
              </w:rPr>
            </w:pPr>
          </w:p>
          <w:p w14:paraId="6278B56D">
            <w:pPr>
              <w:spacing w:line="245" w:lineRule="auto"/>
              <w:rPr>
                <w:rFonts w:ascii="Arial"/>
                <w:sz w:val="21"/>
              </w:rPr>
            </w:pPr>
          </w:p>
          <w:p w14:paraId="1B5E8F65">
            <w:pPr>
              <w:spacing w:line="246" w:lineRule="auto"/>
              <w:rPr>
                <w:rFonts w:ascii="Arial"/>
                <w:sz w:val="21"/>
              </w:rPr>
            </w:pPr>
          </w:p>
          <w:p w14:paraId="611067CC">
            <w:pPr>
              <w:spacing w:line="246" w:lineRule="auto"/>
              <w:rPr>
                <w:rFonts w:ascii="Arial"/>
                <w:sz w:val="21"/>
              </w:rPr>
            </w:pPr>
          </w:p>
          <w:p w14:paraId="5F1A0660">
            <w:pPr>
              <w:spacing w:line="246" w:lineRule="auto"/>
              <w:rPr>
                <w:rFonts w:ascii="Arial"/>
                <w:sz w:val="21"/>
              </w:rPr>
            </w:pPr>
          </w:p>
          <w:p w14:paraId="03A20477">
            <w:pPr>
              <w:spacing w:line="246" w:lineRule="auto"/>
              <w:rPr>
                <w:rFonts w:ascii="Arial"/>
                <w:sz w:val="21"/>
              </w:rPr>
            </w:pPr>
          </w:p>
          <w:p w14:paraId="73ECD7C2">
            <w:pPr>
              <w:spacing w:line="246" w:lineRule="auto"/>
              <w:rPr>
                <w:rFonts w:ascii="Arial"/>
                <w:sz w:val="21"/>
              </w:rPr>
            </w:pPr>
          </w:p>
          <w:p w14:paraId="46BC0538">
            <w:pPr>
              <w:spacing w:line="246" w:lineRule="auto"/>
              <w:rPr>
                <w:rFonts w:ascii="Arial"/>
                <w:sz w:val="21"/>
              </w:rPr>
            </w:pPr>
          </w:p>
          <w:p w14:paraId="40611254">
            <w:pPr>
              <w:spacing w:line="246" w:lineRule="auto"/>
              <w:rPr>
                <w:rFonts w:ascii="Arial"/>
                <w:sz w:val="21"/>
              </w:rPr>
            </w:pPr>
          </w:p>
          <w:p w14:paraId="592D7E33">
            <w:pPr>
              <w:spacing w:line="246" w:lineRule="auto"/>
              <w:rPr>
                <w:rFonts w:ascii="Arial"/>
                <w:sz w:val="21"/>
              </w:rPr>
            </w:pPr>
          </w:p>
          <w:p w14:paraId="061C0732">
            <w:pPr>
              <w:spacing w:line="246" w:lineRule="auto"/>
              <w:rPr>
                <w:rFonts w:ascii="Arial"/>
                <w:sz w:val="21"/>
              </w:rPr>
            </w:pPr>
          </w:p>
          <w:p w14:paraId="14F20A9C">
            <w:pPr>
              <w:pStyle w:val="12"/>
              <w:spacing w:before="65" w:line="227" w:lineRule="auto"/>
              <w:ind w:left="612"/>
            </w:pPr>
            <w:r>
              <w:rPr>
                <w:rFonts w:hint="eastAsia"/>
              </w:rPr>
              <w:t>投标人资格核验</w:t>
            </w:r>
          </w:p>
        </w:tc>
        <w:tc>
          <w:tcPr>
            <w:tcW w:w="6814" w:type="dxa"/>
            <w:vAlign w:val="top"/>
          </w:tcPr>
          <w:p w14:paraId="13C14B67">
            <w:pPr>
              <w:pStyle w:val="12"/>
              <w:spacing w:before="131" w:line="432" w:lineRule="auto"/>
              <w:ind w:left="112" w:right="97"/>
            </w:pPr>
            <w:r>
              <w:rPr>
                <w:spacing w:val="13"/>
              </w:rPr>
              <w:t>供应商在成交后，应将由《禹州市政府采购供应商信用承诺</w:t>
            </w:r>
            <w:r>
              <w:rPr>
                <w:spacing w:val="12"/>
              </w:rPr>
              <w:t>函》替代的</w:t>
            </w:r>
            <w:r>
              <w:t xml:space="preserve"> </w:t>
            </w:r>
            <w:r>
              <w:rPr>
                <w:spacing w:val="9"/>
              </w:rPr>
              <w:t>证明材料提交采购人核验，经核验无误后，发出成交通知书。</w:t>
            </w:r>
          </w:p>
          <w:p w14:paraId="03C5AEF3">
            <w:pPr>
              <w:pStyle w:val="12"/>
              <w:spacing w:line="227" w:lineRule="auto"/>
              <w:ind w:left="115"/>
            </w:pPr>
            <w:r>
              <w:rPr>
                <w:b/>
                <w:bCs/>
                <w:spacing w:val="6"/>
              </w:rPr>
              <w:t>一、法人或者其他组织的营业执照等证明文件，</w:t>
            </w:r>
            <w:r>
              <w:rPr>
                <w:spacing w:val="-35"/>
              </w:rPr>
              <w:t xml:space="preserve"> </w:t>
            </w:r>
            <w:r>
              <w:rPr>
                <w:b/>
                <w:bCs/>
                <w:spacing w:val="6"/>
              </w:rPr>
              <w:t>自然人的身份证明</w:t>
            </w:r>
          </w:p>
          <w:p w14:paraId="2A0974AB">
            <w:pPr>
              <w:pStyle w:val="12"/>
              <w:spacing w:before="221" w:line="227" w:lineRule="auto"/>
              <w:ind w:left="127"/>
            </w:pPr>
            <w:r>
              <w:rPr>
                <w:spacing w:val="8"/>
              </w:rPr>
              <w:t>1.企业法人营业执照或营业执照。（企业提供）</w:t>
            </w:r>
          </w:p>
          <w:p w14:paraId="72229749">
            <w:pPr>
              <w:pStyle w:val="12"/>
              <w:spacing w:before="222" w:line="227" w:lineRule="auto"/>
              <w:ind w:left="114"/>
            </w:pPr>
            <w:r>
              <w:rPr>
                <w:spacing w:val="8"/>
              </w:rPr>
              <w:t>2.事业单位法人证书。（事业单位提供）</w:t>
            </w:r>
          </w:p>
          <w:p w14:paraId="255EF316">
            <w:pPr>
              <w:pStyle w:val="12"/>
              <w:spacing w:before="222" w:line="227" w:lineRule="auto"/>
              <w:ind w:left="116"/>
            </w:pPr>
            <w:r>
              <w:rPr>
                <w:spacing w:val="8"/>
              </w:rPr>
              <w:t>3.执业许可证。（非企业专业服务机构提供）</w:t>
            </w:r>
          </w:p>
          <w:p w14:paraId="1B27D182">
            <w:pPr>
              <w:pStyle w:val="12"/>
              <w:spacing w:before="222" w:line="227" w:lineRule="auto"/>
              <w:ind w:left="111"/>
            </w:pPr>
            <w:r>
              <w:rPr>
                <w:spacing w:val="8"/>
              </w:rPr>
              <w:t>4.个体工商户营业执照。（个体工商户提供）</w:t>
            </w:r>
          </w:p>
          <w:p w14:paraId="7C80A7A6">
            <w:pPr>
              <w:pStyle w:val="12"/>
              <w:spacing w:before="222" w:line="227" w:lineRule="auto"/>
              <w:ind w:left="116"/>
            </w:pPr>
            <w:r>
              <w:rPr>
                <w:spacing w:val="5"/>
              </w:rPr>
              <w:t>5.</w:t>
            </w:r>
            <w:r>
              <w:rPr>
                <w:spacing w:val="-50"/>
              </w:rPr>
              <w:t xml:space="preserve"> </w:t>
            </w:r>
            <w:r>
              <w:rPr>
                <w:spacing w:val="5"/>
              </w:rPr>
              <w:t>自然人身份证明。（自然人提供）</w:t>
            </w:r>
          </w:p>
          <w:p w14:paraId="652CACB1">
            <w:pPr>
              <w:pStyle w:val="12"/>
              <w:spacing w:before="222" w:line="227" w:lineRule="auto"/>
              <w:ind w:left="114"/>
            </w:pPr>
            <w:r>
              <w:rPr>
                <w:spacing w:val="8"/>
              </w:rPr>
              <w:t>6.民办非企业单位登记证书。（民办非企业单位提供）</w:t>
            </w:r>
          </w:p>
          <w:p w14:paraId="01DAB0EA">
            <w:pPr>
              <w:pStyle w:val="12"/>
              <w:spacing w:before="222" w:line="226" w:lineRule="auto"/>
              <w:ind w:left="115"/>
            </w:pPr>
            <w:r>
              <w:rPr>
                <w:b/>
                <w:bCs/>
                <w:spacing w:val="7"/>
              </w:rPr>
              <w:t>二、财务状况报告相关材料</w:t>
            </w:r>
          </w:p>
          <w:p w14:paraId="493EE422">
            <w:pPr>
              <w:pStyle w:val="12"/>
              <w:spacing w:before="224" w:line="329" w:lineRule="auto"/>
              <w:ind w:left="111" w:right="109" w:firstLine="10"/>
            </w:pPr>
            <w:r>
              <w:rPr>
                <w:spacing w:val="9"/>
              </w:rPr>
              <w:t>（1）供应商是法人（法人包括企业法人、机</w:t>
            </w:r>
            <w:r>
              <w:rPr>
                <w:spacing w:val="8"/>
              </w:rPr>
              <w:t>关法人、事业单位法人和社</w:t>
            </w:r>
            <w:r>
              <w:t xml:space="preserve"> </w:t>
            </w:r>
            <w:r>
              <w:rPr>
                <w:spacing w:val="7"/>
              </w:rPr>
              <w:t>会团体法人</w:t>
            </w:r>
            <w:r>
              <w:rPr>
                <w:spacing w:val="16"/>
              </w:rPr>
              <w:t>），</w:t>
            </w:r>
            <w:r>
              <w:rPr>
                <w:spacing w:val="7"/>
              </w:rPr>
              <w:t>提供本单位：</w:t>
            </w:r>
          </w:p>
          <w:p w14:paraId="4C7E0B20">
            <w:pPr>
              <w:pStyle w:val="12"/>
              <w:spacing w:before="223" w:line="329" w:lineRule="auto"/>
              <w:ind w:left="113" w:right="72" w:hanging="2"/>
            </w:pPr>
            <w:r>
              <w:rPr>
                <w:spacing w:val="7"/>
              </w:rPr>
              <w:t>①2023</w:t>
            </w:r>
            <w:r>
              <w:rPr>
                <w:spacing w:val="-39"/>
              </w:rPr>
              <w:t xml:space="preserve"> </w:t>
            </w:r>
            <w:r>
              <w:rPr>
                <w:spacing w:val="7"/>
              </w:rPr>
              <w:t>年度或</w:t>
            </w:r>
            <w:r>
              <w:rPr>
                <w:spacing w:val="-35"/>
              </w:rPr>
              <w:t xml:space="preserve"> </w:t>
            </w:r>
            <w:r>
              <w:rPr>
                <w:spacing w:val="7"/>
              </w:rPr>
              <w:t>2024</w:t>
            </w:r>
            <w:r>
              <w:rPr>
                <w:spacing w:val="-39"/>
              </w:rPr>
              <w:t xml:space="preserve"> </w:t>
            </w:r>
            <w:r>
              <w:rPr>
                <w:spacing w:val="7"/>
              </w:rPr>
              <w:t>年度经审计的财务报告，包括资产</w:t>
            </w:r>
            <w:r>
              <w:rPr>
                <w:spacing w:val="6"/>
              </w:rPr>
              <w:t>负债表、利润表、</w:t>
            </w:r>
            <w:r>
              <w:t xml:space="preserve"> </w:t>
            </w:r>
            <w:r>
              <w:rPr>
                <w:spacing w:val="8"/>
              </w:rPr>
              <w:t>现金流量表、所有者权益变动表及其附注；</w:t>
            </w:r>
          </w:p>
          <w:p w14:paraId="3B958716">
            <w:pPr>
              <w:pStyle w:val="12"/>
              <w:spacing w:before="222" w:line="225" w:lineRule="auto"/>
              <w:ind w:left="110"/>
            </w:pPr>
            <w:r>
              <w:rPr>
                <w:spacing w:val="8"/>
              </w:rPr>
              <w:t>②基本开户银行出具的资信证明；</w:t>
            </w:r>
          </w:p>
          <w:p w14:paraId="2D40ECA6">
            <w:pPr>
              <w:pStyle w:val="12"/>
              <w:spacing w:before="224" w:line="330" w:lineRule="auto"/>
              <w:ind w:left="114" w:right="107" w:hanging="4"/>
            </w:pPr>
            <w:r>
              <w:rPr>
                <w:spacing w:val="12"/>
              </w:rPr>
              <w:t>③财政部门认可的政府采购专业担保机构的证明文件和担保机构出具的</w:t>
            </w:r>
            <w:r>
              <w:rPr>
                <w:spacing w:val="18"/>
              </w:rPr>
              <w:t xml:space="preserve"> </w:t>
            </w:r>
            <w:r>
              <w:rPr>
                <w:spacing w:val="6"/>
              </w:rPr>
              <w:t>投标担保函。</w:t>
            </w:r>
          </w:p>
          <w:p w14:paraId="52CD8930">
            <w:pPr>
              <w:spacing w:before="206" w:line="224" w:lineRule="auto"/>
              <w:ind w:left="125"/>
              <w:rPr>
                <w:rFonts w:ascii="楷体" w:hAnsi="楷体" w:eastAsia="楷体" w:cs="楷体"/>
                <w:sz w:val="24"/>
                <w:szCs w:val="24"/>
              </w:rPr>
            </w:pPr>
            <w:r>
              <w:rPr>
                <w:rFonts w:ascii="楷体" w:hAnsi="楷体" w:eastAsia="楷体" w:cs="楷体"/>
                <w:spacing w:val="5"/>
                <w:sz w:val="24"/>
                <w:szCs w:val="24"/>
              </w:rPr>
              <w:t>注：仅需提供序号①~③其中之一即可。</w:t>
            </w:r>
          </w:p>
          <w:p w14:paraId="5F4D98EB">
            <w:pPr>
              <w:pStyle w:val="12"/>
              <w:spacing w:before="192" w:line="227" w:lineRule="auto"/>
              <w:ind w:left="122"/>
            </w:pPr>
            <w:r>
              <w:rPr>
                <w:spacing w:val="8"/>
              </w:rPr>
              <w:t>（2）供应商（其他组织和自然人）提供本单位：</w:t>
            </w:r>
          </w:p>
          <w:p w14:paraId="48AA351E">
            <w:pPr>
              <w:pStyle w:val="12"/>
              <w:spacing w:before="223" w:line="329" w:lineRule="auto"/>
              <w:ind w:left="113" w:right="72" w:hanging="2"/>
            </w:pPr>
            <w:r>
              <w:rPr>
                <w:spacing w:val="7"/>
              </w:rPr>
              <w:t>①2023</w:t>
            </w:r>
            <w:r>
              <w:rPr>
                <w:spacing w:val="-39"/>
              </w:rPr>
              <w:t xml:space="preserve"> </w:t>
            </w:r>
            <w:r>
              <w:rPr>
                <w:spacing w:val="7"/>
              </w:rPr>
              <w:t>年度或</w:t>
            </w:r>
            <w:r>
              <w:rPr>
                <w:spacing w:val="-35"/>
              </w:rPr>
              <w:t xml:space="preserve"> </w:t>
            </w:r>
            <w:r>
              <w:rPr>
                <w:spacing w:val="7"/>
              </w:rPr>
              <w:t>2024</w:t>
            </w:r>
            <w:r>
              <w:rPr>
                <w:spacing w:val="-39"/>
              </w:rPr>
              <w:t xml:space="preserve"> </w:t>
            </w:r>
            <w:r>
              <w:rPr>
                <w:spacing w:val="7"/>
              </w:rPr>
              <w:t>年度经审计的财务报告，包括资产</w:t>
            </w:r>
            <w:r>
              <w:rPr>
                <w:spacing w:val="6"/>
              </w:rPr>
              <w:t>负债表、利润表、</w:t>
            </w:r>
            <w:r>
              <w:t xml:space="preserve"> </w:t>
            </w:r>
            <w:r>
              <w:rPr>
                <w:spacing w:val="8"/>
              </w:rPr>
              <w:t>现金流量表、所有者权益变动表及其附注；</w:t>
            </w:r>
          </w:p>
          <w:p w14:paraId="49DDEB48">
            <w:pPr>
              <w:pStyle w:val="12"/>
              <w:spacing w:before="223" w:line="225" w:lineRule="auto"/>
              <w:ind w:left="110"/>
            </w:pPr>
            <w:r>
              <w:rPr>
                <w:spacing w:val="8"/>
              </w:rPr>
              <w:t>②银行出具的资信证明；</w:t>
            </w:r>
          </w:p>
          <w:p w14:paraId="1247D5CE">
            <w:pPr>
              <w:pStyle w:val="12"/>
              <w:spacing w:before="224" w:line="330" w:lineRule="auto"/>
              <w:ind w:left="114" w:right="107" w:hanging="4"/>
            </w:pPr>
            <w:r>
              <w:rPr>
                <w:spacing w:val="12"/>
              </w:rPr>
              <w:t>③财政部门认可的政府采购专业担保机构的证明文件和担保机构出具的</w:t>
            </w:r>
            <w:r>
              <w:rPr>
                <w:spacing w:val="18"/>
              </w:rPr>
              <w:t xml:space="preserve"> </w:t>
            </w:r>
            <w:r>
              <w:rPr>
                <w:spacing w:val="6"/>
              </w:rPr>
              <w:t>投标担保函。</w:t>
            </w:r>
          </w:p>
          <w:p w14:paraId="3D9F11B7">
            <w:pPr>
              <w:spacing w:before="205" w:line="224" w:lineRule="auto"/>
              <w:ind w:left="125"/>
              <w:rPr>
                <w:rFonts w:ascii="楷体" w:hAnsi="楷体" w:eastAsia="楷体" w:cs="楷体"/>
                <w:sz w:val="24"/>
                <w:szCs w:val="24"/>
              </w:rPr>
            </w:pPr>
            <w:r>
              <w:rPr>
                <w:rFonts w:ascii="楷体" w:hAnsi="楷体" w:eastAsia="楷体" w:cs="楷体"/>
                <w:spacing w:val="5"/>
                <w:sz w:val="24"/>
                <w:szCs w:val="24"/>
              </w:rPr>
              <w:t>注：仅需提供序号①~③其中之一即可。</w:t>
            </w:r>
          </w:p>
        </w:tc>
      </w:tr>
      <w:tr w14:paraId="5D83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9" w:hRule="atLeast"/>
        </w:trPr>
        <w:tc>
          <w:tcPr>
            <w:tcW w:w="810" w:type="dxa"/>
            <w:vAlign w:val="top"/>
          </w:tcPr>
          <w:p w14:paraId="244B9824">
            <w:pPr>
              <w:rPr>
                <w:rFonts w:ascii="Arial"/>
                <w:sz w:val="21"/>
              </w:rPr>
            </w:pPr>
          </w:p>
        </w:tc>
        <w:tc>
          <w:tcPr>
            <w:tcW w:w="2267" w:type="dxa"/>
            <w:vAlign w:val="top"/>
          </w:tcPr>
          <w:p w14:paraId="4B92AFBD">
            <w:pPr>
              <w:rPr>
                <w:rFonts w:ascii="Arial"/>
                <w:sz w:val="21"/>
              </w:rPr>
            </w:pPr>
          </w:p>
        </w:tc>
        <w:tc>
          <w:tcPr>
            <w:tcW w:w="6814" w:type="dxa"/>
            <w:vAlign w:val="top"/>
          </w:tcPr>
          <w:p w14:paraId="0D9B48BE">
            <w:pPr>
              <w:pStyle w:val="12"/>
              <w:spacing w:before="133" w:line="227" w:lineRule="auto"/>
              <w:ind w:left="112"/>
            </w:pPr>
            <w:r>
              <w:rPr>
                <w:b/>
                <w:bCs/>
                <w:spacing w:val="7"/>
              </w:rPr>
              <w:t>三、依法缴纳税收相关材料</w:t>
            </w:r>
          </w:p>
          <w:p w14:paraId="21BF246C">
            <w:pPr>
              <w:pStyle w:val="12"/>
              <w:spacing w:before="222" w:line="432" w:lineRule="auto"/>
              <w:ind w:left="116" w:right="97" w:hanging="2"/>
            </w:pPr>
            <w:r>
              <w:rPr>
                <w:spacing w:val="13"/>
              </w:rPr>
              <w:t>参加本次政府采购项目磋商响应截止时间前一年内任意</w:t>
            </w:r>
            <w:r>
              <w:rPr>
                <w:spacing w:val="12"/>
              </w:rPr>
              <w:t>一个月缴纳税收</w:t>
            </w:r>
            <w:r>
              <w:t xml:space="preserve"> </w:t>
            </w:r>
            <w:r>
              <w:rPr>
                <w:spacing w:val="9"/>
              </w:rPr>
              <w:t>凭据。（依法免税的供应商，应提供相应文件证明依法免税）</w:t>
            </w:r>
          </w:p>
          <w:p w14:paraId="09803845">
            <w:pPr>
              <w:pStyle w:val="12"/>
              <w:spacing w:line="226" w:lineRule="auto"/>
              <w:ind w:left="131"/>
            </w:pPr>
            <w:r>
              <w:rPr>
                <w:spacing w:val="8"/>
              </w:rPr>
              <w:t>四、依法缴纳社会保障资金的证明材料</w:t>
            </w:r>
          </w:p>
          <w:p w14:paraId="236A78A3">
            <w:pPr>
              <w:pStyle w:val="12"/>
              <w:spacing w:before="222" w:line="432" w:lineRule="auto"/>
              <w:ind w:left="112" w:right="97" w:firstLine="1"/>
              <w:jc w:val="both"/>
            </w:pPr>
            <w:r>
              <w:rPr>
                <w:spacing w:val="13"/>
              </w:rPr>
              <w:t>参加本次政府采购项目磋商响应截止时间前一年内任意</w:t>
            </w:r>
            <w:r>
              <w:rPr>
                <w:spacing w:val="12"/>
              </w:rPr>
              <w:t>一个月缴纳社会</w:t>
            </w:r>
            <w:r>
              <w:t xml:space="preserve"> </w:t>
            </w:r>
            <w:r>
              <w:rPr>
                <w:spacing w:val="13"/>
              </w:rPr>
              <w:t>保险凭据。（依法不需要缴纳社会保障资金的供应商，应提</w:t>
            </w:r>
            <w:r>
              <w:rPr>
                <w:spacing w:val="12"/>
              </w:rPr>
              <w:t>供相应文件</w:t>
            </w:r>
            <w:r>
              <w:t xml:space="preserve"> </w:t>
            </w:r>
            <w:r>
              <w:rPr>
                <w:spacing w:val="8"/>
              </w:rPr>
              <w:t>证明依法不需要缴纳社会保障资金）</w:t>
            </w:r>
          </w:p>
          <w:p w14:paraId="7C60D9AF">
            <w:pPr>
              <w:pStyle w:val="12"/>
              <w:spacing w:line="226" w:lineRule="auto"/>
              <w:ind w:left="115"/>
            </w:pPr>
            <w:r>
              <w:rPr>
                <w:b/>
                <w:bCs/>
                <w:spacing w:val="8"/>
              </w:rPr>
              <w:t>五、履行合同所必须的设备和专业技术能力的证明材料</w:t>
            </w:r>
          </w:p>
          <w:p w14:paraId="5857B392">
            <w:pPr>
              <w:pStyle w:val="12"/>
              <w:spacing w:before="223" w:line="225" w:lineRule="auto"/>
              <w:ind w:left="111"/>
            </w:pPr>
            <w:r>
              <w:rPr>
                <w:spacing w:val="9"/>
              </w:rPr>
              <w:t>①相关设备的购置发票、专业技术人员职称证书、用工合同等；</w:t>
            </w:r>
          </w:p>
          <w:p w14:paraId="5606A263">
            <w:pPr>
              <w:pStyle w:val="12"/>
              <w:spacing w:before="224" w:line="425" w:lineRule="auto"/>
              <w:ind w:left="111" w:right="107" w:hanging="1"/>
            </w:pPr>
            <w:r>
              <w:rPr>
                <w:spacing w:val="12"/>
              </w:rPr>
              <w:t>②供应商具备履行合同所必须的设备和专业技术能力承诺函或声明（承</w:t>
            </w:r>
            <w:r>
              <w:rPr>
                <w:spacing w:val="18"/>
              </w:rPr>
              <w:t xml:space="preserve"> </w:t>
            </w:r>
            <w:r>
              <w:rPr>
                <w:spacing w:val="7"/>
              </w:rPr>
              <w:t>诺函或声明格式自拟）。</w:t>
            </w:r>
          </w:p>
          <w:p w14:paraId="1E827DB4">
            <w:pPr>
              <w:spacing w:before="1" w:line="223" w:lineRule="auto"/>
              <w:ind w:left="125"/>
              <w:rPr>
                <w:rFonts w:ascii="楷体" w:hAnsi="楷体" w:eastAsia="楷体" w:cs="楷体"/>
                <w:sz w:val="24"/>
                <w:szCs w:val="24"/>
              </w:rPr>
            </w:pPr>
            <w:r>
              <w:rPr>
                <w:rFonts w:ascii="楷体" w:hAnsi="楷体" w:eastAsia="楷体" w:cs="楷体"/>
                <w:spacing w:val="5"/>
                <w:sz w:val="24"/>
                <w:szCs w:val="24"/>
              </w:rPr>
              <w:t>注：仅需提供序号①~②其中之一即可。</w:t>
            </w:r>
          </w:p>
          <w:p w14:paraId="7709B476">
            <w:pPr>
              <w:pStyle w:val="12"/>
              <w:spacing w:before="191" w:line="381" w:lineRule="auto"/>
              <w:ind w:left="112" w:right="109" w:firstLine="1"/>
            </w:pPr>
            <w:r>
              <w:rPr>
                <w:b/>
                <w:bCs/>
                <w:spacing w:val="8"/>
              </w:rPr>
              <w:t>六、参加政府采购活动前3年内在经营活动中没有重大违法记录的声明</w:t>
            </w:r>
            <w:r>
              <w:rPr>
                <w:spacing w:val="1"/>
              </w:rPr>
              <w:t xml:space="preserve">   </w:t>
            </w:r>
            <w:r>
              <w:rPr>
                <w:spacing w:val="9"/>
              </w:rPr>
              <w:t>供应商“参加政府采购活动前3年内在经营活动中没有重大违法记录</w:t>
            </w:r>
            <w:r>
              <w:rPr>
                <w:spacing w:val="8"/>
              </w:rPr>
              <w:t>的书</w:t>
            </w:r>
            <w:r>
              <w:t xml:space="preserve"> </w:t>
            </w:r>
            <w:r>
              <w:rPr>
                <w:spacing w:val="8"/>
              </w:rPr>
              <w:t>面声明</w:t>
            </w:r>
            <w:r>
              <w:rPr>
                <w:spacing w:val="-70"/>
              </w:rPr>
              <w:t xml:space="preserve"> </w:t>
            </w:r>
            <w:r>
              <w:rPr>
                <w:spacing w:val="8"/>
              </w:rPr>
              <w:t>”。 重大违法记录，是指供应商因违法经营受到刑事处罚或者责</w:t>
            </w:r>
            <w:r>
              <w:t xml:space="preserve"> </w:t>
            </w:r>
            <w:r>
              <w:rPr>
                <w:spacing w:val="8"/>
              </w:rPr>
              <w:t>令停产停业、</w:t>
            </w:r>
            <w:r>
              <w:rPr>
                <w:spacing w:val="-59"/>
              </w:rPr>
              <w:t xml:space="preserve"> </w:t>
            </w:r>
            <w:r>
              <w:rPr>
                <w:spacing w:val="8"/>
              </w:rPr>
              <w:t>吊销许可证或者执照、较大数额罚款</w:t>
            </w:r>
            <w:r>
              <w:rPr>
                <w:spacing w:val="7"/>
              </w:rPr>
              <w:t>等行政处罚。</w:t>
            </w:r>
          </w:p>
          <w:p w14:paraId="0D9A3ECA">
            <w:pPr>
              <w:pStyle w:val="12"/>
              <w:spacing w:before="221" w:line="398" w:lineRule="auto"/>
              <w:ind w:left="112" w:right="108" w:hanging="1"/>
            </w:pPr>
            <w:r>
              <w:rPr>
                <w:b/>
                <w:bCs/>
                <w:spacing w:val="10"/>
              </w:rPr>
              <w:t>七、未被列入“信用中国”网站（</w:t>
            </w:r>
            <w:r>
              <w:fldChar w:fldCharType="begin"/>
            </w:r>
            <w:r>
              <w:instrText xml:space="preserve"> HYPERLINK "https://www.creditchina.gov.cn" </w:instrText>
            </w:r>
            <w:r>
              <w:fldChar w:fldCharType="separate"/>
            </w:r>
            <w:r>
              <w:rPr>
                <w:b/>
                <w:bCs/>
              </w:rPr>
              <w:t>www</w:t>
            </w:r>
            <w:r>
              <w:rPr>
                <w:b/>
                <w:bCs/>
                <w:spacing w:val="10"/>
              </w:rPr>
              <w:t>.</w:t>
            </w:r>
            <w:r>
              <w:rPr>
                <w:b/>
                <w:bCs/>
              </w:rPr>
              <w:t>creditchina</w:t>
            </w:r>
            <w:r>
              <w:rPr>
                <w:b/>
                <w:bCs/>
                <w:spacing w:val="10"/>
              </w:rPr>
              <w:t>.</w:t>
            </w:r>
            <w:r>
              <w:rPr>
                <w:b/>
                <w:bCs/>
              </w:rPr>
              <w:t>gov</w:t>
            </w:r>
            <w:r>
              <w:rPr>
                <w:b/>
                <w:bCs/>
                <w:spacing w:val="10"/>
              </w:rPr>
              <w:t>.</w:t>
            </w:r>
            <w:r>
              <w:rPr>
                <w:b/>
                <w:bCs/>
              </w:rPr>
              <w:t>cn</w:t>
            </w:r>
            <w:r>
              <w:rPr>
                <w:b/>
                <w:bCs/>
              </w:rPr>
              <w:fldChar w:fldCharType="end"/>
            </w:r>
            <w:r>
              <w:rPr>
                <w:b/>
                <w:bCs/>
                <w:spacing w:val="10"/>
              </w:rPr>
              <w:t>）失信被执</w:t>
            </w:r>
            <w:r>
              <w:rPr>
                <w:spacing w:val="9"/>
              </w:rPr>
              <w:t xml:space="preserve">  </w:t>
            </w:r>
            <w:r>
              <w:rPr>
                <w:b/>
                <w:bCs/>
                <w:spacing w:val="6"/>
              </w:rPr>
              <w:t>行人、税收违法黑名单的供应商；“中国政府采购网”</w:t>
            </w:r>
            <w:r>
              <w:rPr>
                <w:spacing w:val="38"/>
              </w:rPr>
              <w:t xml:space="preserve"> </w:t>
            </w:r>
            <w:r>
              <w:rPr>
                <w:b/>
                <w:bCs/>
                <w:spacing w:val="6"/>
              </w:rPr>
              <w:t>(</w:t>
            </w:r>
            <w:r>
              <w:fldChar w:fldCharType="begin"/>
            </w:r>
            <w:r>
              <w:instrText xml:space="preserve"> HYPERLINK "https://www.ccgp.gov" </w:instrText>
            </w:r>
            <w:r>
              <w:fldChar w:fldCharType="separate"/>
            </w:r>
            <w:r>
              <w:rPr>
                <w:b/>
                <w:bCs/>
              </w:rPr>
              <w:t>www</w:t>
            </w:r>
            <w:r>
              <w:rPr>
                <w:b/>
                <w:bCs/>
                <w:spacing w:val="6"/>
              </w:rPr>
              <w:t>.</w:t>
            </w:r>
            <w:r>
              <w:rPr>
                <w:b/>
                <w:bCs/>
              </w:rPr>
              <w:t>ccgp</w:t>
            </w:r>
            <w:r>
              <w:rPr>
                <w:b/>
                <w:bCs/>
                <w:spacing w:val="6"/>
              </w:rPr>
              <w:t>.</w:t>
            </w:r>
            <w:r>
              <w:rPr>
                <w:b/>
                <w:bCs/>
              </w:rPr>
              <w:t>gov</w:t>
            </w:r>
            <w:r>
              <w:rPr>
                <w:b/>
                <w:bCs/>
              </w:rPr>
              <w:fldChar w:fldCharType="end"/>
            </w:r>
            <w:r>
              <w:rPr>
                <w:b/>
                <w:bCs/>
                <w:spacing w:val="6"/>
              </w:rPr>
              <w:t>.</w:t>
            </w:r>
            <w:r>
              <w:t xml:space="preserve"> </w:t>
            </w:r>
            <w:r>
              <w:rPr>
                <w:b/>
                <w:bCs/>
              </w:rPr>
              <w:t>cn</w:t>
            </w:r>
            <w:r>
              <w:rPr>
                <w:b/>
                <w:bCs/>
                <w:spacing w:val="6"/>
              </w:rPr>
              <w:t>）政府采购严重违法失信行为记录名单的供应商；</w:t>
            </w:r>
            <w:r>
              <w:rPr>
                <w:spacing w:val="6"/>
              </w:rPr>
              <w:t xml:space="preserve"> </w:t>
            </w:r>
            <w:r>
              <w:rPr>
                <w:b/>
                <w:bCs/>
                <w:spacing w:val="6"/>
              </w:rPr>
              <w:t>“</w:t>
            </w:r>
            <w:r>
              <w:rPr>
                <w:spacing w:val="-68"/>
              </w:rPr>
              <w:t xml:space="preserve"> </w:t>
            </w:r>
            <w:r>
              <w:rPr>
                <w:b/>
                <w:bCs/>
                <w:spacing w:val="6"/>
              </w:rPr>
              <w:t>中国社会组织政</w:t>
            </w:r>
            <w:r>
              <w:t xml:space="preserve"> </w:t>
            </w:r>
            <w:r>
              <w:rPr>
                <w:b/>
                <w:bCs/>
                <w:spacing w:val="8"/>
              </w:rPr>
              <w:t>务服务平台”网站（</w:t>
            </w:r>
            <w:r>
              <w:fldChar w:fldCharType="begin"/>
            </w:r>
            <w:r>
              <w:instrText xml:space="preserve"> HYPERLINK "https://chinanpo.mca.gov.cn" </w:instrText>
            </w:r>
            <w:r>
              <w:fldChar w:fldCharType="separate"/>
            </w:r>
            <w:r>
              <w:rPr>
                <w:b/>
                <w:bCs/>
              </w:rPr>
              <w:t>https</w:t>
            </w:r>
            <w:r>
              <w:rPr>
                <w:b/>
                <w:bCs/>
                <w:spacing w:val="8"/>
              </w:rPr>
              <w:t>://</w:t>
            </w:r>
            <w:r>
              <w:rPr>
                <w:b/>
                <w:bCs/>
              </w:rPr>
              <w:t>chinanpo</w:t>
            </w:r>
            <w:r>
              <w:rPr>
                <w:b/>
                <w:bCs/>
                <w:spacing w:val="8"/>
              </w:rPr>
              <w:t>.</w:t>
            </w:r>
            <w:r>
              <w:rPr>
                <w:b/>
                <w:bCs/>
              </w:rPr>
              <w:t>mca</w:t>
            </w:r>
            <w:r>
              <w:rPr>
                <w:b/>
                <w:bCs/>
                <w:spacing w:val="8"/>
              </w:rPr>
              <w:t>.</w:t>
            </w:r>
            <w:r>
              <w:rPr>
                <w:b/>
                <w:bCs/>
              </w:rPr>
              <w:t>gov</w:t>
            </w:r>
            <w:r>
              <w:rPr>
                <w:b/>
                <w:bCs/>
                <w:spacing w:val="8"/>
              </w:rPr>
              <w:t>.</w:t>
            </w:r>
            <w:r>
              <w:rPr>
                <w:b/>
                <w:bCs/>
              </w:rPr>
              <w:t>cn</w:t>
            </w:r>
            <w:r>
              <w:rPr>
                <w:b/>
                <w:bCs/>
              </w:rPr>
              <w:fldChar w:fldCharType="end"/>
            </w:r>
            <w:r>
              <w:rPr>
                <w:b/>
                <w:bCs/>
                <w:spacing w:val="8"/>
              </w:rPr>
              <w:t>）严重违法失信</w:t>
            </w:r>
            <w:r>
              <w:rPr>
                <w:b/>
                <w:bCs/>
                <w:spacing w:val="7"/>
              </w:rPr>
              <w:t>社会</w:t>
            </w:r>
            <w:r>
              <w:t xml:space="preserve"> </w:t>
            </w:r>
            <w:r>
              <w:rPr>
                <w:b/>
                <w:bCs/>
                <w:spacing w:val="9"/>
              </w:rPr>
              <w:t>组织名单的供应商（以</w:t>
            </w:r>
            <w:r>
              <w:rPr>
                <w:spacing w:val="9"/>
              </w:rPr>
              <w:t>联合体形式投标的，联合体成员存在不良信用记</w:t>
            </w:r>
            <w:r>
              <w:rPr>
                <w:spacing w:val="8"/>
              </w:rPr>
              <w:t xml:space="preserve"> 录，视同联合体存在不良信用记录）。</w:t>
            </w:r>
          </w:p>
          <w:p w14:paraId="381F3A5D">
            <w:pPr>
              <w:pStyle w:val="12"/>
              <w:spacing w:before="221" w:line="228" w:lineRule="auto"/>
              <w:ind w:left="127"/>
            </w:pPr>
            <w:r>
              <w:rPr>
                <w:spacing w:val="3"/>
              </w:rPr>
              <w:t>1.查询渠道：</w:t>
            </w:r>
          </w:p>
          <w:p w14:paraId="56C241DA">
            <w:pPr>
              <w:pStyle w:val="12"/>
              <w:spacing w:before="93" w:line="468" w:lineRule="exact"/>
              <w:ind w:left="111"/>
            </w:pPr>
            <w:r>
              <w:rPr>
                <w:spacing w:val="11"/>
                <w:position w:val="8"/>
              </w:rPr>
              <w:t>①“信用中国</w:t>
            </w:r>
            <w:r>
              <w:rPr>
                <w:spacing w:val="-65"/>
                <w:position w:val="8"/>
              </w:rPr>
              <w:t xml:space="preserve"> </w:t>
            </w:r>
            <w:r>
              <w:rPr>
                <w:spacing w:val="11"/>
                <w:position w:val="8"/>
              </w:rPr>
              <w:t>”网站（</w:t>
            </w:r>
            <w:r>
              <w:fldChar w:fldCharType="begin"/>
            </w:r>
            <w:r>
              <w:instrText xml:space="preserve"> HYPERLINK "http://www.creditchina.gov.cn" </w:instrText>
            </w:r>
            <w:r>
              <w:fldChar w:fldCharType="separate"/>
            </w:r>
            <w:r>
              <w:rPr>
                <w:rFonts w:ascii="Calibri" w:hAnsi="Calibri" w:eastAsia="Calibri" w:cs="Calibri"/>
                <w:position w:val="8"/>
              </w:rPr>
              <w:t>www</w:t>
            </w:r>
            <w:r>
              <w:rPr>
                <w:rFonts w:ascii="Calibri" w:hAnsi="Calibri" w:eastAsia="Calibri" w:cs="Calibri"/>
                <w:spacing w:val="11"/>
                <w:position w:val="8"/>
              </w:rPr>
              <w:t>.</w:t>
            </w:r>
            <w:r>
              <w:rPr>
                <w:rFonts w:ascii="Calibri" w:hAnsi="Calibri" w:eastAsia="Calibri" w:cs="Calibri"/>
                <w:position w:val="8"/>
              </w:rPr>
              <w:t>creditchina</w:t>
            </w:r>
            <w:r>
              <w:rPr>
                <w:rFonts w:ascii="Calibri" w:hAnsi="Calibri" w:eastAsia="Calibri" w:cs="Calibri"/>
                <w:spacing w:val="11"/>
                <w:position w:val="8"/>
              </w:rPr>
              <w:t>.</w:t>
            </w:r>
            <w:r>
              <w:rPr>
                <w:rFonts w:ascii="Calibri" w:hAnsi="Calibri" w:eastAsia="Calibri" w:cs="Calibri"/>
                <w:position w:val="8"/>
              </w:rPr>
              <w:t>gov</w:t>
            </w:r>
            <w:r>
              <w:rPr>
                <w:rFonts w:ascii="Calibri" w:hAnsi="Calibri" w:eastAsia="Calibri" w:cs="Calibri"/>
                <w:spacing w:val="11"/>
                <w:position w:val="8"/>
              </w:rPr>
              <w:t>.</w:t>
            </w:r>
            <w:r>
              <w:rPr>
                <w:rFonts w:ascii="Calibri" w:hAnsi="Calibri" w:eastAsia="Calibri" w:cs="Calibri"/>
                <w:position w:val="8"/>
              </w:rPr>
              <w:t>cn</w:t>
            </w:r>
            <w:r>
              <w:rPr>
                <w:rFonts w:ascii="Calibri" w:hAnsi="Calibri" w:eastAsia="Calibri" w:cs="Calibri"/>
                <w:position w:val="8"/>
              </w:rPr>
              <w:fldChar w:fldCharType="end"/>
            </w:r>
            <w:r>
              <w:rPr>
                <w:spacing w:val="11"/>
                <w:position w:val="8"/>
              </w:rPr>
              <w:t>）</w:t>
            </w:r>
          </w:p>
          <w:p w14:paraId="618BDC03">
            <w:pPr>
              <w:pStyle w:val="12"/>
              <w:spacing w:before="129" w:line="222" w:lineRule="auto"/>
              <w:ind w:left="110"/>
            </w:pPr>
            <w:r>
              <w:rPr>
                <w:spacing w:val="12"/>
              </w:rPr>
              <w:t>②“中国政府采购网”（</w:t>
            </w:r>
            <w:r>
              <w:fldChar w:fldCharType="begin"/>
            </w:r>
            <w:r>
              <w:instrText xml:space="preserve"> HYPERLINK "https://www.ccgp.gov.cn" </w:instrText>
            </w:r>
            <w:r>
              <w:fldChar w:fldCharType="separate"/>
            </w:r>
            <w:r>
              <w:t>www</w:t>
            </w:r>
            <w:r>
              <w:rPr>
                <w:spacing w:val="12"/>
              </w:rPr>
              <w:t>.</w:t>
            </w:r>
            <w:r>
              <w:t>ccgp</w:t>
            </w:r>
            <w:r>
              <w:rPr>
                <w:spacing w:val="12"/>
              </w:rPr>
              <w:t>.</w:t>
            </w:r>
            <w:r>
              <w:t>gov</w:t>
            </w:r>
            <w:r>
              <w:rPr>
                <w:spacing w:val="12"/>
              </w:rPr>
              <w:t>.</w:t>
            </w:r>
            <w:r>
              <w:t>cn</w:t>
            </w:r>
            <w:r>
              <w:fldChar w:fldCharType="end"/>
            </w:r>
            <w:r>
              <w:rPr>
                <w:spacing w:val="12"/>
              </w:rPr>
              <w:t>）</w:t>
            </w:r>
          </w:p>
          <w:p w14:paraId="270110AA">
            <w:pPr>
              <w:pStyle w:val="12"/>
              <w:spacing w:before="228" w:line="329" w:lineRule="auto"/>
              <w:ind w:left="121" w:right="22" w:hanging="11"/>
            </w:pPr>
            <w:r>
              <w:rPr>
                <w:spacing w:val="7"/>
              </w:rPr>
              <w:t>③“中国社会组织政务服务平台”网站（</w:t>
            </w:r>
            <w:r>
              <w:fldChar w:fldCharType="begin"/>
            </w:r>
            <w:r>
              <w:instrText xml:space="preserve"> HYPERLINK "https://chinanpo.mca.gov.cn" </w:instrText>
            </w:r>
            <w:r>
              <w:fldChar w:fldCharType="separate"/>
            </w:r>
            <w:r>
              <w:t>https</w:t>
            </w:r>
            <w:r>
              <w:rPr>
                <w:spacing w:val="7"/>
              </w:rPr>
              <w:t>://</w:t>
            </w:r>
            <w:r>
              <w:t>chinanpo</w:t>
            </w:r>
            <w:r>
              <w:rPr>
                <w:spacing w:val="7"/>
              </w:rPr>
              <w:t>.</w:t>
            </w:r>
            <w:r>
              <w:t>mca</w:t>
            </w:r>
            <w:r>
              <w:rPr>
                <w:spacing w:val="7"/>
              </w:rPr>
              <w:t>.</w:t>
            </w:r>
            <w:r>
              <w:t>gov</w:t>
            </w:r>
            <w:r>
              <w:rPr>
                <w:spacing w:val="7"/>
              </w:rPr>
              <w:t>.</w:t>
            </w:r>
            <w:r>
              <w:t>cn</w:t>
            </w:r>
            <w:r>
              <w:fldChar w:fldCharType="end"/>
            </w:r>
            <w:r>
              <w:rPr>
                <w:spacing w:val="7"/>
              </w:rPr>
              <w:t>）</w:t>
            </w:r>
            <w:r>
              <w:t xml:space="preserve"> </w:t>
            </w:r>
            <w:r>
              <w:rPr>
                <w:spacing w:val="7"/>
              </w:rPr>
              <w:t>（仅查询社会组织</w:t>
            </w:r>
            <w:r>
              <w:rPr>
                <w:spacing w:val="1"/>
              </w:rPr>
              <w:t>）；</w:t>
            </w:r>
          </w:p>
          <w:p w14:paraId="394181D0">
            <w:pPr>
              <w:pStyle w:val="12"/>
              <w:spacing w:before="223" w:line="228" w:lineRule="auto"/>
              <w:ind w:left="114"/>
            </w:pPr>
            <w:r>
              <w:rPr>
                <w:spacing w:val="7"/>
              </w:rPr>
              <w:t>2.截止时间：同投标截止时间；</w:t>
            </w:r>
          </w:p>
          <w:p w14:paraId="2A172F5E">
            <w:pPr>
              <w:pStyle w:val="12"/>
              <w:spacing w:before="220" w:line="227" w:lineRule="auto"/>
              <w:ind w:left="115"/>
            </w:pPr>
            <w:r>
              <w:rPr>
                <w:b/>
                <w:bCs/>
                <w:spacing w:val="7"/>
              </w:rPr>
              <w:t>八、本项目的特定资格要求：详见磋商邀请。</w:t>
            </w:r>
          </w:p>
        </w:tc>
      </w:tr>
    </w:tbl>
    <w:p w14:paraId="5BD160D4">
      <w:pPr>
        <w:pStyle w:val="2"/>
      </w:pPr>
    </w:p>
    <w:p w14:paraId="58052BBC">
      <w:pPr>
        <w:sectPr>
          <w:footerReference r:id="rId13" w:type="default"/>
          <w:pgSz w:w="11906" w:h="16839"/>
          <w:pgMar w:top="1431" w:right="1005" w:bottom="1151" w:left="1004" w:header="0" w:footer="987" w:gutter="0"/>
          <w:pgNumType w:fmt="decimal"/>
          <w:cols w:space="720" w:num="1"/>
        </w:sectPr>
      </w:pPr>
    </w:p>
    <w:p w14:paraId="29A86BFA">
      <w:pPr>
        <w:spacing w:line="91" w:lineRule="auto"/>
        <w:rPr>
          <w:rFonts w:ascii="Arial"/>
          <w:sz w:val="2"/>
        </w:rPr>
      </w:pPr>
    </w:p>
    <w:tbl>
      <w:tblPr>
        <w:tblStyle w:val="11"/>
        <w:tblW w:w="9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267"/>
        <w:gridCol w:w="6814"/>
      </w:tblGrid>
      <w:tr w14:paraId="6467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810" w:type="dxa"/>
            <w:vAlign w:val="top"/>
          </w:tcPr>
          <w:p w14:paraId="3D1C8672">
            <w:pPr>
              <w:spacing w:line="246" w:lineRule="auto"/>
              <w:rPr>
                <w:rFonts w:ascii="Arial"/>
                <w:sz w:val="21"/>
              </w:rPr>
            </w:pPr>
          </w:p>
          <w:p w14:paraId="7167CCC4">
            <w:pPr>
              <w:spacing w:line="246" w:lineRule="auto"/>
              <w:rPr>
                <w:rFonts w:ascii="Arial"/>
                <w:sz w:val="21"/>
              </w:rPr>
            </w:pPr>
          </w:p>
          <w:p w14:paraId="364BEB51">
            <w:pPr>
              <w:spacing w:line="246" w:lineRule="auto"/>
              <w:rPr>
                <w:rFonts w:ascii="Arial"/>
                <w:sz w:val="21"/>
              </w:rPr>
            </w:pPr>
          </w:p>
          <w:p w14:paraId="7DE7A004">
            <w:pPr>
              <w:spacing w:line="246" w:lineRule="auto"/>
              <w:rPr>
                <w:rFonts w:ascii="Arial"/>
                <w:sz w:val="21"/>
              </w:rPr>
            </w:pPr>
          </w:p>
          <w:p w14:paraId="062AF3C2">
            <w:pPr>
              <w:spacing w:line="247" w:lineRule="auto"/>
              <w:rPr>
                <w:rFonts w:ascii="Arial"/>
                <w:sz w:val="21"/>
              </w:rPr>
            </w:pPr>
          </w:p>
          <w:p w14:paraId="5163B1C7">
            <w:pPr>
              <w:pStyle w:val="12"/>
              <w:spacing w:before="65" w:line="269" w:lineRule="exact"/>
              <w:ind w:left="311"/>
            </w:pPr>
            <w:r>
              <w:rPr>
                <w:spacing w:val="-3"/>
                <w:position w:val="1"/>
              </w:rPr>
              <w:t>32</w:t>
            </w:r>
          </w:p>
        </w:tc>
        <w:tc>
          <w:tcPr>
            <w:tcW w:w="2267" w:type="dxa"/>
            <w:vAlign w:val="top"/>
          </w:tcPr>
          <w:p w14:paraId="10A43DA3">
            <w:pPr>
              <w:spacing w:line="246" w:lineRule="auto"/>
              <w:rPr>
                <w:rFonts w:ascii="Arial"/>
                <w:sz w:val="21"/>
              </w:rPr>
            </w:pPr>
          </w:p>
          <w:p w14:paraId="189DF305">
            <w:pPr>
              <w:spacing w:line="246" w:lineRule="auto"/>
              <w:rPr>
                <w:rFonts w:ascii="Arial"/>
                <w:sz w:val="21"/>
              </w:rPr>
            </w:pPr>
          </w:p>
          <w:p w14:paraId="526BA1B1">
            <w:pPr>
              <w:spacing w:line="246" w:lineRule="auto"/>
              <w:rPr>
                <w:rFonts w:ascii="Arial"/>
                <w:sz w:val="21"/>
              </w:rPr>
            </w:pPr>
          </w:p>
          <w:p w14:paraId="1FF702F0">
            <w:pPr>
              <w:spacing w:line="246" w:lineRule="auto"/>
              <w:rPr>
                <w:rFonts w:ascii="Arial"/>
                <w:sz w:val="21"/>
              </w:rPr>
            </w:pPr>
          </w:p>
          <w:p w14:paraId="4335A135">
            <w:pPr>
              <w:spacing w:line="247" w:lineRule="auto"/>
              <w:rPr>
                <w:rFonts w:ascii="Arial"/>
                <w:sz w:val="21"/>
              </w:rPr>
            </w:pPr>
          </w:p>
          <w:p w14:paraId="42F2BF67">
            <w:pPr>
              <w:pStyle w:val="12"/>
              <w:spacing w:before="65" w:line="228" w:lineRule="auto"/>
              <w:ind w:left="721"/>
            </w:pPr>
            <w:r>
              <w:rPr>
                <w:spacing w:val="6"/>
              </w:rPr>
              <w:t>投诉渠道</w:t>
            </w:r>
          </w:p>
        </w:tc>
        <w:tc>
          <w:tcPr>
            <w:tcW w:w="6814" w:type="dxa"/>
            <w:vAlign w:val="top"/>
          </w:tcPr>
          <w:p w14:paraId="2B098EF8">
            <w:pPr>
              <w:pStyle w:val="12"/>
              <w:spacing w:before="133" w:line="227" w:lineRule="auto"/>
              <w:ind w:left="112"/>
            </w:pPr>
            <w:r>
              <w:rPr>
                <w:spacing w:val="9"/>
              </w:rPr>
              <w:t>供应商在评标结果和中标结果公示期间， 按照《政府采购质疑和投</w:t>
            </w:r>
            <w:r>
              <w:rPr>
                <w:spacing w:val="8"/>
              </w:rPr>
              <w:t>诉办</w:t>
            </w:r>
          </w:p>
          <w:p w14:paraId="06096EF5">
            <w:pPr>
              <w:pStyle w:val="12"/>
              <w:spacing w:before="222" w:line="432" w:lineRule="auto"/>
              <w:ind w:left="430" w:right="230" w:hanging="317"/>
            </w:pPr>
            <w:r>
              <w:rPr>
                <w:spacing w:val="8"/>
              </w:rPr>
              <w:t>法》的有关规定，已质疑的供应商可以依法向财政部门提起书面投诉。</w:t>
            </w:r>
            <w:r>
              <w:rPr>
                <w:spacing w:val="15"/>
              </w:rPr>
              <w:t xml:space="preserve"> </w:t>
            </w:r>
            <w:r>
              <w:rPr>
                <w:spacing w:val="7"/>
              </w:rPr>
              <w:t>受理部门：</w:t>
            </w:r>
            <w:r>
              <w:rPr>
                <w:spacing w:val="-50"/>
              </w:rPr>
              <w:t xml:space="preserve"> </w:t>
            </w:r>
            <w:r>
              <w:rPr>
                <w:spacing w:val="7"/>
              </w:rPr>
              <w:t>禹州市财政局政府采购监督管理办公室</w:t>
            </w:r>
          </w:p>
          <w:p w14:paraId="25BD3F94">
            <w:pPr>
              <w:pStyle w:val="12"/>
              <w:spacing w:line="229" w:lineRule="auto"/>
              <w:ind w:left="430"/>
            </w:pPr>
            <w:r>
              <w:rPr>
                <w:spacing w:val="5"/>
              </w:rPr>
              <w:t>受理电话：0374-8112523</w:t>
            </w:r>
          </w:p>
          <w:p w14:paraId="75C9F504">
            <w:pPr>
              <w:pStyle w:val="12"/>
              <w:spacing w:before="218" w:line="222" w:lineRule="auto"/>
              <w:ind w:left="451"/>
            </w:pPr>
            <w:r>
              <w:rPr>
                <w:spacing w:val="7"/>
              </w:rPr>
              <w:t>电子邮箱：</w:t>
            </w:r>
            <w:r>
              <w:t>yzscgb</w:t>
            </w:r>
            <w:r>
              <w:rPr>
                <w:spacing w:val="7"/>
              </w:rPr>
              <w:t>8112523@163.</w:t>
            </w:r>
            <w:r>
              <w:t>com</w:t>
            </w:r>
          </w:p>
          <w:p w14:paraId="1A4E576E">
            <w:pPr>
              <w:pStyle w:val="12"/>
              <w:spacing w:before="227" w:line="227" w:lineRule="auto"/>
              <w:ind w:left="426"/>
            </w:pPr>
            <w:r>
              <w:rPr>
                <w:spacing w:val="7"/>
              </w:rPr>
              <w:t>通讯地址：</w:t>
            </w:r>
            <w:r>
              <w:rPr>
                <w:spacing w:val="-57"/>
              </w:rPr>
              <w:t xml:space="preserve"> </w:t>
            </w:r>
            <w:r>
              <w:rPr>
                <w:spacing w:val="7"/>
              </w:rPr>
              <w:t>禹州市行政北路2号禹州市财政局1305房间</w:t>
            </w:r>
          </w:p>
        </w:tc>
      </w:tr>
      <w:tr w14:paraId="4536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891" w:type="dxa"/>
            <w:gridSpan w:val="3"/>
            <w:vAlign w:val="top"/>
          </w:tcPr>
          <w:p w14:paraId="179EBA58">
            <w:pPr>
              <w:pStyle w:val="12"/>
              <w:spacing w:before="249" w:line="228" w:lineRule="auto"/>
              <w:ind w:left="118"/>
            </w:pPr>
            <w:r>
              <w:rPr>
                <w:spacing w:val="8"/>
              </w:rPr>
              <w:t>未尽事宜，按国家有关规定执行。</w:t>
            </w:r>
          </w:p>
        </w:tc>
      </w:tr>
    </w:tbl>
    <w:p w14:paraId="2C030E6D">
      <w:pPr>
        <w:pStyle w:val="2"/>
      </w:pPr>
    </w:p>
    <w:p w14:paraId="15349CB0">
      <w:pPr>
        <w:sectPr>
          <w:footerReference r:id="rId14" w:type="default"/>
          <w:pgSz w:w="11906" w:h="16839"/>
          <w:pgMar w:top="1431" w:right="1005" w:bottom="1152" w:left="1004" w:header="0" w:footer="987" w:gutter="0"/>
          <w:pgNumType w:fmt="decimal"/>
          <w:cols w:space="720" w:num="1"/>
        </w:sectPr>
      </w:pPr>
    </w:p>
    <w:p w14:paraId="1C501B46">
      <w:pPr>
        <w:spacing w:before="162" w:line="224" w:lineRule="auto"/>
        <w:ind w:left="2587"/>
        <w:rPr>
          <w:rFonts w:ascii="宋体" w:hAnsi="宋体" w:eastAsia="宋体" w:cs="宋体"/>
          <w:sz w:val="31"/>
          <w:szCs w:val="31"/>
        </w:rPr>
      </w:pPr>
      <w:r>
        <w:rPr>
          <w:rFonts w:ascii="宋体" w:hAnsi="宋体" w:eastAsia="宋体" w:cs="宋体"/>
          <w:b/>
          <w:bCs/>
          <w:spacing w:val="5"/>
          <w:sz w:val="31"/>
          <w:szCs w:val="31"/>
        </w:rPr>
        <w:t>第四章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62A3F9A1">
      <w:pPr>
        <w:spacing w:before="222" w:line="228" w:lineRule="auto"/>
        <w:ind w:left="3529"/>
        <w:rPr>
          <w:rFonts w:ascii="宋体" w:hAnsi="宋体" w:eastAsia="宋体" w:cs="宋体"/>
          <w:sz w:val="20"/>
          <w:szCs w:val="20"/>
        </w:rPr>
      </w:pPr>
      <w:r>
        <w:rPr>
          <w:rFonts w:ascii="宋体" w:hAnsi="宋体" w:eastAsia="宋体" w:cs="宋体"/>
          <w:b/>
          <w:bCs/>
          <w:spacing w:val="4"/>
          <w:sz w:val="20"/>
          <w:szCs w:val="20"/>
        </w:rPr>
        <w:t>一、</w:t>
      </w:r>
      <w:r>
        <w:rPr>
          <w:rFonts w:ascii="宋体" w:hAnsi="宋体" w:eastAsia="宋体" w:cs="宋体"/>
          <w:spacing w:val="-51"/>
          <w:sz w:val="20"/>
          <w:szCs w:val="20"/>
        </w:rPr>
        <w:t xml:space="preserve"> </w:t>
      </w:r>
      <w:r>
        <w:rPr>
          <w:rFonts w:ascii="宋体" w:hAnsi="宋体" w:eastAsia="宋体" w:cs="宋体"/>
          <w:b/>
          <w:bCs/>
          <w:spacing w:val="4"/>
          <w:sz w:val="20"/>
          <w:szCs w:val="20"/>
        </w:rPr>
        <w:t>概念释义</w:t>
      </w:r>
    </w:p>
    <w:p w14:paraId="7941C0E5">
      <w:pPr>
        <w:spacing w:before="221" w:line="228" w:lineRule="auto"/>
        <w:ind w:left="37"/>
        <w:rPr>
          <w:rFonts w:ascii="宋体" w:hAnsi="宋体" w:eastAsia="宋体" w:cs="宋体"/>
          <w:sz w:val="20"/>
          <w:szCs w:val="20"/>
        </w:rPr>
      </w:pPr>
      <w:r>
        <w:rPr>
          <w:rFonts w:ascii="宋体" w:hAnsi="宋体" w:eastAsia="宋体" w:cs="宋体"/>
          <w:b/>
          <w:bCs/>
          <w:spacing w:val="2"/>
          <w:sz w:val="20"/>
          <w:szCs w:val="20"/>
        </w:rPr>
        <w:t>1.适用范围</w:t>
      </w:r>
    </w:p>
    <w:p w14:paraId="22E5B790">
      <w:pPr>
        <w:spacing w:before="220" w:line="227" w:lineRule="auto"/>
        <w:ind w:left="37"/>
        <w:rPr>
          <w:rFonts w:ascii="宋体" w:hAnsi="宋体" w:eastAsia="宋体" w:cs="宋体"/>
          <w:sz w:val="20"/>
          <w:szCs w:val="20"/>
        </w:rPr>
      </w:pPr>
      <w:r>
        <w:rPr>
          <w:rFonts w:ascii="宋体" w:hAnsi="宋体" w:eastAsia="宋体" w:cs="宋体"/>
          <w:spacing w:val="7"/>
          <w:sz w:val="20"/>
          <w:szCs w:val="20"/>
        </w:rPr>
        <w:t>1. 1</w:t>
      </w:r>
      <w:r>
        <w:rPr>
          <w:rFonts w:ascii="宋体" w:hAnsi="宋体" w:eastAsia="宋体" w:cs="宋体"/>
          <w:spacing w:val="16"/>
          <w:sz w:val="20"/>
          <w:szCs w:val="20"/>
        </w:rPr>
        <w:t xml:space="preserve">     </w:t>
      </w:r>
      <w:r>
        <w:rPr>
          <w:rFonts w:ascii="宋体" w:hAnsi="宋体" w:eastAsia="宋体" w:cs="宋体"/>
          <w:spacing w:val="7"/>
          <w:sz w:val="20"/>
          <w:szCs w:val="20"/>
        </w:rPr>
        <w:t>本磋商文件仅适用于本次“采购邀请</w:t>
      </w:r>
      <w:r>
        <w:rPr>
          <w:rFonts w:ascii="宋体" w:hAnsi="宋体" w:eastAsia="宋体" w:cs="宋体"/>
          <w:spacing w:val="-66"/>
          <w:sz w:val="20"/>
          <w:szCs w:val="20"/>
        </w:rPr>
        <w:t xml:space="preserve"> </w:t>
      </w:r>
      <w:r>
        <w:rPr>
          <w:rFonts w:ascii="宋体" w:hAnsi="宋体" w:eastAsia="宋体" w:cs="宋体"/>
          <w:spacing w:val="7"/>
          <w:sz w:val="20"/>
          <w:szCs w:val="20"/>
        </w:rPr>
        <w:t>”中所述采购项目的</w:t>
      </w:r>
      <w:r>
        <w:rPr>
          <w:rFonts w:ascii="宋体" w:hAnsi="宋体" w:eastAsia="宋体" w:cs="宋体"/>
          <w:spacing w:val="6"/>
          <w:sz w:val="20"/>
          <w:szCs w:val="20"/>
        </w:rPr>
        <w:t>采购。</w:t>
      </w:r>
    </w:p>
    <w:p w14:paraId="21A81A20">
      <w:pPr>
        <w:spacing w:before="222" w:line="227" w:lineRule="auto"/>
        <w:ind w:left="37"/>
        <w:rPr>
          <w:rFonts w:ascii="宋体" w:hAnsi="宋体" w:eastAsia="宋体" w:cs="宋体"/>
          <w:sz w:val="20"/>
          <w:szCs w:val="20"/>
        </w:rPr>
      </w:pPr>
      <w:r>
        <w:rPr>
          <w:rFonts w:ascii="宋体" w:hAnsi="宋体" w:eastAsia="宋体" w:cs="宋体"/>
          <w:spacing w:val="6"/>
          <w:sz w:val="20"/>
          <w:szCs w:val="20"/>
        </w:rPr>
        <w:t>1. 2</w:t>
      </w:r>
      <w:r>
        <w:rPr>
          <w:rFonts w:ascii="宋体" w:hAnsi="宋体" w:eastAsia="宋体" w:cs="宋体"/>
          <w:spacing w:val="18"/>
          <w:sz w:val="20"/>
          <w:szCs w:val="20"/>
        </w:rPr>
        <w:t xml:space="preserve">     </w:t>
      </w:r>
      <w:r>
        <w:rPr>
          <w:rFonts w:ascii="宋体" w:hAnsi="宋体" w:eastAsia="宋体" w:cs="宋体"/>
          <w:spacing w:val="6"/>
          <w:sz w:val="20"/>
          <w:szCs w:val="20"/>
        </w:rPr>
        <w:t>本磋商文件解释权属于“采购邀请</w:t>
      </w:r>
      <w:r>
        <w:rPr>
          <w:rFonts w:ascii="宋体" w:hAnsi="宋体" w:eastAsia="宋体" w:cs="宋体"/>
          <w:spacing w:val="-66"/>
          <w:sz w:val="20"/>
          <w:szCs w:val="20"/>
        </w:rPr>
        <w:t xml:space="preserve"> </w:t>
      </w:r>
      <w:r>
        <w:rPr>
          <w:rFonts w:ascii="宋体" w:hAnsi="宋体" w:eastAsia="宋体" w:cs="宋体"/>
          <w:spacing w:val="6"/>
          <w:sz w:val="20"/>
          <w:szCs w:val="20"/>
        </w:rPr>
        <w:t>”所述的采购人。</w:t>
      </w:r>
    </w:p>
    <w:p w14:paraId="31745D08">
      <w:pPr>
        <w:spacing w:before="222" w:line="228" w:lineRule="auto"/>
        <w:ind w:left="22"/>
        <w:rPr>
          <w:rFonts w:ascii="宋体" w:hAnsi="宋体" w:eastAsia="宋体" w:cs="宋体"/>
          <w:sz w:val="20"/>
          <w:szCs w:val="20"/>
        </w:rPr>
      </w:pPr>
      <w:r>
        <w:rPr>
          <w:rFonts w:ascii="宋体" w:hAnsi="宋体" w:eastAsia="宋体" w:cs="宋体"/>
          <w:b/>
          <w:bCs/>
          <w:spacing w:val="3"/>
          <w:sz w:val="20"/>
          <w:szCs w:val="20"/>
        </w:rPr>
        <w:t>2.定义</w:t>
      </w:r>
    </w:p>
    <w:p w14:paraId="08B2004C">
      <w:pPr>
        <w:spacing w:before="221" w:line="227" w:lineRule="auto"/>
        <w:ind w:left="24"/>
        <w:rPr>
          <w:rFonts w:ascii="宋体" w:hAnsi="宋体" w:eastAsia="宋体" w:cs="宋体"/>
          <w:sz w:val="20"/>
          <w:szCs w:val="20"/>
        </w:rPr>
      </w:pPr>
      <w:r>
        <w:rPr>
          <w:rFonts w:ascii="宋体" w:hAnsi="宋体" w:eastAsia="宋体" w:cs="宋体"/>
          <w:spacing w:val="6"/>
          <w:sz w:val="20"/>
          <w:szCs w:val="20"/>
        </w:rPr>
        <w:t>2. 1</w:t>
      </w:r>
      <w:r>
        <w:rPr>
          <w:rFonts w:ascii="宋体" w:hAnsi="宋体" w:eastAsia="宋体" w:cs="宋体"/>
          <w:spacing w:val="13"/>
          <w:sz w:val="20"/>
          <w:szCs w:val="20"/>
        </w:rPr>
        <w:t xml:space="preserve">     </w:t>
      </w:r>
      <w:r>
        <w:rPr>
          <w:rFonts w:ascii="宋体" w:hAnsi="宋体" w:eastAsia="宋体" w:cs="宋体"/>
          <w:spacing w:val="6"/>
          <w:sz w:val="20"/>
          <w:szCs w:val="20"/>
        </w:rPr>
        <w:t>“采购项目</w:t>
      </w:r>
      <w:r>
        <w:rPr>
          <w:rFonts w:ascii="宋体" w:hAnsi="宋体" w:eastAsia="宋体" w:cs="宋体"/>
          <w:spacing w:val="-68"/>
          <w:sz w:val="20"/>
          <w:szCs w:val="20"/>
        </w:rPr>
        <w:t xml:space="preserve"> </w:t>
      </w:r>
      <w:r>
        <w:rPr>
          <w:rFonts w:ascii="宋体" w:hAnsi="宋体" w:eastAsia="宋体" w:cs="宋体"/>
          <w:spacing w:val="6"/>
          <w:sz w:val="20"/>
          <w:szCs w:val="20"/>
        </w:rPr>
        <w:t>”： 系指“供应商须知前附表</w:t>
      </w:r>
      <w:r>
        <w:rPr>
          <w:rFonts w:ascii="宋体" w:hAnsi="宋体" w:eastAsia="宋体" w:cs="宋体"/>
          <w:spacing w:val="-70"/>
          <w:sz w:val="20"/>
          <w:szCs w:val="20"/>
        </w:rPr>
        <w:t xml:space="preserve"> </w:t>
      </w:r>
      <w:r>
        <w:rPr>
          <w:rFonts w:ascii="宋体" w:hAnsi="宋体" w:eastAsia="宋体" w:cs="宋体"/>
          <w:spacing w:val="6"/>
          <w:sz w:val="20"/>
          <w:szCs w:val="20"/>
        </w:rPr>
        <w:t>”中所述的采购项目。</w:t>
      </w:r>
    </w:p>
    <w:p w14:paraId="0101D52B">
      <w:pPr>
        <w:spacing w:before="223" w:line="331" w:lineRule="auto"/>
        <w:ind w:left="987" w:right="70" w:hanging="963"/>
        <w:rPr>
          <w:rFonts w:ascii="宋体" w:hAnsi="宋体" w:eastAsia="宋体" w:cs="宋体"/>
          <w:sz w:val="20"/>
          <w:szCs w:val="20"/>
        </w:rPr>
      </w:pPr>
      <w:r>
        <w:rPr>
          <w:rFonts w:ascii="宋体" w:hAnsi="宋体" w:eastAsia="宋体" w:cs="宋体"/>
          <w:spacing w:val="10"/>
          <w:sz w:val="20"/>
          <w:szCs w:val="20"/>
        </w:rPr>
        <w:t>2. 2     “招标人</w:t>
      </w:r>
      <w:r>
        <w:rPr>
          <w:rFonts w:ascii="宋体" w:hAnsi="宋体" w:eastAsia="宋体" w:cs="宋体"/>
          <w:spacing w:val="-68"/>
          <w:sz w:val="20"/>
          <w:szCs w:val="20"/>
        </w:rPr>
        <w:t xml:space="preserve"> </w:t>
      </w:r>
      <w:r>
        <w:rPr>
          <w:rFonts w:ascii="宋体" w:hAnsi="宋体" w:eastAsia="宋体" w:cs="宋体"/>
          <w:spacing w:val="10"/>
          <w:sz w:val="20"/>
          <w:szCs w:val="20"/>
        </w:rPr>
        <w:t>”： “供应商须知前附表</w:t>
      </w:r>
      <w:r>
        <w:rPr>
          <w:rFonts w:ascii="宋体" w:hAnsi="宋体" w:eastAsia="宋体" w:cs="宋体"/>
          <w:spacing w:val="-67"/>
          <w:sz w:val="20"/>
          <w:szCs w:val="20"/>
        </w:rPr>
        <w:t xml:space="preserve"> </w:t>
      </w:r>
      <w:r>
        <w:rPr>
          <w:rFonts w:ascii="宋体" w:hAnsi="宋体" w:eastAsia="宋体" w:cs="宋体"/>
          <w:spacing w:val="10"/>
          <w:sz w:val="20"/>
          <w:szCs w:val="20"/>
        </w:rPr>
        <w:t>”中所述的组</w:t>
      </w:r>
      <w:r>
        <w:rPr>
          <w:rFonts w:ascii="宋体" w:hAnsi="宋体" w:eastAsia="宋体" w:cs="宋体"/>
          <w:spacing w:val="9"/>
          <w:sz w:val="20"/>
          <w:szCs w:val="20"/>
        </w:rPr>
        <w:t>织本次采购的代理机构和采购</w:t>
      </w:r>
      <w:r>
        <w:rPr>
          <w:rFonts w:ascii="宋体" w:hAnsi="宋体" w:eastAsia="宋体" w:cs="宋体"/>
          <w:sz w:val="20"/>
          <w:szCs w:val="20"/>
        </w:rPr>
        <w:t xml:space="preserve"> </w:t>
      </w:r>
      <w:r>
        <w:rPr>
          <w:rFonts w:ascii="宋体" w:hAnsi="宋体" w:eastAsia="宋体" w:cs="宋体"/>
          <w:spacing w:val="-1"/>
          <w:sz w:val="20"/>
          <w:szCs w:val="20"/>
        </w:rPr>
        <w:t>人。</w:t>
      </w:r>
    </w:p>
    <w:p w14:paraId="51133828">
      <w:pPr>
        <w:spacing w:before="219" w:line="329" w:lineRule="auto"/>
        <w:ind w:left="988" w:right="70" w:hanging="964"/>
        <w:rPr>
          <w:rFonts w:ascii="宋体" w:hAnsi="宋体" w:eastAsia="宋体" w:cs="宋体"/>
          <w:sz w:val="20"/>
          <w:szCs w:val="20"/>
        </w:rPr>
      </w:pPr>
      <w:r>
        <w:rPr>
          <w:rFonts w:ascii="宋体" w:hAnsi="宋体" w:eastAsia="宋体" w:cs="宋体"/>
          <w:spacing w:val="8"/>
          <w:sz w:val="20"/>
          <w:szCs w:val="20"/>
        </w:rPr>
        <w:t>2. 3     “采购人</w:t>
      </w:r>
      <w:r>
        <w:rPr>
          <w:rFonts w:ascii="宋体" w:hAnsi="宋体" w:eastAsia="宋体" w:cs="宋体"/>
          <w:spacing w:val="-60"/>
          <w:sz w:val="20"/>
          <w:szCs w:val="20"/>
        </w:rPr>
        <w:t xml:space="preserve"> </w:t>
      </w:r>
      <w:r>
        <w:rPr>
          <w:rFonts w:ascii="宋体" w:hAnsi="宋体" w:eastAsia="宋体" w:cs="宋体"/>
          <w:spacing w:val="8"/>
          <w:sz w:val="20"/>
          <w:szCs w:val="20"/>
        </w:rPr>
        <w:t>”：是指依法进行政府采购的国家机关、事业单位、团体组织。采购人</w:t>
      </w:r>
      <w:r>
        <w:rPr>
          <w:rFonts w:ascii="宋体" w:hAnsi="宋体" w:eastAsia="宋体" w:cs="宋体"/>
          <w:sz w:val="20"/>
          <w:szCs w:val="20"/>
        </w:rPr>
        <w:t xml:space="preserve"> </w:t>
      </w:r>
      <w:r>
        <w:rPr>
          <w:rFonts w:ascii="宋体" w:hAnsi="宋体" w:eastAsia="宋体" w:cs="宋体"/>
          <w:spacing w:val="8"/>
          <w:sz w:val="20"/>
          <w:szCs w:val="20"/>
        </w:rPr>
        <w:t>名称、     地址、电话、联系人见“供应商须知前附表</w:t>
      </w:r>
      <w:r>
        <w:rPr>
          <w:rFonts w:ascii="宋体" w:hAnsi="宋体" w:eastAsia="宋体" w:cs="宋体"/>
          <w:spacing w:val="-61"/>
          <w:sz w:val="20"/>
          <w:szCs w:val="20"/>
        </w:rPr>
        <w:t xml:space="preserve"> </w:t>
      </w:r>
      <w:r>
        <w:rPr>
          <w:rFonts w:ascii="宋体" w:hAnsi="宋体" w:eastAsia="宋体" w:cs="宋体"/>
          <w:spacing w:val="8"/>
          <w:sz w:val="20"/>
          <w:szCs w:val="20"/>
        </w:rPr>
        <w:t>”。</w:t>
      </w:r>
    </w:p>
    <w:p w14:paraId="35CDC337">
      <w:pPr>
        <w:spacing w:before="223" w:line="329" w:lineRule="auto"/>
        <w:ind w:left="986" w:hanging="962"/>
        <w:rPr>
          <w:rFonts w:ascii="宋体" w:hAnsi="宋体" w:eastAsia="宋体" w:cs="宋体"/>
          <w:sz w:val="20"/>
          <w:szCs w:val="20"/>
        </w:rPr>
      </w:pPr>
      <w:r>
        <w:rPr>
          <w:rFonts w:ascii="宋体" w:hAnsi="宋体" w:eastAsia="宋体" w:cs="宋体"/>
          <w:spacing w:val="5"/>
          <w:sz w:val="20"/>
          <w:szCs w:val="20"/>
        </w:rPr>
        <w:t>2. 4     “代理机构</w:t>
      </w:r>
      <w:r>
        <w:rPr>
          <w:rFonts w:ascii="宋体" w:hAnsi="宋体" w:eastAsia="宋体" w:cs="宋体"/>
          <w:spacing w:val="-62"/>
          <w:sz w:val="20"/>
          <w:szCs w:val="20"/>
        </w:rPr>
        <w:t xml:space="preserve"> </w:t>
      </w:r>
      <w:r>
        <w:rPr>
          <w:rFonts w:ascii="宋体" w:hAnsi="宋体" w:eastAsia="宋体" w:cs="宋体"/>
          <w:spacing w:val="5"/>
          <w:sz w:val="20"/>
          <w:szCs w:val="20"/>
        </w:rPr>
        <w:t>”：接受采购人委托，代理采购项目的采购代理机构。代理机构名称、</w:t>
      </w:r>
      <w:r>
        <w:rPr>
          <w:rFonts w:ascii="宋体" w:hAnsi="宋体" w:eastAsia="宋体" w:cs="宋体"/>
          <w:sz w:val="20"/>
          <w:szCs w:val="20"/>
        </w:rPr>
        <w:t xml:space="preserve"> </w:t>
      </w:r>
      <w:r>
        <w:rPr>
          <w:rFonts w:ascii="宋体" w:hAnsi="宋体" w:eastAsia="宋体" w:cs="宋体"/>
          <w:spacing w:val="7"/>
          <w:sz w:val="20"/>
          <w:szCs w:val="20"/>
        </w:rPr>
        <w:t>地址、</w:t>
      </w:r>
      <w:r>
        <w:rPr>
          <w:rFonts w:ascii="宋体" w:hAnsi="宋体" w:eastAsia="宋体" w:cs="宋体"/>
          <w:spacing w:val="45"/>
          <w:sz w:val="20"/>
          <w:szCs w:val="20"/>
        </w:rPr>
        <w:t xml:space="preserve"> </w:t>
      </w:r>
      <w:r>
        <w:rPr>
          <w:rFonts w:ascii="宋体" w:hAnsi="宋体" w:eastAsia="宋体" w:cs="宋体"/>
          <w:spacing w:val="7"/>
          <w:sz w:val="20"/>
          <w:szCs w:val="20"/>
        </w:rPr>
        <w:t>电话、联系人见“供应商须知前附表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797C244E">
      <w:pPr>
        <w:spacing w:before="221" w:line="364" w:lineRule="auto"/>
        <w:ind w:left="986" w:right="3" w:hanging="962"/>
        <w:rPr>
          <w:rFonts w:ascii="宋体" w:hAnsi="宋体" w:eastAsia="宋体" w:cs="宋体"/>
          <w:sz w:val="20"/>
          <w:szCs w:val="20"/>
        </w:rPr>
      </w:pPr>
      <w:r>
        <w:rPr>
          <w:rFonts w:ascii="宋体" w:hAnsi="宋体" w:eastAsia="宋体" w:cs="宋体"/>
          <w:spacing w:val="9"/>
          <w:sz w:val="20"/>
          <w:szCs w:val="20"/>
        </w:rPr>
        <w:t>2. 5     “进口产品</w:t>
      </w:r>
      <w:r>
        <w:rPr>
          <w:rFonts w:ascii="宋体" w:hAnsi="宋体" w:eastAsia="宋体" w:cs="宋体"/>
          <w:spacing w:val="-70"/>
          <w:sz w:val="20"/>
          <w:szCs w:val="20"/>
        </w:rPr>
        <w:t xml:space="preserve"> </w:t>
      </w:r>
      <w:r>
        <w:rPr>
          <w:rFonts w:ascii="宋体" w:hAnsi="宋体" w:eastAsia="宋体" w:cs="宋体"/>
          <w:spacing w:val="9"/>
          <w:sz w:val="20"/>
          <w:szCs w:val="20"/>
        </w:rPr>
        <w:t>”：是指通过中国海关报关验放进入中国境内且产</w:t>
      </w:r>
      <w:r>
        <w:rPr>
          <w:rFonts w:ascii="宋体" w:hAnsi="宋体" w:eastAsia="宋体" w:cs="宋体"/>
          <w:spacing w:val="8"/>
          <w:sz w:val="20"/>
          <w:szCs w:val="20"/>
        </w:rPr>
        <w:t>自关境外的产品，</w:t>
      </w:r>
      <w:r>
        <w:rPr>
          <w:rFonts w:ascii="宋体" w:hAnsi="宋体" w:eastAsia="宋体" w:cs="宋体"/>
          <w:sz w:val="20"/>
          <w:szCs w:val="20"/>
        </w:rPr>
        <w:t xml:space="preserve"> </w:t>
      </w:r>
      <w:r>
        <w:rPr>
          <w:rFonts w:ascii="宋体" w:hAnsi="宋体" w:eastAsia="宋体" w:cs="宋体"/>
          <w:spacing w:val="9"/>
          <w:sz w:val="20"/>
          <w:szCs w:val="20"/>
        </w:rPr>
        <w:t>包括已经进入中国境内的进口产品。详见《政府采购进口产品管理办法》（财库</w:t>
      </w:r>
      <w:r>
        <w:rPr>
          <w:rFonts w:ascii="宋体" w:hAnsi="宋体" w:eastAsia="宋体" w:cs="宋体"/>
          <w:spacing w:val="15"/>
          <w:sz w:val="20"/>
          <w:szCs w:val="20"/>
        </w:rPr>
        <w:t xml:space="preserve"> </w:t>
      </w:r>
      <w:r>
        <w:rPr>
          <w:rFonts w:ascii="宋体" w:hAnsi="宋体" w:eastAsia="宋体" w:cs="宋体"/>
          <w:spacing w:val="-2"/>
          <w:sz w:val="20"/>
          <w:szCs w:val="20"/>
        </w:rPr>
        <w:t>〔2007〕119号）、《关于政府采购进口产品管理有</w:t>
      </w:r>
      <w:r>
        <w:rPr>
          <w:rFonts w:ascii="宋体" w:hAnsi="宋体" w:eastAsia="宋体" w:cs="宋体"/>
          <w:spacing w:val="-3"/>
          <w:sz w:val="20"/>
          <w:szCs w:val="20"/>
        </w:rPr>
        <w:t>关问题的通知》（财办库〔2008〕</w:t>
      </w:r>
    </w:p>
    <w:p w14:paraId="3BA3E36B">
      <w:pPr>
        <w:spacing w:before="222" w:line="229" w:lineRule="auto"/>
        <w:ind w:left="989"/>
        <w:rPr>
          <w:rFonts w:ascii="宋体" w:hAnsi="宋体" w:eastAsia="宋体" w:cs="宋体"/>
          <w:sz w:val="20"/>
          <w:szCs w:val="20"/>
        </w:rPr>
      </w:pPr>
      <w:r>
        <w:rPr>
          <w:rFonts w:ascii="宋体" w:hAnsi="宋体" w:eastAsia="宋体" w:cs="宋体"/>
          <w:sz w:val="20"/>
          <w:szCs w:val="20"/>
        </w:rPr>
        <w:t>248</w:t>
      </w:r>
      <w:r>
        <w:rPr>
          <w:rFonts w:ascii="宋体" w:hAnsi="宋体" w:eastAsia="宋体" w:cs="宋体"/>
          <w:spacing w:val="17"/>
          <w:sz w:val="20"/>
          <w:szCs w:val="20"/>
        </w:rPr>
        <w:t xml:space="preserve"> </w:t>
      </w:r>
      <w:r>
        <w:rPr>
          <w:rFonts w:ascii="宋体" w:hAnsi="宋体" w:eastAsia="宋体" w:cs="宋体"/>
          <w:sz w:val="20"/>
          <w:szCs w:val="20"/>
        </w:rPr>
        <w:t>号）。</w:t>
      </w:r>
    </w:p>
    <w:p w14:paraId="59C61CF0">
      <w:pPr>
        <w:spacing w:before="220" w:line="331" w:lineRule="auto"/>
        <w:ind w:left="1457" w:right="68" w:hanging="1433"/>
        <w:rPr>
          <w:rFonts w:ascii="宋体" w:hAnsi="宋体" w:eastAsia="宋体" w:cs="宋体"/>
          <w:sz w:val="20"/>
          <w:szCs w:val="20"/>
        </w:rPr>
      </w:pPr>
      <w:r>
        <w:rPr>
          <w:rFonts w:ascii="宋体" w:hAnsi="宋体" w:eastAsia="宋体" w:cs="宋体"/>
          <w:spacing w:val="9"/>
          <w:sz w:val="20"/>
          <w:szCs w:val="20"/>
        </w:rPr>
        <w:t>2.5.1        磋商文件列明不允许或未列明</w:t>
      </w:r>
      <w:r>
        <w:rPr>
          <w:rFonts w:ascii="宋体" w:hAnsi="宋体" w:eastAsia="宋体" w:cs="宋体"/>
          <w:spacing w:val="8"/>
          <w:sz w:val="20"/>
          <w:szCs w:val="20"/>
        </w:rPr>
        <w:t>允许进口产品参加响应的，均视为拒绝进口产</w:t>
      </w:r>
      <w:r>
        <w:rPr>
          <w:rFonts w:ascii="宋体" w:hAnsi="宋体" w:eastAsia="宋体" w:cs="宋体"/>
          <w:sz w:val="20"/>
          <w:szCs w:val="20"/>
        </w:rPr>
        <w:t xml:space="preserve"> </w:t>
      </w:r>
      <w:r>
        <w:rPr>
          <w:rFonts w:ascii="宋体" w:hAnsi="宋体" w:eastAsia="宋体" w:cs="宋体"/>
          <w:spacing w:val="3"/>
          <w:sz w:val="20"/>
          <w:szCs w:val="20"/>
        </w:rPr>
        <w:t>品参加响应。</w:t>
      </w:r>
    </w:p>
    <w:p w14:paraId="44BE84C0">
      <w:pPr>
        <w:spacing w:before="220" w:line="329" w:lineRule="auto"/>
        <w:ind w:left="1439" w:right="71" w:hanging="1415"/>
        <w:rPr>
          <w:rFonts w:ascii="宋体" w:hAnsi="宋体" w:eastAsia="宋体" w:cs="宋体"/>
          <w:sz w:val="20"/>
          <w:szCs w:val="20"/>
        </w:rPr>
      </w:pPr>
      <w:r>
        <w:rPr>
          <w:rFonts w:ascii="宋体" w:hAnsi="宋体" w:eastAsia="宋体" w:cs="宋体"/>
          <w:spacing w:val="9"/>
          <w:sz w:val="20"/>
          <w:szCs w:val="20"/>
        </w:rPr>
        <w:t>2.5.2        如响应文件中已说明，经</w:t>
      </w:r>
      <w:r>
        <w:rPr>
          <w:rFonts w:ascii="宋体" w:hAnsi="宋体" w:eastAsia="宋体" w:cs="宋体"/>
          <w:spacing w:val="8"/>
          <w:sz w:val="20"/>
          <w:szCs w:val="20"/>
        </w:rPr>
        <w:t>财政部门审核同意，允许部分或全部产品采购进口</w:t>
      </w:r>
      <w:r>
        <w:rPr>
          <w:rFonts w:ascii="宋体" w:hAnsi="宋体" w:eastAsia="宋体" w:cs="宋体"/>
          <w:sz w:val="20"/>
          <w:szCs w:val="20"/>
        </w:rPr>
        <w:t xml:space="preserve"> </w:t>
      </w:r>
      <w:r>
        <w:rPr>
          <w:rFonts w:ascii="宋体" w:hAnsi="宋体" w:eastAsia="宋体" w:cs="宋体"/>
          <w:spacing w:val="9"/>
          <w:sz w:val="20"/>
          <w:szCs w:val="20"/>
        </w:rPr>
        <w:t>产品，供应商既可提供本国产品，也可以提供进口产品。</w:t>
      </w:r>
    </w:p>
    <w:p w14:paraId="50669972">
      <w:pPr>
        <w:spacing w:before="222" w:line="227" w:lineRule="auto"/>
        <w:ind w:left="24"/>
        <w:rPr>
          <w:rFonts w:ascii="宋体" w:hAnsi="宋体" w:eastAsia="宋体" w:cs="宋体"/>
          <w:sz w:val="20"/>
          <w:szCs w:val="20"/>
        </w:rPr>
      </w:pPr>
      <w:r>
        <w:rPr>
          <w:rFonts w:ascii="宋体" w:hAnsi="宋体" w:eastAsia="宋体" w:cs="宋体"/>
          <w:spacing w:val="8"/>
          <w:sz w:val="20"/>
          <w:szCs w:val="20"/>
        </w:rPr>
        <w:t>2. 6     磋商文件中凡标有“★</w:t>
      </w:r>
      <w:r>
        <w:rPr>
          <w:rFonts w:ascii="宋体" w:hAnsi="宋体" w:eastAsia="宋体" w:cs="宋体"/>
          <w:spacing w:val="-65"/>
          <w:sz w:val="20"/>
          <w:szCs w:val="20"/>
        </w:rPr>
        <w:t xml:space="preserve"> </w:t>
      </w:r>
      <w:r>
        <w:rPr>
          <w:rFonts w:ascii="宋体" w:hAnsi="宋体" w:eastAsia="宋体" w:cs="宋体"/>
          <w:spacing w:val="8"/>
          <w:sz w:val="20"/>
          <w:szCs w:val="20"/>
        </w:rPr>
        <w:t>”（技术参数中的除外）的条款均系实质性要求条款。</w:t>
      </w:r>
    </w:p>
    <w:p w14:paraId="2F720848">
      <w:pPr>
        <w:spacing w:before="222" w:line="227" w:lineRule="auto"/>
        <w:ind w:left="26"/>
        <w:rPr>
          <w:rFonts w:ascii="宋体" w:hAnsi="宋体" w:eastAsia="宋体" w:cs="宋体"/>
          <w:sz w:val="20"/>
          <w:szCs w:val="20"/>
        </w:rPr>
      </w:pPr>
      <w:r>
        <w:rPr>
          <w:rFonts w:ascii="宋体" w:hAnsi="宋体" w:eastAsia="宋体" w:cs="宋体"/>
          <w:b/>
          <w:bCs/>
          <w:spacing w:val="5"/>
          <w:sz w:val="20"/>
          <w:szCs w:val="20"/>
        </w:rPr>
        <w:t>3.合格的供应商</w:t>
      </w:r>
    </w:p>
    <w:p w14:paraId="507A0BC2">
      <w:pPr>
        <w:spacing w:before="223" w:line="329" w:lineRule="auto"/>
        <w:ind w:left="1015" w:right="67" w:hanging="989"/>
        <w:rPr>
          <w:rFonts w:ascii="宋体" w:hAnsi="宋体" w:eastAsia="宋体" w:cs="宋体"/>
          <w:sz w:val="20"/>
          <w:szCs w:val="20"/>
        </w:rPr>
      </w:pPr>
      <w:r>
        <w:rPr>
          <w:rFonts w:ascii="宋体" w:hAnsi="宋体" w:eastAsia="宋体" w:cs="宋体"/>
          <w:spacing w:val="8"/>
          <w:sz w:val="20"/>
          <w:szCs w:val="20"/>
        </w:rPr>
        <w:t>3. 1</w:t>
      </w:r>
      <w:r>
        <w:rPr>
          <w:rFonts w:ascii="宋体" w:hAnsi="宋体" w:eastAsia="宋体" w:cs="宋体"/>
          <w:spacing w:val="16"/>
          <w:sz w:val="20"/>
          <w:szCs w:val="20"/>
        </w:rPr>
        <w:t xml:space="preserve">     </w:t>
      </w:r>
      <w:r>
        <w:rPr>
          <w:rFonts w:ascii="宋体" w:hAnsi="宋体" w:eastAsia="宋体" w:cs="宋体"/>
          <w:spacing w:val="8"/>
          <w:sz w:val="20"/>
          <w:szCs w:val="20"/>
        </w:rPr>
        <w:t>在中华人民共和国境内注册，具有本项目生产、制造、供应或实施能力，符合、</w:t>
      </w:r>
      <w:r>
        <w:rPr>
          <w:rFonts w:ascii="宋体" w:hAnsi="宋体" w:eastAsia="宋体" w:cs="宋体"/>
          <w:spacing w:val="2"/>
          <w:sz w:val="20"/>
          <w:szCs w:val="20"/>
        </w:rPr>
        <w:t xml:space="preserve"> </w:t>
      </w:r>
      <w:r>
        <w:rPr>
          <w:rFonts w:ascii="宋体" w:hAnsi="宋体" w:eastAsia="宋体" w:cs="宋体"/>
          <w:spacing w:val="9"/>
          <w:sz w:val="20"/>
          <w:szCs w:val="20"/>
        </w:rPr>
        <w:t>承认并承诺履行本磋商文件各项规定的法人、其他组织或者自然人。</w:t>
      </w:r>
    </w:p>
    <w:p w14:paraId="21333B26">
      <w:pPr>
        <w:spacing w:before="222" w:line="330" w:lineRule="auto"/>
        <w:ind w:left="989" w:right="70" w:hanging="963"/>
        <w:rPr>
          <w:rFonts w:ascii="宋体" w:hAnsi="宋体" w:eastAsia="宋体" w:cs="宋体"/>
          <w:sz w:val="20"/>
          <w:szCs w:val="20"/>
        </w:rPr>
      </w:pPr>
      <w:r>
        <w:rPr>
          <w:rFonts w:ascii="宋体" w:hAnsi="宋体" w:eastAsia="宋体" w:cs="宋体"/>
          <w:spacing w:val="8"/>
          <w:sz w:val="20"/>
          <w:szCs w:val="20"/>
        </w:rPr>
        <w:t>3. 2     符合本项目“投标邀请</w:t>
      </w:r>
      <w:r>
        <w:rPr>
          <w:rFonts w:ascii="宋体" w:hAnsi="宋体" w:eastAsia="宋体" w:cs="宋体"/>
          <w:spacing w:val="-70"/>
          <w:sz w:val="20"/>
          <w:szCs w:val="20"/>
        </w:rPr>
        <w:t xml:space="preserve"> </w:t>
      </w:r>
      <w:r>
        <w:rPr>
          <w:rFonts w:ascii="宋体" w:hAnsi="宋体" w:eastAsia="宋体" w:cs="宋体"/>
          <w:spacing w:val="8"/>
          <w:sz w:val="20"/>
          <w:szCs w:val="20"/>
        </w:rPr>
        <w:t>”和“</w:t>
      </w:r>
      <w:r>
        <w:rPr>
          <w:rFonts w:ascii="宋体" w:hAnsi="宋体" w:eastAsia="宋体" w:cs="宋体"/>
          <w:spacing w:val="7"/>
          <w:sz w:val="20"/>
          <w:szCs w:val="20"/>
        </w:rPr>
        <w:t>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”中规定的合格供应商所必须具</w:t>
      </w:r>
      <w:r>
        <w:rPr>
          <w:rFonts w:ascii="宋体" w:hAnsi="宋体" w:eastAsia="宋体" w:cs="宋体"/>
          <w:sz w:val="20"/>
          <w:szCs w:val="20"/>
        </w:rPr>
        <w:t xml:space="preserve"> </w:t>
      </w:r>
      <w:r>
        <w:rPr>
          <w:rFonts w:ascii="宋体" w:hAnsi="宋体" w:eastAsia="宋体" w:cs="宋体"/>
          <w:spacing w:val="5"/>
          <w:sz w:val="20"/>
          <w:szCs w:val="20"/>
        </w:rPr>
        <w:t>备的条件。</w:t>
      </w:r>
    </w:p>
    <w:p w14:paraId="676EF3CC">
      <w:pPr>
        <w:spacing w:before="222" w:line="329" w:lineRule="auto"/>
        <w:ind w:left="987" w:right="70" w:hanging="961"/>
        <w:rPr>
          <w:rFonts w:ascii="宋体" w:hAnsi="宋体" w:eastAsia="宋体" w:cs="宋体"/>
          <w:sz w:val="20"/>
          <w:szCs w:val="20"/>
        </w:rPr>
      </w:pPr>
      <w:r>
        <w:rPr>
          <w:rFonts w:ascii="宋体" w:hAnsi="宋体" w:eastAsia="宋体" w:cs="宋体"/>
          <w:spacing w:val="9"/>
          <w:sz w:val="20"/>
          <w:szCs w:val="20"/>
        </w:rPr>
        <w:t>3. 3     按照财政部《关于在政府采购活动中查询及使用信用记录有关问题</w:t>
      </w:r>
      <w:r>
        <w:rPr>
          <w:rFonts w:ascii="宋体" w:hAnsi="宋体" w:eastAsia="宋体" w:cs="宋体"/>
          <w:spacing w:val="8"/>
          <w:sz w:val="20"/>
          <w:szCs w:val="20"/>
        </w:rPr>
        <w:t>的通知》（财</w:t>
      </w:r>
      <w:r>
        <w:rPr>
          <w:rFonts w:ascii="宋体" w:hAnsi="宋体" w:eastAsia="宋体" w:cs="宋体"/>
          <w:sz w:val="20"/>
          <w:szCs w:val="20"/>
        </w:rPr>
        <w:t xml:space="preserve"> </w:t>
      </w:r>
      <w:r>
        <w:rPr>
          <w:rFonts w:ascii="宋体" w:hAnsi="宋体" w:eastAsia="宋体" w:cs="宋体"/>
          <w:spacing w:val="11"/>
          <w:sz w:val="20"/>
          <w:szCs w:val="20"/>
        </w:rPr>
        <w:t>库〔2016〕125号）要求，政府采购活动中查询及使用供应商信用记录的具体要</w:t>
      </w:r>
    </w:p>
    <w:p w14:paraId="32F52221">
      <w:pPr>
        <w:spacing w:line="329" w:lineRule="auto"/>
        <w:rPr>
          <w:rFonts w:ascii="宋体" w:hAnsi="宋体" w:eastAsia="宋体" w:cs="宋体"/>
          <w:sz w:val="20"/>
          <w:szCs w:val="20"/>
        </w:rPr>
        <w:sectPr>
          <w:footerReference r:id="rId15" w:type="default"/>
          <w:pgSz w:w="11906" w:h="16839"/>
          <w:pgMar w:top="1431" w:right="1731" w:bottom="1151" w:left="1785" w:header="0" w:footer="987" w:gutter="0"/>
          <w:pgNumType w:fmt="decimal"/>
          <w:cols w:space="720" w:num="1"/>
        </w:sectPr>
      </w:pPr>
    </w:p>
    <w:p w14:paraId="45AD3588">
      <w:pPr>
        <w:spacing w:before="137" w:line="432" w:lineRule="auto"/>
        <w:ind w:left="986" w:right="173" w:firstLine="2"/>
        <w:jc w:val="both"/>
        <w:rPr>
          <w:rFonts w:ascii="宋体" w:hAnsi="宋体" w:eastAsia="宋体" w:cs="宋体"/>
          <w:sz w:val="20"/>
          <w:szCs w:val="20"/>
        </w:rPr>
      </w:pPr>
      <w:r>
        <w:rPr>
          <w:rFonts w:ascii="宋体" w:hAnsi="宋体" w:eastAsia="宋体" w:cs="宋体"/>
          <w:spacing w:val="9"/>
          <w:sz w:val="20"/>
          <w:szCs w:val="20"/>
        </w:rPr>
        <w:t>求为：供应商未被列入失信被执行人、税收违法黑名单、政府采购严重违法失信</w:t>
      </w:r>
      <w:r>
        <w:rPr>
          <w:rFonts w:ascii="宋体" w:hAnsi="宋体" w:eastAsia="宋体" w:cs="宋体"/>
          <w:spacing w:val="13"/>
          <w:sz w:val="20"/>
          <w:szCs w:val="20"/>
        </w:rPr>
        <w:t xml:space="preserve"> </w:t>
      </w:r>
      <w:r>
        <w:rPr>
          <w:rFonts w:ascii="宋体" w:hAnsi="宋体" w:eastAsia="宋体" w:cs="宋体"/>
          <w:spacing w:val="9"/>
          <w:sz w:val="20"/>
          <w:szCs w:val="20"/>
        </w:rPr>
        <w:t>行为记录名单、严重违法失信社会组织名单（以联合体形式投标的，联合体成员</w:t>
      </w:r>
      <w:r>
        <w:rPr>
          <w:rFonts w:ascii="宋体" w:hAnsi="宋体" w:eastAsia="宋体" w:cs="宋体"/>
          <w:spacing w:val="16"/>
          <w:sz w:val="20"/>
          <w:szCs w:val="20"/>
        </w:rPr>
        <w:t xml:space="preserve"> </w:t>
      </w:r>
      <w:r>
        <w:rPr>
          <w:rFonts w:ascii="宋体" w:hAnsi="宋体" w:eastAsia="宋体" w:cs="宋体"/>
          <w:spacing w:val="8"/>
          <w:sz w:val="20"/>
          <w:szCs w:val="20"/>
        </w:rPr>
        <w:t>存在不良信用记录，视同联合体存在不良信用记录）。</w:t>
      </w:r>
    </w:p>
    <w:p w14:paraId="459638D5">
      <w:pPr>
        <w:spacing w:line="432" w:lineRule="auto"/>
        <w:ind w:left="1433" w:right="173" w:hanging="1407"/>
        <w:rPr>
          <w:rFonts w:ascii="宋体" w:hAnsi="宋体" w:eastAsia="宋体" w:cs="宋体"/>
          <w:sz w:val="20"/>
          <w:szCs w:val="20"/>
        </w:rPr>
      </w:pPr>
      <w:r>
        <w:rPr>
          <w:rFonts w:ascii="宋体" w:hAnsi="宋体" w:eastAsia="宋体" w:cs="宋体"/>
          <w:spacing w:val="10"/>
          <w:sz w:val="20"/>
          <w:szCs w:val="20"/>
        </w:rPr>
        <w:t>3.3.1        查询渠道：“信用中国”网站（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 xml:space="preserve">）、“中国政府采 </w:t>
      </w:r>
      <w:r>
        <w:rPr>
          <w:rFonts w:ascii="宋体" w:hAnsi="宋体" w:eastAsia="宋体" w:cs="宋体"/>
          <w:spacing w:val="-1"/>
          <w:sz w:val="20"/>
          <w:szCs w:val="20"/>
        </w:rPr>
        <w:t>购</w:t>
      </w:r>
      <w:r>
        <w:rPr>
          <w:rFonts w:ascii="宋体" w:hAnsi="宋体" w:eastAsia="宋体" w:cs="宋体"/>
          <w:spacing w:val="-29"/>
          <w:sz w:val="20"/>
          <w:szCs w:val="20"/>
        </w:rPr>
        <w:t xml:space="preserve"> </w:t>
      </w:r>
      <w:r>
        <w:rPr>
          <w:rFonts w:ascii="宋体" w:hAnsi="宋体" w:eastAsia="宋体" w:cs="宋体"/>
          <w:spacing w:val="-1"/>
          <w:sz w:val="20"/>
          <w:szCs w:val="20"/>
        </w:rPr>
        <w:t>网</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38"/>
          <w:sz w:val="20"/>
          <w:szCs w:val="20"/>
        </w:rPr>
        <w:t xml:space="preserve"> </w:t>
      </w:r>
      <w:r>
        <w:fldChar w:fldCharType="begin"/>
      </w:r>
      <w:r>
        <w:instrText xml:space="preserve"> HYPERLINK "https://www.ccgp.gov.cn" </w:instrText>
      </w:r>
      <w:r>
        <w:fldChar w:fldCharType="separate"/>
      </w:r>
      <w:r>
        <w:rPr>
          <w:rFonts w:ascii="宋体" w:hAnsi="宋体" w:eastAsia="宋体" w:cs="宋体"/>
          <w:spacing w:val="-1"/>
          <w:sz w:val="20"/>
          <w:szCs w:val="20"/>
        </w:rPr>
        <w:t>www.ccgp.gov.cn</w:t>
      </w:r>
      <w:r>
        <w:rPr>
          <w:rFonts w:ascii="宋体" w:hAnsi="宋体" w:eastAsia="宋体" w:cs="宋体"/>
          <w:spacing w:val="-1"/>
          <w:sz w:val="20"/>
          <w:szCs w:val="20"/>
        </w:rPr>
        <w:fldChar w:fldCharType="end"/>
      </w:r>
      <w:r>
        <w:rPr>
          <w:rFonts w:ascii="宋体" w:hAnsi="宋体" w:eastAsia="宋体" w:cs="宋体"/>
          <w:spacing w:val="-38"/>
          <w:sz w:val="20"/>
          <w:szCs w:val="20"/>
        </w:rPr>
        <w:t xml:space="preserve"> </w:t>
      </w:r>
      <w:r>
        <w:rPr>
          <w:rFonts w:ascii="宋体" w:hAnsi="宋体" w:eastAsia="宋体" w:cs="宋体"/>
          <w:spacing w:val="-1"/>
          <w:sz w:val="20"/>
          <w:szCs w:val="20"/>
        </w:rPr>
        <w:t>）</w:t>
      </w:r>
      <w:r>
        <w:rPr>
          <w:rFonts w:ascii="宋体" w:hAnsi="宋体" w:eastAsia="宋体" w:cs="宋体"/>
          <w:spacing w:val="-38"/>
          <w:sz w:val="20"/>
          <w:szCs w:val="20"/>
        </w:rPr>
        <w:t xml:space="preserve"> </w:t>
      </w:r>
      <w:r>
        <w:rPr>
          <w:rFonts w:ascii="宋体" w:hAnsi="宋体" w:eastAsia="宋体" w:cs="宋体"/>
          <w:spacing w:val="-1"/>
          <w:sz w:val="20"/>
          <w:szCs w:val="20"/>
        </w:rPr>
        <w:t>、</w:t>
      </w:r>
      <w:r>
        <w:rPr>
          <w:rFonts w:ascii="宋体" w:hAnsi="宋体" w:eastAsia="宋体" w:cs="宋体"/>
          <w:spacing w:val="-55"/>
          <w:sz w:val="20"/>
          <w:szCs w:val="20"/>
        </w:rPr>
        <w:t xml:space="preserve"> </w:t>
      </w:r>
      <w:r>
        <w:rPr>
          <w:rFonts w:ascii="宋体" w:hAnsi="宋体" w:eastAsia="宋体" w:cs="宋体"/>
          <w:spacing w:val="-1"/>
          <w:sz w:val="20"/>
          <w:szCs w:val="20"/>
        </w:rPr>
        <w:t>“</w:t>
      </w:r>
      <w:r>
        <w:rPr>
          <w:rFonts w:ascii="宋体" w:hAnsi="宋体" w:eastAsia="宋体" w:cs="宋体"/>
          <w:spacing w:val="-38"/>
          <w:sz w:val="20"/>
          <w:szCs w:val="20"/>
        </w:rPr>
        <w:t xml:space="preserve"> </w:t>
      </w:r>
      <w:r>
        <w:rPr>
          <w:rFonts w:ascii="宋体" w:hAnsi="宋体" w:eastAsia="宋体" w:cs="宋体"/>
          <w:spacing w:val="-1"/>
          <w:sz w:val="20"/>
          <w:szCs w:val="20"/>
        </w:rPr>
        <w:t>中</w:t>
      </w:r>
      <w:r>
        <w:rPr>
          <w:rFonts w:ascii="宋体" w:hAnsi="宋体" w:eastAsia="宋体" w:cs="宋体"/>
          <w:spacing w:val="-38"/>
          <w:sz w:val="20"/>
          <w:szCs w:val="20"/>
        </w:rPr>
        <w:t xml:space="preserve"> </w:t>
      </w:r>
      <w:r>
        <w:rPr>
          <w:rFonts w:ascii="宋体" w:hAnsi="宋体" w:eastAsia="宋体" w:cs="宋体"/>
          <w:spacing w:val="-1"/>
          <w:sz w:val="20"/>
          <w:szCs w:val="20"/>
        </w:rPr>
        <w:t>国</w:t>
      </w:r>
      <w:r>
        <w:rPr>
          <w:rFonts w:ascii="宋体" w:hAnsi="宋体" w:eastAsia="宋体" w:cs="宋体"/>
          <w:spacing w:val="-59"/>
          <w:sz w:val="20"/>
          <w:szCs w:val="20"/>
        </w:rPr>
        <w:t xml:space="preserve"> </w:t>
      </w:r>
      <w:r>
        <w:rPr>
          <w:rFonts w:ascii="宋体" w:hAnsi="宋体" w:eastAsia="宋体" w:cs="宋体"/>
          <w:spacing w:val="-1"/>
          <w:sz w:val="20"/>
          <w:szCs w:val="20"/>
        </w:rPr>
        <w:t>社</w:t>
      </w:r>
      <w:r>
        <w:rPr>
          <w:rFonts w:ascii="宋体" w:hAnsi="宋体" w:eastAsia="宋体" w:cs="宋体"/>
          <w:spacing w:val="-60"/>
          <w:sz w:val="20"/>
          <w:szCs w:val="20"/>
        </w:rPr>
        <w:t xml:space="preserve"> </w:t>
      </w:r>
      <w:r>
        <w:rPr>
          <w:rFonts w:ascii="宋体" w:hAnsi="宋体" w:eastAsia="宋体" w:cs="宋体"/>
          <w:spacing w:val="-1"/>
          <w:sz w:val="20"/>
          <w:szCs w:val="20"/>
        </w:rPr>
        <w:t>会</w:t>
      </w:r>
      <w:r>
        <w:rPr>
          <w:rFonts w:ascii="宋体" w:hAnsi="宋体" w:eastAsia="宋体" w:cs="宋体"/>
          <w:spacing w:val="-56"/>
          <w:sz w:val="20"/>
          <w:szCs w:val="20"/>
        </w:rPr>
        <w:t xml:space="preserve"> </w:t>
      </w:r>
      <w:r>
        <w:rPr>
          <w:rFonts w:ascii="宋体" w:hAnsi="宋体" w:eastAsia="宋体" w:cs="宋体"/>
          <w:spacing w:val="-1"/>
          <w:sz w:val="20"/>
          <w:szCs w:val="20"/>
        </w:rPr>
        <w:t>组</w:t>
      </w:r>
      <w:r>
        <w:rPr>
          <w:rFonts w:ascii="宋体" w:hAnsi="宋体" w:eastAsia="宋体" w:cs="宋体"/>
          <w:spacing w:val="-55"/>
          <w:sz w:val="20"/>
          <w:szCs w:val="20"/>
        </w:rPr>
        <w:t xml:space="preserve"> </w:t>
      </w:r>
      <w:r>
        <w:rPr>
          <w:rFonts w:ascii="宋体" w:hAnsi="宋体" w:eastAsia="宋体" w:cs="宋体"/>
          <w:spacing w:val="-1"/>
          <w:sz w:val="20"/>
          <w:szCs w:val="20"/>
        </w:rPr>
        <w:t>织政</w:t>
      </w:r>
      <w:r>
        <w:rPr>
          <w:rFonts w:ascii="宋体" w:hAnsi="宋体" w:eastAsia="宋体" w:cs="宋体"/>
          <w:spacing w:val="-57"/>
          <w:sz w:val="20"/>
          <w:szCs w:val="20"/>
        </w:rPr>
        <w:t xml:space="preserve"> </w:t>
      </w:r>
      <w:r>
        <w:rPr>
          <w:rFonts w:ascii="宋体" w:hAnsi="宋体" w:eastAsia="宋体" w:cs="宋体"/>
          <w:spacing w:val="-1"/>
          <w:sz w:val="20"/>
          <w:szCs w:val="20"/>
        </w:rPr>
        <w:t>务</w:t>
      </w:r>
      <w:r>
        <w:rPr>
          <w:rFonts w:ascii="宋体" w:hAnsi="宋体" w:eastAsia="宋体" w:cs="宋体"/>
          <w:spacing w:val="-58"/>
          <w:sz w:val="20"/>
          <w:szCs w:val="20"/>
        </w:rPr>
        <w:t xml:space="preserve"> </w:t>
      </w:r>
      <w:r>
        <w:rPr>
          <w:rFonts w:ascii="宋体" w:hAnsi="宋体" w:eastAsia="宋体" w:cs="宋体"/>
          <w:spacing w:val="-1"/>
          <w:sz w:val="20"/>
          <w:szCs w:val="20"/>
        </w:rPr>
        <w:t>服</w:t>
      </w:r>
      <w:r>
        <w:rPr>
          <w:rFonts w:ascii="宋体" w:hAnsi="宋体" w:eastAsia="宋体" w:cs="宋体"/>
          <w:spacing w:val="-59"/>
          <w:sz w:val="20"/>
          <w:szCs w:val="20"/>
        </w:rPr>
        <w:t xml:space="preserve"> </w:t>
      </w:r>
      <w:r>
        <w:rPr>
          <w:rFonts w:ascii="宋体" w:hAnsi="宋体" w:eastAsia="宋体" w:cs="宋体"/>
          <w:spacing w:val="-1"/>
          <w:sz w:val="20"/>
          <w:szCs w:val="20"/>
        </w:rPr>
        <w:t>务</w:t>
      </w:r>
      <w:r>
        <w:rPr>
          <w:rFonts w:ascii="宋体" w:hAnsi="宋体" w:eastAsia="宋体" w:cs="宋体"/>
          <w:spacing w:val="-60"/>
          <w:sz w:val="20"/>
          <w:szCs w:val="20"/>
        </w:rPr>
        <w:t xml:space="preserve"> </w:t>
      </w:r>
      <w:r>
        <w:rPr>
          <w:rFonts w:ascii="宋体" w:hAnsi="宋体" w:eastAsia="宋体" w:cs="宋体"/>
          <w:spacing w:val="-1"/>
          <w:sz w:val="20"/>
          <w:szCs w:val="20"/>
        </w:rPr>
        <w:t>平</w:t>
      </w:r>
      <w:r>
        <w:rPr>
          <w:rFonts w:ascii="宋体" w:hAnsi="宋体" w:eastAsia="宋体" w:cs="宋体"/>
          <w:spacing w:val="-42"/>
          <w:sz w:val="20"/>
          <w:szCs w:val="20"/>
        </w:rPr>
        <w:t xml:space="preserve"> </w:t>
      </w:r>
      <w:r>
        <w:rPr>
          <w:rFonts w:ascii="宋体" w:hAnsi="宋体" w:eastAsia="宋体" w:cs="宋体"/>
          <w:spacing w:val="-1"/>
          <w:sz w:val="20"/>
          <w:szCs w:val="20"/>
        </w:rPr>
        <w:t>台</w:t>
      </w:r>
      <w:r>
        <w:rPr>
          <w:rFonts w:ascii="宋体" w:hAnsi="宋体" w:eastAsia="宋体" w:cs="宋体"/>
          <w:spacing w:val="-38"/>
          <w:sz w:val="20"/>
          <w:szCs w:val="20"/>
        </w:rPr>
        <w:t xml:space="preserve"> </w:t>
      </w:r>
      <w:r>
        <w:rPr>
          <w:rFonts w:ascii="宋体" w:hAnsi="宋体" w:eastAsia="宋体" w:cs="宋体"/>
          <w:spacing w:val="-1"/>
          <w:sz w:val="20"/>
          <w:szCs w:val="20"/>
        </w:rPr>
        <w:t>”</w:t>
      </w:r>
      <w:r>
        <w:rPr>
          <w:rFonts w:ascii="宋体" w:hAnsi="宋体" w:eastAsia="宋体" w:cs="宋体"/>
          <w:spacing w:val="-64"/>
          <w:sz w:val="20"/>
          <w:szCs w:val="20"/>
        </w:rPr>
        <w:t xml:space="preserve"> </w:t>
      </w:r>
      <w:r>
        <w:rPr>
          <w:rFonts w:ascii="宋体" w:hAnsi="宋体" w:eastAsia="宋体" w:cs="宋体"/>
          <w:spacing w:val="-1"/>
          <w:sz w:val="20"/>
          <w:szCs w:val="20"/>
        </w:rPr>
        <w:t>网</w:t>
      </w:r>
      <w:r>
        <w:rPr>
          <w:rFonts w:ascii="宋体" w:hAnsi="宋体" w:eastAsia="宋体" w:cs="宋体"/>
          <w:spacing w:val="-57"/>
          <w:sz w:val="20"/>
          <w:szCs w:val="20"/>
        </w:rPr>
        <w:t xml:space="preserve"> </w:t>
      </w:r>
      <w:r>
        <w:rPr>
          <w:rFonts w:ascii="宋体" w:hAnsi="宋体" w:eastAsia="宋体" w:cs="宋体"/>
          <w:spacing w:val="-1"/>
          <w:sz w:val="20"/>
          <w:szCs w:val="20"/>
        </w:rPr>
        <w:t>站</w:t>
      </w:r>
      <w:r>
        <w:rPr>
          <w:rFonts w:ascii="宋体" w:hAnsi="宋体" w:eastAsia="宋体" w:cs="宋体"/>
          <w:sz w:val="20"/>
          <w:szCs w:val="20"/>
        </w:rPr>
        <w:t xml:space="preserve"> </w:t>
      </w:r>
      <w:r>
        <w:rPr>
          <w:rFonts w:ascii="宋体" w:hAnsi="宋体" w:eastAsia="宋体" w:cs="宋体"/>
          <w:spacing w:val="19"/>
          <w:sz w:val="20"/>
          <w:szCs w:val="20"/>
        </w:rPr>
        <w:t>（</w:t>
      </w:r>
      <w:r>
        <w:fldChar w:fldCharType="begin"/>
      </w:r>
      <w:r>
        <w:instrText xml:space="preserve"> HYPERLINK "http://www.chinanpo.gov.cn" </w:instrText>
      </w:r>
      <w:r>
        <w:fldChar w:fldCharType="separate"/>
      </w:r>
      <w:r>
        <w:rPr>
          <w:rFonts w:ascii="宋体" w:hAnsi="宋体" w:eastAsia="宋体" w:cs="宋体"/>
          <w:sz w:val="20"/>
          <w:szCs w:val="20"/>
          <w:u w:val="single" w:color="auto"/>
        </w:rPr>
        <w:t>https</w:t>
      </w:r>
      <w:r>
        <w:rPr>
          <w:rFonts w:ascii="宋体" w:hAnsi="宋体" w:eastAsia="宋体" w:cs="宋体"/>
          <w:spacing w:val="19"/>
          <w:sz w:val="20"/>
          <w:szCs w:val="20"/>
          <w:u w:val="single" w:color="auto"/>
        </w:rPr>
        <w:t>://</w:t>
      </w:r>
      <w:r>
        <w:rPr>
          <w:rFonts w:ascii="宋体" w:hAnsi="宋体" w:eastAsia="宋体" w:cs="宋体"/>
          <w:sz w:val="20"/>
          <w:szCs w:val="20"/>
          <w:u w:val="single" w:color="auto"/>
        </w:rPr>
        <w:t>chinanpo</w:t>
      </w:r>
      <w:r>
        <w:rPr>
          <w:rFonts w:ascii="宋体" w:hAnsi="宋体" w:eastAsia="宋体" w:cs="宋体"/>
          <w:spacing w:val="19"/>
          <w:sz w:val="20"/>
          <w:szCs w:val="20"/>
          <w:u w:val="single" w:color="auto"/>
        </w:rPr>
        <w:t>.</w:t>
      </w:r>
      <w:r>
        <w:rPr>
          <w:rFonts w:ascii="宋体" w:hAnsi="宋体" w:eastAsia="宋体" w:cs="宋体"/>
          <w:sz w:val="20"/>
          <w:szCs w:val="20"/>
          <w:u w:val="single" w:color="auto"/>
        </w:rPr>
        <w:t>mca</w:t>
      </w:r>
      <w:r>
        <w:rPr>
          <w:rFonts w:ascii="宋体" w:hAnsi="宋体" w:eastAsia="宋体" w:cs="宋体"/>
          <w:spacing w:val="19"/>
          <w:sz w:val="20"/>
          <w:szCs w:val="20"/>
          <w:u w:val="single" w:color="auto"/>
        </w:rPr>
        <w:t>.</w:t>
      </w:r>
      <w:r>
        <w:rPr>
          <w:rFonts w:ascii="宋体" w:hAnsi="宋体" w:eastAsia="宋体" w:cs="宋体"/>
          <w:sz w:val="20"/>
          <w:szCs w:val="20"/>
          <w:u w:val="single" w:color="auto"/>
        </w:rPr>
        <w:t>gov</w:t>
      </w:r>
      <w:r>
        <w:rPr>
          <w:rFonts w:ascii="宋体" w:hAnsi="宋体" w:eastAsia="宋体" w:cs="宋体"/>
          <w:spacing w:val="19"/>
          <w:sz w:val="20"/>
          <w:szCs w:val="20"/>
          <w:u w:val="single" w:color="auto"/>
        </w:rPr>
        <w:t>.</w:t>
      </w:r>
      <w:r>
        <w:rPr>
          <w:rFonts w:ascii="宋体" w:hAnsi="宋体" w:eastAsia="宋体" w:cs="宋体"/>
          <w:sz w:val="20"/>
          <w:szCs w:val="20"/>
          <w:u w:val="single" w:color="auto"/>
        </w:rPr>
        <w:t>cn</w:t>
      </w:r>
      <w:r>
        <w:rPr>
          <w:rFonts w:ascii="宋体" w:hAnsi="宋体" w:eastAsia="宋体" w:cs="宋体"/>
          <w:sz w:val="20"/>
          <w:szCs w:val="20"/>
          <w:u w:val="single" w:color="auto"/>
        </w:rPr>
        <w:fldChar w:fldCharType="end"/>
      </w:r>
      <w:r>
        <w:rPr>
          <w:rFonts w:ascii="宋体" w:hAnsi="宋体" w:eastAsia="宋体" w:cs="宋体"/>
          <w:spacing w:val="1"/>
          <w:sz w:val="20"/>
          <w:szCs w:val="20"/>
        </w:rPr>
        <w:t>）；</w:t>
      </w:r>
    </w:p>
    <w:p w14:paraId="304DBF3B">
      <w:pPr>
        <w:spacing w:line="329" w:lineRule="auto"/>
        <w:ind w:left="1437" w:right="173" w:hanging="1411"/>
        <w:rPr>
          <w:rFonts w:ascii="宋体" w:hAnsi="宋体" w:eastAsia="宋体" w:cs="宋体"/>
          <w:sz w:val="20"/>
          <w:szCs w:val="20"/>
        </w:rPr>
      </w:pPr>
      <w:r>
        <w:rPr>
          <w:rFonts w:ascii="宋体" w:hAnsi="宋体" w:eastAsia="宋体" w:cs="宋体"/>
          <w:spacing w:val="8"/>
          <w:sz w:val="20"/>
          <w:szCs w:val="20"/>
        </w:rPr>
        <w:t>3. 4</w:t>
      </w:r>
      <w:r>
        <w:rPr>
          <w:rFonts w:ascii="宋体" w:hAnsi="宋体" w:eastAsia="宋体" w:cs="宋体"/>
          <w:sz w:val="20"/>
          <w:szCs w:val="20"/>
        </w:rPr>
        <w:t xml:space="preserve">          </w:t>
      </w:r>
      <w:r>
        <w:rPr>
          <w:rFonts w:ascii="宋体" w:hAnsi="宋体" w:eastAsia="宋体" w:cs="宋体"/>
          <w:spacing w:val="8"/>
          <w:sz w:val="20"/>
          <w:szCs w:val="20"/>
        </w:rPr>
        <w:t>单位负责人为同一人或者存在直接控股、管理关系的</w:t>
      </w:r>
      <w:r>
        <w:rPr>
          <w:rFonts w:ascii="宋体" w:hAnsi="宋体" w:eastAsia="宋体" w:cs="宋体"/>
          <w:spacing w:val="7"/>
          <w:sz w:val="20"/>
          <w:szCs w:val="20"/>
        </w:rPr>
        <w:t>不同供应商，不得同时</w:t>
      </w:r>
      <w:r>
        <w:rPr>
          <w:rFonts w:ascii="宋体" w:hAnsi="宋体" w:eastAsia="宋体" w:cs="宋体"/>
          <w:spacing w:val="4"/>
          <w:sz w:val="20"/>
          <w:szCs w:val="20"/>
        </w:rPr>
        <w:t xml:space="preserve"> </w:t>
      </w:r>
      <w:r>
        <w:rPr>
          <w:rFonts w:ascii="宋体" w:hAnsi="宋体" w:eastAsia="宋体" w:cs="宋体"/>
          <w:spacing w:val="9"/>
          <w:sz w:val="20"/>
          <w:szCs w:val="20"/>
        </w:rPr>
        <w:t>参加本项目响应。违反规定的，相关响应均无效。</w:t>
      </w:r>
    </w:p>
    <w:p w14:paraId="65586F39">
      <w:pPr>
        <w:spacing w:before="223" w:line="329" w:lineRule="auto"/>
        <w:ind w:left="1435" w:right="173" w:hanging="1409"/>
        <w:rPr>
          <w:rFonts w:ascii="宋体" w:hAnsi="宋体" w:eastAsia="宋体" w:cs="宋体"/>
          <w:sz w:val="20"/>
          <w:szCs w:val="20"/>
        </w:rPr>
      </w:pPr>
      <w:r>
        <w:rPr>
          <w:rFonts w:ascii="宋体" w:hAnsi="宋体" w:eastAsia="宋体" w:cs="宋体"/>
          <w:spacing w:val="8"/>
          <w:sz w:val="20"/>
          <w:szCs w:val="20"/>
        </w:rPr>
        <w:t>3. 5</w:t>
      </w:r>
      <w:r>
        <w:rPr>
          <w:rFonts w:ascii="宋体" w:hAnsi="宋体" w:eastAsia="宋体" w:cs="宋体"/>
          <w:sz w:val="20"/>
          <w:szCs w:val="20"/>
        </w:rPr>
        <w:t xml:space="preserve">          </w:t>
      </w:r>
      <w:r>
        <w:rPr>
          <w:rFonts w:ascii="宋体" w:hAnsi="宋体" w:eastAsia="宋体" w:cs="宋体"/>
          <w:spacing w:val="8"/>
          <w:sz w:val="20"/>
          <w:szCs w:val="20"/>
        </w:rPr>
        <w:t>为采购项目提供整体设计、规范编制或者项目管理</w:t>
      </w:r>
      <w:r>
        <w:rPr>
          <w:rFonts w:ascii="宋体" w:hAnsi="宋体" w:eastAsia="宋体" w:cs="宋体"/>
          <w:spacing w:val="7"/>
          <w:sz w:val="20"/>
          <w:szCs w:val="20"/>
        </w:rPr>
        <w:t>、监理、检测等服务的供</w:t>
      </w:r>
      <w:r>
        <w:rPr>
          <w:rFonts w:ascii="宋体" w:hAnsi="宋体" w:eastAsia="宋体" w:cs="宋体"/>
          <w:spacing w:val="5"/>
          <w:sz w:val="20"/>
          <w:szCs w:val="20"/>
        </w:rPr>
        <w:t xml:space="preserve"> </w:t>
      </w:r>
      <w:r>
        <w:rPr>
          <w:rFonts w:ascii="宋体" w:hAnsi="宋体" w:eastAsia="宋体" w:cs="宋体"/>
          <w:spacing w:val="9"/>
          <w:sz w:val="20"/>
          <w:szCs w:val="20"/>
        </w:rPr>
        <w:t>应商，不得再参加该采购项目的其他采购活动。</w:t>
      </w:r>
    </w:p>
    <w:p w14:paraId="3718AA1C">
      <w:pPr>
        <w:spacing w:before="223" w:line="329" w:lineRule="auto"/>
        <w:ind w:left="1442" w:right="173" w:hanging="1416"/>
        <w:rPr>
          <w:rFonts w:ascii="宋体" w:hAnsi="宋体" w:eastAsia="宋体" w:cs="宋体"/>
          <w:sz w:val="20"/>
          <w:szCs w:val="20"/>
        </w:rPr>
      </w:pPr>
      <w:r>
        <w:rPr>
          <w:rFonts w:ascii="宋体" w:hAnsi="宋体" w:eastAsia="宋体" w:cs="宋体"/>
          <w:spacing w:val="6"/>
          <w:sz w:val="20"/>
          <w:szCs w:val="20"/>
        </w:rPr>
        <w:t>3. 6</w:t>
      </w:r>
      <w:r>
        <w:rPr>
          <w:rFonts w:ascii="宋体" w:hAnsi="宋体" w:eastAsia="宋体" w:cs="宋体"/>
          <w:sz w:val="20"/>
          <w:szCs w:val="20"/>
        </w:rPr>
        <w:t xml:space="preserve">          </w:t>
      </w:r>
      <w:r>
        <w:rPr>
          <w:rFonts w:ascii="宋体" w:hAnsi="宋体" w:eastAsia="宋体" w:cs="宋体"/>
          <w:spacing w:val="6"/>
          <w:sz w:val="20"/>
          <w:szCs w:val="20"/>
        </w:rPr>
        <w:t>“投标邀请</w:t>
      </w:r>
      <w:r>
        <w:rPr>
          <w:rFonts w:ascii="宋体" w:hAnsi="宋体" w:eastAsia="宋体" w:cs="宋体"/>
          <w:spacing w:val="-62"/>
          <w:sz w:val="20"/>
          <w:szCs w:val="20"/>
        </w:rPr>
        <w:t xml:space="preserve"> </w:t>
      </w:r>
      <w:r>
        <w:rPr>
          <w:rFonts w:ascii="宋体" w:hAnsi="宋体" w:eastAsia="宋体" w:cs="宋体"/>
          <w:spacing w:val="6"/>
          <w:sz w:val="20"/>
          <w:szCs w:val="20"/>
        </w:rPr>
        <w:t>”和“供应商须知前附表</w:t>
      </w:r>
      <w:r>
        <w:rPr>
          <w:rFonts w:ascii="宋体" w:hAnsi="宋体" w:eastAsia="宋体" w:cs="宋体"/>
          <w:spacing w:val="-70"/>
          <w:sz w:val="20"/>
          <w:szCs w:val="20"/>
        </w:rPr>
        <w:t xml:space="preserve"> </w:t>
      </w:r>
      <w:r>
        <w:rPr>
          <w:rFonts w:ascii="宋体" w:hAnsi="宋体" w:eastAsia="宋体" w:cs="宋体"/>
          <w:spacing w:val="6"/>
          <w:sz w:val="20"/>
          <w:szCs w:val="20"/>
        </w:rPr>
        <w:t>”规定接受联合体投标的，除应符合本</w:t>
      </w:r>
      <w:r>
        <w:rPr>
          <w:rFonts w:ascii="宋体" w:hAnsi="宋体" w:eastAsia="宋体" w:cs="宋体"/>
          <w:sz w:val="20"/>
          <w:szCs w:val="20"/>
        </w:rPr>
        <w:t xml:space="preserve"> </w:t>
      </w:r>
      <w:r>
        <w:rPr>
          <w:rFonts w:ascii="宋体" w:hAnsi="宋体" w:eastAsia="宋体" w:cs="宋体"/>
          <w:spacing w:val="7"/>
          <w:sz w:val="20"/>
          <w:szCs w:val="20"/>
        </w:rPr>
        <w:t>章第3.1项和3.2项要求外，还应遵守以下规定：</w:t>
      </w:r>
    </w:p>
    <w:p w14:paraId="28F03E99">
      <w:pPr>
        <w:spacing w:before="221" w:line="330" w:lineRule="auto"/>
        <w:ind w:left="1408" w:right="174" w:hanging="1382"/>
        <w:rPr>
          <w:rFonts w:ascii="宋体" w:hAnsi="宋体" w:eastAsia="宋体" w:cs="宋体"/>
          <w:sz w:val="20"/>
          <w:szCs w:val="20"/>
        </w:rPr>
      </w:pPr>
      <w:r>
        <w:rPr>
          <w:rFonts w:ascii="宋体" w:hAnsi="宋体" w:eastAsia="宋体" w:cs="宋体"/>
          <w:spacing w:val="9"/>
          <w:sz w:val="20"/>
          <w:szCs w:val="20"/>
        </w:rPr>
        <w:t>3.6.1        在响应文件中向采购</w:t>
      </w:r>
      <w:r>
        <w:rPr>
          <w:rFonts w:ascii="宋体" w:hAnsi="宋体" w:eastAsia="宋体" w:cs="宋体"/>
          <w:spacing w:val="8"/>
          <w:sz w:val="20"/>
          <w:szCs w:val="20"/>
        </w:rPr>
        <w:t>人提交联合体协议书，明确联合体各方承担的工作和义</w:t>
      </w:r>
      <w:r>
        <w:rPr>
          <w:rFonts w:ascii="宋体" w:hAnsi="宋体" w:eastAsia="宋体" w:cs="宋体"/>
          <w:sz w:val="20"/>
          <w:szCs w:val="20"/>
        </w:rPr>
        <w:t xml:space="preserve"> </w:t>
      </w:r>
      <w:r>
        <w:rPr>
          <w:rFonts w:ascii="宋体" w:hAnsi="宋体" w:eastAsia="宋体" w:cs="宋体"/>
          <w:spacing w:val="-1"/>
          <w:sz w:val="20"/>
          <w:szCs w:val="20"/>
        </w:rPr>
        <w:t>务；</w:t>
      </w:r>
    </w:p>
    <w:p w14:paraId="276E0AFC">
      <w:pPr>
        <w:spacing w:before="222" w:line="329" w:lineRule="auto"/>
        <w:ind w:left="1408" w:right="173" w:hanging="1382"/>
        <w:rPr>
          <w:rFonts w:ascii="宋体" w:hAnsi="宋体" w:eastAsia="宋体" w:cs="宋体"/>
          <w:sz w:val="20"/>
          <w:szCs w:val="20"/>
        </w:rPr>
      </w:pPr>
      <w:r>
        <w:rPr>
          <w:rFonts w:ascii="宋体" w:hAnsi="宋体" w:eastAsia="宋体" w:cs="宋体"/>
          <w:spacing w:val="9"/>
          <w:sz w:val="20"/>
          <w:szCs w:val="20"/>
        </w:rPr>
        <w:t>3.6.2        联合体中有同类资质</w:t>
      </w:r>
      <w:r>
        <w:rPr>
          <w:rFonts w:ascii="宋体" w:hAnsi="宋体" w:eastAsia="宋体" w:cs="宋体"/>
          <w:spacing w:val="8"/>
          <w:sz w:val="20"/>
          <w:szCs w:val="20"/>
        </w:rPr>
        <w:t>的供应商按联合体分工承担相同工作的，应当按照资质</w:t>
      </w:r>
      <w:r>
        <w:rPr>
          <w:rFonts w:ascii="宋体" w:hAnsi="宋体" w:eastAsia="宋体" w:cs="宋体"/>
          <w:sz w:val="20"/>
          <w:szCs w:val="20"/>
        </w:rPr>
        <w:t xml:space="preserve"> </w:t>
      </w:r>
      <w:r>
        <w:rPr>
          <w:rFonts w:ascii="宋体" w:hAnsi="宋体" w:eastAsia="宋体" w:cs="宋体"/>
          <w:spacing w:val="8"/>
          <w:sz w:val="20"/>
          <w:szCs w:val="20"/>
        </w:rPr>
        <w:t>等级较低的供应商确定资质等级；</w:t>
      </w:r>
    </w:p>
    <w:p w14:paraId="19C8D6F1">
      <w:pPr>
        <w:spacing w:before="224" w:line="329" w:lineRule="auto"/>
        <w:ind w:left="1406" w:right="173" w:hanging="1380"/>
        <w:rPr>
          <w:rFonts w:ascii="宋体" w:hAnsi="宋体" w:eastAsia="宋体" w:cs="宋体"/>
          <w:sz w:val="20"/>
          <w:szCs w:val="20"/>
        </w:rPr>
      </w:pPr>
      <w:r>
        <w:rPr>
          <w:rFonts w:ascii="宋体" w:hAnsi="宋体" w:eastAsia="宋体" w:cs="宋体"/>
          <w:spacing w:val="9"/>
          <w:sz w:val="20"/>
          <w:szCs w:val="20"/>
        </w:rPr>
        <w:t>3.6.3        招标人根据采购项目</w:t>
      </w:r>
      <w:r>
        <w:rPr>
          <w:rFonts w:ascii="宋体" w:hAnsi="宋体" w:eastAsia="宋体" w:cs="宋体"/>
          <w:spacing w:val="8"/>
          <w:sz w:val="20"/>
          <w:szCs w:val="20"/>
        </w:rPr>
        <w:t>的特殊要求规定供应商特定条件的，联合体各方中至少</w:t>
      </w:r>
      <w:r>
        <w:rPr>
          <w:rFonts w:ascii="宋体" w:hAnsi="宋体" w:eastAsia="宋体" w:cs="宋体"/>
          <w:sz w:val="20"/>
          <w:szCs w:val="20"/>
        </w:rPr>
        <w:t xml:space="preserve"> </w:t>
      </w:r>
      <w:r>
        <w:rPr>
          <w:rFonts w:ascii="宋体" w:hAnsi="宋体" w:eastAsia="宋体" w:cs="宋体"/>
          <w:spacing w:val="8"/>
          <w:sz w:val="20"/>
          <w:szCs w:val="20"/>
        </w:rPr>
        <w:t>应当有一方符合采购规定的特定条件；</w:t>
      </w:r>
    </w:p>
    <w:p w14:paraId="3578DA4F">
      <w:pPr>
        <w:spacing w:before="223" w:line="329" w:lineRule="auto"/>
        <w:ind w:left="1427" w:right="171" w:hanging="1401"/>
        <w:rPr>
          <w:rFonts w:ascii="宋体" w:hAnsi="宋体" w:eastAsia="宋体" w:cs="宋体"/>
          <w:sz w:val="20"/>
          <w:szCs w:val="20"/>
        </w:rPr>
      </w:pPr>
      <w:r>
        <w:rPr>
          <w:rFonts w:ascii="宋体" w:hAnsi="宋体" w:eastAsia="宋体" w:cs="宋体"/>
          <w:spacing w:val="13"/>
          <w:sz w:val="20"/>
          <w:szCs w:val="20"/>
        </w:rPr>
        <w:t>3.6.4        联合体各方不得再单独参加或者与其他供应商另外组成联合体参加同一合</w:t>
      </w:r>
      <w:r>
        <w:rPr>
          <w:rFonts w:ascii="宋体" w:hAnsi="宋体" w:eastAsia="宋体" w:cs="宋体"/>
          <w:spacing w:val="8"/>
          <w:sz w:val="20"/>
          <w:szCs w:val="20"/>
        </w:rPr>
        <w:t xml:space="preserve"> </w:t>
      </w:r>
      <w:r>
        <w:rPr>
          <w:rFonts w:ascii="宋体" w:hAnsi="宋体" w:eastAsia="宋体" w:cs="宋体"/>
          <w:spacing w:val="6"/>
          <w:sz w:val="20"/>
          <w:szCs w:val="20"/>
        </w:rPr>
        <w:t>同项下的政府采购活动；</w:t>
      </w:r>
    </w:p>
    <w:p w14:paraId="2EAF2C4E">
      <w:pPr>
        <w:spacing w:before="222" w:line="390" w:lineRule="auto"/>
        <w:ind w:left="1408" w:right="174" w:hanging="1382"/>
        <w:rPr>
          <w:rFonts w:ascii="宋体" w:hAnsi="宋体" w:eastAsia="宋体" w:cs="宋体"/>
          <w:sz w:val="20"/>
          <w:szCs w:val="20"/>
        </w:rPr>
      </w:pPr>
      <w:r>
        <w:rPr>
          <w:rFonts w:ascii="宋体" w:hAnsi="宋体" w:eastAsia="宋体" w:cs="宋体"/>
          <w:spacing w:val="9"/>
          <w:sz w:val="20"/>
          <w:szCs w:val="20"/>
        </w:rPr>
        <w:t>3.6.5        联合体各方应当共同</w:t>
      </w:r>
      <w:r>
        <w:rPr>
          <w:rFonts w:ascii="宋体" w:hAnsi="宋体" w:eastAsia="宋体" w:cs="宋体"/>
          <w:spacing w:val="8"/>
          <w:sz w:val="20"/>
          <w:szCs w:val="20"/>
        </w:rPr>
        <w:t>与采购人签订采购合同，就采购合同约定的事项对采购</w:t>
      </w:r>
      <w:r>
        <w:rPr>
          <w:rFonts w:ascii="宋体" w:hAnsi="宋体" w:eastAsia="宋体" w:cs="宋体"/>
          <w:sz w:val="20"/>
          <w:szCs w:val="20"/>
        </w:rPr>
        <w:t xml:space="preserve"> </w:t>
      </w:r>
      <w:r>
        <w:rPr>
          <w:rFonts w:ascii="宋体" w:hAnsi="宋体" w:eastAsia="宋体" w:cs="宋体"/>
          <w:spacing w:val="7"/>
          <w:sz w:val="20"/>
          <w:szCs w:val="20"/>
        </w:rPr>
        <w:t>人</w:t>
      </w:r>
      <w:r>
        <w:fldChar w:fldCharType="begin"/>
      </w:r>
      <w:r>
        <w:instrText xml:space="preserve"> HYPERLINK "https://baike.baidu.com/item/%E6%89%BF%E6%8B%85%E8%BF%9E%E5%B8%A6%E8%B4%A3%E4%BB%BB" </w:instrText>
      </w:r>
      <w:r>
        <w:fldChar w:fldCharType="separate"/>
      </w:r>
      <w:r>
        <w:rPr>
          <w:rFonts w:ascii="宋体" w:hAnsi="宋体" w:eastAsia="宋体" w:cs="宋体"/>
          <w:spacing w:val="7"/>
          <w:sz w:val="20"/>
          <w:szCs w:val="20"/>
        </w:rPr>
        <w:t>承担连带责任</w:t>
      </w:r>
      <w:r>
        <w:rPr>
          <w:rFonts w:ascii="宋体" w:hAnsi="宋体" w:eastAsia="宋体" w:cs="宋体"/>
          <w:spacing w:val="7"/>
          <w:sz w:val="20"/>
          <w:szCs w:val="20"/>
        </w:rPr>
        <w:fldChar w:fldCharType="end"/>
      </w:r>
      <w:r>
        <w:rPr>
          <w:rFonts w:ascii="宋体" w:hAnsi="宋体" w:eastAsia="宋体" w:cs="宋体"/>
          <w:spacing w:val="7"/>
          <w:sz w:val="20"/>
          <w:szCs w:val="20"/>
        </w:rPr>
        <w:t>。</w:t>
      </w:r>
    </w:p>
    <w:p w14:paraId="646F78E9">
      <w:pPr>
        <w:spacing w:before="91" w:line="228" w:lineRule="auto"/>
        <w:ind w:left="26"/>
        <w:rPr>
          <w:rFonts w:ascii="宋体" w:hAnsi="宋体" w:eastAsia="宋体" w:cs="宋体"/>
          <w:sz w:val="20"/>
          <w:szCs w:val="20"/>
        </w:rPr>
      </w:pPr>
      <w:r>
        <w:rPr>
          <w:rFonts w:ascii="宋体" w:hAnsi="宋体" w:eastAsia="宋体" w:cs="宋体"/>
          <w:spacing w:val="7"/>
          <w:sz w:val="20"/>
          <w:szCs w:val="20"/>
        </w:rPr>
        <w:t>3. 7</w:t>
      </w:r>
      <w:r>
        <w:rPr>
          <w:rFonts w:ascii="宋体" w:hAnsi="宋体" w:eastAsia="宋体" w:cs="宋体"/>
          <w:spacing w:val="8"/>
          <w:sz w:val="20"/>
          <w:szCs w:val="20"/>
        </w:rPr>
        <w:t xml:space="preserve">         </w:t>
      </w:r>
      <w:r>
        <w:rPr>
          <w:rFonts w:ascii="宋体" w:hAnsi="宋体" w:eastAsia="宋体" w:cs="宋体"/>
          <w:spacing w:val="7"/>
          <w:sz w:val="20"/>
          <w:szCs w:val="20"/>
        </w:rPr>
        <w:t>法律、行政法规规定的其他条件。</w:t>
      </w:r>
    </w:p>
    <w:p w14:paraId="0CDE26E3">
      <w:pPr>
        <w:spacing w:before="221" w:line="227" w:lineRule="auto"/>
        <w:ind w:left="21"/>
        <w:rPr>
          <w:rFonts w:ascii="宋体" w:hAnsi="宋体" w:eastAsia="宋体" w:cs="宋体"/>
          <w:sz w:val="20"/>
          <w:szCs w:val="20"/>
        </w:rPr>
      </w:pPr>
      <w:r>
        <w:rPr>
          <w:rFonts w:ascii="宋体" w:hAnsi="宋体" w:eastAsia="宋体" w:cs="宋体"/>
          <w:b/>
          <w:bCs/>
          <w:spacing w:val="6"/>
          <w:sz w:val="20"/>
          <w:szCs w:val="20"/>
        </w:rPr>
        <w:t>4.</w:t>
      </w:r>
      <w:r>
        <w:rPr>
          <w:rFonts w:ascii="宋体" w:hAnsi="宋体" w:eastAsia="宋体" w:cs="宋体"/>
          <w:spacing w:val="6"/>
          <w:sz w:val="20"/>
          <w:szCs w:val="20"/>
        </w:rPr>
        <w:t xml:space="preserve">  </w:t>
      </w:r>
      <w:r>
        <w:rPr>
          <w:rFonts w:ascii="宋体" w:hAnsi="宋体" w:eastAsia="宋体" w:cs="宋体"/>
          <w:b/>
          <w:bCs/>
          <w:spacing w:val="6"/>
          <w:sz w:val="20"/>
          <w:szCs w:val="20"/>
        </w:rPr>
        <w:t>合格的货物和服务</w:t>
      </w:r>
    </w:p>
    <w:p w14:paraId="38CE90D5">
      <w:pPr>
        <w:spacing w:before="221" w:line="364" w:lineRule="auto"/>
        <w:ind w:left="1014" w:right="173" w:hanging="993"/>
        <w:rPr>
          <w:rFonts w:ascii="宋体" w:hAnsi="宋体" w:eastAsia="宋体" w:cs="宋体"/>
          <w:sz w:val="20"/>
          <w:szCs w:val="20"/>
        </w:rPr>
      </w:pPr>
      <w:r>
        <w:rPr>
          <w:rFonts w:ascii="宋体" w:hAnsi="宋体" w:eastAsia="宋体" w:cs="宋体"/>
          <w:spacing w:val="8"/>
          <w:sz w:val="20"/>
          <w:szCs w:val="20"/>
        </w:rPr>
        <w:t>4. 1</w:t>
      </w:r>
      <w:r>
        <w:rPr>
          <w:rFonts w:ascii="宋体" w:hAnsi="宋体" w:eastAsia="宋体" w:cs="宋体"/>
          <w:spacing w:val="16"/>
          <w:sz w:val="20"/>
          <w:szCs w:val="20"/>
        </w:rPr>
        <w:t xml:space="preserve">     </w:t>
      </w:r>
      <w:r>
        <w:rPr>
          <w:rFonts w:ascii="宋体" w:hAnsi="宋体" w:eastAsia="宋体" w:cs="宋体"/>
          <w:spacing w:val="8"/>
          <w:sz w:val="20"/>
          <w:szCs w:val="20"/>
        </w:rPr>
        <w:t>供应商提供的货物应当符合磋商文件的要求，并且其质量完全符合国家标准、行</w:t>
      </w:r>
      <w:r>
        <w:rPr>
          <w:rFonts w:ascii="宋体" w:hAnsi="宋体" w:eastAsia="宋体" w:cs="宋体"/>
          <w:spacing w:val="3"/>
          <w:sz w:val="20"/>
          <w:szCs w:val="20"/>
        </w:rPr>
        <w:t xml:space="preserve"> </w:t>
      </w:r>
      <w:r>
        <w:rPr>
          <w:rFonts w:ascii="宋体" w:hAnsi="宋体" w:eastAsia="宋体" w:cs="宋体"/>
          <w:spacing w:val="9"/>
          <w:sz w:val="20"/>
          <w:szCs w:val="20"/>
        </w:rPr>
        <w:t>业标准或地方标准，均有标准的以高（严格）者为</w:t>
      </w:r>
      <w:r>
        <w:rPr>
          <w:rFonts w:ascii="宋体" w:hAnsi="宋体" w:eastAsia="宋体" w:cs="宋体"/>
          <w:spacing w:val="8"/>
          <w:sz w:val="20"/>
          <w:szCs w:val="20"/>
        </w:rPr>
        <w:t>准。没有国家标准、行业标准</w:t>
      </w:r>
      <w:r>
        <w:rPr>
          <w:rFonts w:ascii="宋体" w:hAnsi="宋体" w:eastAsia="宋体" w:cs="宋体"/>
          <w:sz w:val="20"/>
          <w:szCs w:val="20"/>
        </w:rPr>
        <w:t xml:space="preserve"> </w:t>
      </w:r>
      <w:r>
        <w:rPr>
          <w:rFonts w:ascii="宋体" w:hAnsi="宋体" w:eastAsia="宋体" w:cs="宋体"/>
          <w:spacing w:val="9"/>
          <w:sz w:val="20"/>
          <w:szCs w:val="20"/>
        </w:rPr>
        <w:t>和企业标准的，按照通常标准或者符合采购目的的特定标准确定。</w:t>
      </w:r>
    </w:p>
    <w:p w14:paraId="3DC729DF">
      <w:pPr>
        <w:spacing w:before="222" w:line="227" w:lineRule="auto"/>
        <w:jc w:val="right"/>
        <w:rPr>
          <w:rFonts w:ascii="宋体" w:hAnsi="宋体" w:eastAsia="宋体" w:cs="宋体"/>
          <w:sz w:val="20"/>
          <w:szCs w:val="20"/>
        </w:rPr>
      </w:pPr>
      <w:r>
        <w:rPr>
          <w:rFonts w:ascii="宋体" w:hAnsi="宋体" w:eastAsia="宋体" w:cs="宋体"/>
          <w:spacing w:val="7"/>
          <w:sz w:val="20"/>
          <w:szCs w:val="20"/>
        </w:rPr>
        <w:t>4. 2</w:t>
      </w:r>
      <w:r>
        <w:rPr>
          <w:rFonts w:ascii="宋体" w:hAnsi="宋体" w:eastAsia="宋体" w:cs="宋体"/>
          <w:spacing w:val="17"/>
          <w:sz w:val="20"/>
          <w:szCs w:val="20"/>
        </w:rPr>
        <w:t xml:space="preserve">     </w:t>
      </w:r>
      <w:r>
        <w:rPr>
          <w:rFonts w:ascii="宋体" w:hAnsi="宋体" w:eastAsia="宋体" w:cs="宋体"/>
          <w:spacing w:val="7"/>
          <w:sz w:val="20"/>
          <w:szCs w:val="20"/>
        </w:rPr>
        <w:t>供应商所提供的服务应当没有侵犯任何第三方的知识产权、技术秘密等合法权利。</w:t>
      </w:r>
    </w:p>
    <w:p w14:paraId="755C7683">
      <w:pPr>
        <w:spacing w:before="223" w:line="329" w:lineRule="auto"/>
        <w:ind w:left="1015" w:right="103" w:hanging="994"/>
        <w:rPr>
          <w:rFonts w:ascii="宋体" w:hAnsi="宋体" w:eastAsia="宋体" w:cs="宋体"/>
          <w:sz w:val="20"/>
          <w:szCs w:val="20"/>
        </w:rPr>
      </w:pPr>
      <w:r>
        <w:rPr>
          <w:rFonts w:ascii="宋体" w:hAnsi="宋体" w:eastAsia="宋体" w:cs="宋体"/>
          <w:spacing w:val="5"/>
          <w:sz w:val="20"/>
          <w:szCs w:val="20"/>
        </w:rPr>
        <w:t>4. 3</w:t>
      </w:r>
      <w:r>
        <w:rPr>
          <w:rFonts w:ascii="宋体" w:hAnsi="宋体" w:eastAsia="宋体" w:cs="宋体"/>
          <w:spacing w:val="16"/>
          <w:sz w:val="20"/>
          <w:szCs w:val="20"/>
        </w:rPr>
        <w:t xml:space="preserve">     </w:t>
      </w:r>
      <w:r>
        <w:rPr>
          <w:rFonts w:ascii="宋体" w:hAnsi="宋体" w:eastAsia="宋体" w:cs="宋体"/>
          <w:spacing w:val="5"/>
          <w:sz w:val="20"/>
          <w:szCs w:val="20"/>
        </w:rPr>
        <w:t>根据《财政部、发展改革委、生态环境部、</w:t>
      </w:r>
      <w:r>
        <w:rPr>
          <w:rFonts w:ascii="宋体" w:hAnsi="宋体" w:eastAsia="宋体" w:cs="宋体"/>
          <w:spacing w:val="4"/>
          <w:sz w:val="20"/>
          <w:szCs w:val="20"/>
        </w:rPr>
        <w:t>市场监管总局关于调整优化节能产品、</w:t>
      </w:r>
      <w:r>
        <w:rPr>
          <w:rFonts w:ascii="宋体" w:hAnsi="宋体" w:eastAsia="宋体" w:cs="宋体"/>
          <w:spacing w:val="3"/>
          <w:sz w:val="20"/>
          <w:szCs w:val="20"/>
        </w:rPr>
        <w:t xml:space="preserve"> </w:t>
      </w:r>
      <w:r>
        <w:rPr>
          <w:rFonts w:ascii="宋体" w:hAnsi="宋体" w:eastAsia="宋体" w:cs="宋体"/>
          <w:spacing w:val="11"/>
          <w:sz w:val="20"/>
          <w:szCs w:val="20"/>
        </w:rPr>
        <w:t>环境标志产品政府采购执行机制的通知》（财库〔2019〕9号）要</w:t>
      </w:r>
      <w:r>
        <w:rPr>
          <w:rFonts w:ascii="宋体" w:hAnsi="宋体" w:eastAsia="宋体" w:cs="宋体"/>
          <w:spacing w:val="10"/>
          <w:sz w:val="20"/>
          <w:szCs w:val="20"/>
        </w:rPr>
        <w:t>求，采购属于</w:t>
      </w:r>
    </w:p>
    <w:p w14:paraId="55FA99A1">
      <w:pPr>
        <w:spacing w:line="329" w:lineRule="auto"/>
        <w:rPr>
          <w:rFonts w:ascii="宋体" w:hAnsi="宋体" w:eastAsia="宋体" w:cs="宋体"/>
          <w:sz w:val="20"/>
          <w:szCs w:val="20"/>
        </w:rPr>
        <w:sectPr>
          <w:footerReference r:id="rId16" w:type="default"/>
          <w:pgSz w:w="11906" w:h="16839"/>
          <w:pgMar w:top="1431" w:right="1627" w:bottom="1152" w:left="1785" w:header="0" w:footer="987" w:gutter="0"/>
          <w:pgNumType w:fmt="decimal"/>
          <w:cols w:space="720" w:num="1"/>
        </w:sectPr>
      </w:pPr>
    </w:p>
    <w:p w14:paraId="5CA34972">
      <w:pPr>
        <w:spacing w:before="137" w:line="432" w:lineRule="auto"/>
        <w:ind w:left="1017" w:right="109" w:hanging="2"/>
        <w:rPr>
          <w:rFonts w:ascii="宋体" w:hAnsi="宋体" w:eastAsia="宋体" w:cs="宋体"/>
          <w:sz w:val="20"/>
          <w:szCs w:val="20"/>
        </w:rPr>
      </w:pPr>
      <w:r>
        <w:rPr>
          <w:rFonts w:ascii="宋体" w:hAnsi="宋体" w:eastAsia="宋体" w:cs="宋体"/>
          <w:spacing w:val="9"/>
          <w:sz w:val="20"/>
          <w:szCs w:val="20"/>
        </w:rPr>
        <w:t>政府强制采购产品的，该产品必须具有国家确定的</w:t>
      </w:r>
      <w:r>
        <w:rPr>
          <w:rFonts w:ascii="宋体" w:hAnsi="宋体" w:eastAsia="宋体" w:cs="宋体"/>
          <w:spacing w:val="8"/>
          <w:sz w:val="20"/>
          <w:szCs w:val="20"/>
        </w:rPr>
        <w:t>认证机构出具的、处于有效期</w:t>
      </w:r>
      <w:r>
        <w:rPr>
          <w:rFonts w:ascii="宋体" w:hAnsi="宋体" w:eastAsia="宋体" w:cs="宋体"/>
          <w:sz w:val="20"/>
          <w:szCs w:val="20"/>
        </w:rPr>
        <w:t xml:space="preserve"> </w:t>
      </w:r>
      <w:r>
        <w:rPr>
          <w:rFonts w:ascii="宋体" w:hAnsi="宋体" w:eastAsia="宋体" w:cs="宋体"/>
          <w:spacing w:val="9"/>
          <w:sz w:val="20"/>
          <w:szCs w:val="20"/>
        </w:rPr>
        <w:t>之内的节能产品认证证书，否则其投标将被拒绝。</w:t>
      </w:r>
    </w:p>
    <w:p w14:paraId="18BEA824">
      <w:pPr>
        <w:spacing w:before="3" w:line="380" w:lineRule="auto"/>
        <w:ind w:left="1015" w:right="109" w:hanging="994"/>
        <w:rPr>
          <w:rFonts w:ascii="宋体" w:hAnsi="宋体" w:eastAsia="宋体" w:cs="宋体"/>
          <w:sz w:val="20"/>
          <w:szCs w:val="20"/>
        </w:rPr>
      </w:pPr>
      <w:r>
        <w:rPr>
          <w:rFonts w:ascii="宋体" w:hAnsi="宋体" w:eastAsia="宋体" w:cs="宋体"/>
          <w:spacing w:val="9"/>
          <w:sz w:val="20"/>
          <w:szCs w:val="20"/>
        </w:rPr>
        <w:t>4. 4     根据财政部、工业和信息化部、国家质检总局、国家认监委联合发布《关于信息</w:t>
      </w:r>
      <w:r>
        <w:rPr>
          <w:rFonts w:ascii="宋体" w:hAnsi="宋体" w:eastAsia="宋体" w:cs="宋体"/>
          <w:sz w:val="20"/>
          <w:szCs w:val="20"/>
        </w:rPr>
        <w:t xml:space="preserve"> </w:t>
      </w:r>
      <w:r>
        <w:rPr>
          <w:rFonts w:ascii="宋体" w:hAnsi="宋体" w:eastAsia="宋体" w:cs="宋体"/>
          <w:spacing w:val="8"/>
          <w:sz w:val="20"/>
          <w:szCs w:val="20"/>
        </w:rPr>
        <w:t>安全产品实施政府采购的通知》（财库〔2010〕48号）要求，《信息安全</w:t>
      </w:r>
      <w:r>
        <w:rPr>
          <w:rFonts w:ascii="宋体" w:hAnsi="宋体" w:eastAsia="宋体" w:cs="宋体"/>
          <w:spacing w:val="7"/>
          <w:sz w:val="20"/>
          <w:szCs w:val="20"/>
        </w:rPr>
        <w:t>产品强</w:t>
      </w:r>
      <w:r>
        <w:rPr>
          <w:rFonts w:ascii="宋体" w:hAnsi="宋体" w:eastAsia="宋体" w:cs="宋体"/>
          <w:sz w:val="20"/>
          <w:szCs w:val="20"/>
        </w:rPr>
        <w:t xml:space="preserve"> </w:t>
      </w:r>
      <w:r>
        <w:rPr>
          <w:rFonts w:ascii="宋体" w:hAnsi="宋体" w:eastAsia="宋体" w:cs="宋体"/>
          <w:spacing w:val="9"/>
          <w:sz w:val="20"/>
          <w:szCs w:val="20"/>
        </w:rPr>
        <w:t>制性认证目录》内的产品应具备中国信息安全认</w:t>
      </w:r>
      <w:r>
        <w:rPr>
          <w:rFonts w:ascii="宋体" w:hAnsi="宋体" w:eastAsia="宋体" w:cs="宋体"/>
          <w:spacing w:val="8"/>
          <w:sz w:val="20"/>
          <w:szCs w:val="20"/>
        </w:rPr>
        <w:t>证中心颁发的《</w:t>
      </w:r>
      <w:r>
        <w:fldChar w:fldCharType="begin"/>
      </w:r>
      <w:r>
        <w:instrText xml:space="preserve"> HYPERLINK "http://www.cnca.gov.cn/cnca/zwxx/ggxx/images/2010/07/19/A6C32D2A507AC2A38326896013A67542.doc" </w:instrText>
      </w:r>
      <w:r>
        <w:fldChar w:fldCharType="separate"/>
      </w:r>
      <w:r>
        <w:rPr>
          <w:rFonts w:ascii="宋体" w:hAnsi="宋体" w:eastAsia="宋体" w:cs="宋体"/>
          <w:spacing w:val="8"/>
          <w:sz w:val="20"/>
          <w:szCs w:val="20"/>
        </w:rPr>
        <w:t>中国国家信息安</w:t>
      </w:r>
      <w:r>
        <w:rPr>
          <w:rFonts w:ascii="宋体" w:hAnsi="宋体" w:eastAsia="宋体" w:cs="宋体"/>
          <w:spacing w:val="8"/>
          <w:sz w:val="20"/>
          <w:szCs w:val="20"/>
        </w:rPr>
        <w:fldChar w:fldCharType="end"/>
      </w:r>
      <w:r>
        <w:rPr>
          <w:rFonts w:ascii="宋体" w:hAnsi="宋体" w:eastAsia="宋体" w:cs="宋体"/>
          <w:sz w:val="20"/>
          <w:szCs w:val="20"/>
        </w:rPr>
        <w:t xml:space="preserve"> </w:t>
      </w:r>
      <w:r>
        <w:fldChar w:fldCharType="begin"/>
      </w:r>
      <w:r>
        <w:instrText xml:space="preserve"> HYPERLINK "http://www.cnca.gov.cn/cnca/zwxx/ggxx/images/2010/07/19/A6C32D2A507AC2A38326896013A67542.doc" </w:instrText>
      </w:r>
      <w:r>
        <w:fldChar w:fldCharType="separate"/>
      </w:r>
      <w:r>
        <w:rPr>
          <w:rFonts w:ascii="宋体" w:hAnsi="宋体" w:eastAsia="宋体" w:cs="宋体"/>
          <w:spacing w:val="9"/>
          <w:sz w:val="20"/>
          <w:szCs w:val="20"/>
        </w:rPr>
        <w:t>全产品认证证书</w:t>
      </w:r>
      <w:r>
        <w:rPr>
          <w:rFonts w:ascii="宋体" w:hAnsi="宋体" w:eastAsia="宋体" w:cs="宋体"/>
          <w:spacing w:val="9"/>
          <w:sz w:val="20"/>
          <w:szCs w:val="20"/>
        </w:rPr>
        <w:fldChar w:fldCharType="end"/>
      </w:r>
      <w:r>
        <w:rPr>
          <w:rFonts w:ascii="宋体" w:hAnsi="宋体" w:eastAsia="宋体" w:cs="宋体"/>
          <w:spacing w:val="9"/>
          <w:sz w:val="20"/>
          <w:szCs w:val="20"/>
        </w:rPr>
        <w:t>》。投标人不能提供超出此目录范畴外的替代品。</w:t>
      </w:r>
    </w:p>
    <w:p w14:paraId="7C238D56">
      <w:pPr>
        <w:spacing w:before="222" w:line="330" w:lineRule="auto"/>
        <w:ind w:left="1016" w:right="109" w:hanging="995"/>
        <w:rPr>
          <w:rFonts w:ascii="宋体" w:hAnsi="宋体" w:eastAsia="宋体" w:cs="宋体"/>
          <w:sz w:val="20"/>
          <w:szCs w:val="20"/>
        </w:rPr>
      </w:pPr>
      <w:r>
        <w:rPr>
          <w:rFonts w:ascii="宋体" w:hAnsi="宋体" w:eastAsia="宋体" w:cs="宋体"/>
          <w:spacing w:val="8"/>
          <w:sz w:val="20"/>
          <w:szCs w:val="20"/>
        </w:rPr>
        <w:t>4. 5</w:t>
      </w:r>
      <w:r>
        <w:rPr>
          <w:rFonts w:ascii="宋体" w:hAnsi="宋体" w:eastAsia="宋体" w:cs="宋体"/>
          <w:spacing w:val="17"/>
          <w:sz w:val="20"/>
          <w:szCs w:val="20"/>
        </w:rPr>
        <w:t xml:space="preserve">     </w:t>
      </w:r>
      <w:r>
        <w:rPr>
          <w:rFonts w:ascii="宋体" w:hAnsi="宋体" w:eastAsia="宋体" w:cs="宋体"/>
          <w:spacing w:val="8"/>
          <w:sz w:val="20"/>
          <w:szCs w:val="20"/>
        </w:rPr>
        <w:t>为了确保项目按时按质完成，实施方案应由项目技术负责审核签字，否则无</w:t>
      </w:r>
      <w:r>
        <w:rPr>
          <w:rFonts w:ascii="宋体" w:hAnsi="宋体" w:eastAsia="宋体" w:cs="宋体"/>
          <w:spacing w:val="7"/>
          <w:sz w:val="20"/>
          <w:szCs w:val="20"/>
        </w:rPr>
        <w:t>效投</w:t>
      </w:r>
      <w:r>
        <w:rPr>
          <w:rFonts w:ascii="宋体" w:hAnsi="宋体" w:eastAsia="宋体" w:cs="宋体"/>
          <w:sz w:val="20"/>
          <w:szCs w:val="20"/>
        </w:rPr>
        <w:t xml:space="preserve"> 标。</w:t>
      </w:r>
    </w:p>
    <w:p w14:paraId="6EC251F9">
      <w:pPr>
        <w:spacing w:before="221" w:line="228" w:lineRule="auto"/>
        <w:ind w:left="26"/>
        <w:rPr>
          <w:rFonts w:ascii="宋体" w:hAnsi="宋体" w:eastAsia="宋体" w:cs="宋体"/>
          <w:sz w:val="20"/>
          <w:szCs w:val="20"/>
        </w:rPr>
      </w:pPr>
      <w:r>
        <w:rPr>
          <w:rFonts w:ascii="宋体" w:hAnsi="宋体" w:eastAsia="宋体" w:cs="宋体"/>
          <w:b/>
          <w:bCs/>
          <w:spacing w:val="4"/>
          <w:sz w:val="20"/>
          <w:szCs w:val="20"/>
        </w:rPr>
        <w:t>5.</w:t>
      </w:r>
      <w:r>
        <w:rPr>
          <w:rFonts w:ascii="宋体" w:hAnsi="宋体" w:eastAsia="宋体" w:cs="宋体"/>
          <w:spacing w:val="4"/>
          <w:sz w:val="20"/>
          <w:szCs w:val="20"/>
        </w:rPr>
        <w:t xml:space="preserve">  </w:t>
      </w:r>
      <w:r>
        <w:rPr>
          <w:rFonts w:ascii="宋体" w:hAnsi="宋体" w:eastAsia="宋体" w:cs="宋体"/>
          <w:b/>
          <w:bCs/>
          <w:spacing w:val="4"/>
          <w:sz w:val="20"/>
          <w:szCs w:val="20"/>
        </w:rPr>
        <w:t>磋商费用</w:t>
      </w:r>
    </w:p>
    <w:p w14:paraId="17D23A7A">
      <w:pPr>
        <w:spacing w:before="220" w:line="432" w:lineRule="auto"/>
        <w:ind w:left="986" w:right="109" w:firstLine="4"/>
        <w:rPr>
          <w:rFonts w:ascii="宋体" w:hAnsi="宋体" w:eastAsia="宋体" w:cs="宋体"/>
          <w:sz w:val="20"/>
          <w:szCs w:val="20"/>
        </w:rPr>
      </w:pPr>
      <w:r>
        <w:rPr>
          <w:rFonts w:ascii="宋体" w:hAnsi="宋体" w:eastAsia="宋体" w:cs="宋体"/>
          <w:spacing w:val="9"/>
          <w:sz w:val="20"/>
          <w:szCs w:val="20"/>
        </w:rPr>
        <w:t>不论采购的结果如何，供应商均应自行承担所有与磋商有关的全部费用，采购人</w:t>
      </w:r>
      <w:r>
        <w:rPr>
          <w:rFonts w:ascii="宋体" w:hAnsi="宋体" w:eastAsia="宋体" w:cs="宋体"/>
          <w:spacing w:val="11"/>
          <w:sz w:val="20"/>
          <w:szCs w:val="20"/>
        </w:rPr>
        <w:t xml:space="preserve"> </w:t>
      </w:r>
      <w:r>
        <w:rPr>
          <w:rFonts w:ascii="宋体" w:hAnsi="宋体" w:eastAsia="宋体" w:cs="宋体"/>
          <w:spacing w:val="9"/>
          <w:sz w:val="20"/>
          <w:szCs w:val="20"/>
        </w:rPr>
        <w:t>在任何情况下均无义务和责任承担这些费用。</w:t>
      </w:r>
    </w:p>
    <w:p w14:paraId="47B5A25F">
      <w:pPr>
        <w:spacing w:line="226" w:lineRule="auto"/>
        <w:ind w:left="23"/>
        <w:rPr>
          <w:rFonts w:ascii="宋体" w:hAnsi="宋体" w:eastAsia="宋体" w:cs="宋体"/>
          <w:sz w:val="20"/>
          <w:szCs w:val="20"/>
        </w:rPr>
      </w:pPr>
      <w:r>
        <w:rPr>
          <w:rFonts w:ascii="宋体" w:hAnsi="宋体" w:eastAsia="宋体" w:cs="宋体"/>
          <w:b/>
          <w:bCs/>
          <w:spacing w:val="5"/>
          <w:sz w:val="20"/>
          <w:szCs w:val="20"/>
        </w:rPr>
        <w:t>6.</w:t>
      </w:r>
      <w:r>
        <w:rPr>
          <w:rFonts w:ascii="宋体" w:hAnsi="宋体" w:eastAsia="宋体" w:cs="宋体"/>
          <w:spacing w:val="5"/>
          <w:sz w:val="20"/>
          <w:szCs w:val="20"/>
        </w:rPr>
        <w:t xml:space="preserve">  </w:t>
      </w:r>
      <w:r>
        <w:rPr>
          <w:rFonts w:ascii="宋体" w:hAnsi="宋体" w:eastAsia="宋体" w:cs="宋体"/>
          <w:b/>
          <w:bCs/>
          <w:spacing w:val="5"/>
          <w:sz w:val="20"/>
          <w:szCs w:val="20"/>
        </w:rPr>
        <w:t>信息发布</w:t>
      </w:r>
    </w:p>
    <w:p w14:paraId="34550B78">
      <w:pPr>
        <w:spacing w:before="222" w:line="432" w:lineRule="auto"/>
        <w:ind w:left="986" w:right="109" w:firstLine="1"/>
        <w:jc w:val="both"/>
        <w:rPr>
          <w:rFonts w:ascii="宋体" w:hAnsi="宋体" w:eastAsia="宋体" w:cs="宋体"/>
          <w:sz w:val="20"/>
          <w:szCs w:val="20"/>
        </w:rPr>
      </w:pPr>
      <w:r>
        <w:rPr>
          <w:rFonts w:ascii="宋体" w:hAnsi="宋体" w:eastAsia="宋体" w:cs="宋体"/>
          <w:spacing w:val="9"/>
          <w:sz w:val="20"/>
          <w:szCs w:val="20"/>
        </w:rPr>
        <w:t>本采购项目需要公开的有关信息，包括磋商公告、磋商文件澄清或修改公告、成</w:t>
      </w:r>
      <w:r>
        <w:rPr>
          <w:rFonts w:ascii="宋体" w:hAnsi="宋体" w:eastAsia="宋体" w:cs="宋体"/>
          <w:spacing w:val="14"/>
          <w:sz w:val="20"/>
          <w:szCs w:val="20"/>
        </w:rPr>
        <w:t xml:space="preserve"> </w:t>
      </w:r>
      <w:r>
        <w:rPr>
          <w:rFonts w:ascii="宋体" w:hAnsi="宋体" w:eastAsia="宋体" w:cs="宋体"/>
          <w:spacing w:val="9"/>
          <w:sz w:val="20"/>
          <w:szCs w:val="20"/>
        </w:rPr>
        <w:t>交公告以及延长响应文件提交截止时间等与采购活动有关的通知，采购人将通过</w:t>
      </w:r>
      <w:r>
        <w:rPr>
          <w:rFonts w:ascii="宋体" w:hAnsi="宋体" w:eastAsia="宋体" w:cs="宋体"/>
          <w:spacing w:val="16"/>
          <w:sz w:val="20"/>
          <w:szCs w:val="20"/>
        </w:rPr>
        <w:t xml:space="preserve"> </w:t>
      </w:r>
      <w:r>
        <w:rPr>
          <w:rFonts w:ascii="宋体" w:hAnsi="宋体" w:eastAsia="宋体" w:cs="宋体"/>
          <w:spacing w:val="9"/>
          <w:sz w:val="20"/>
          <w:szCs w:val="20"/>
        </w:rPr>
        <w:t>在《河南省政府采购网》《许昌市政府采购网》和《全国公共资源交易平台（河</w:t>
      </w:r>
      <w:r>
        <w:rPr>
          <w:rFonts w:ascii="宋体" w:hAnsi="宋体" w:eastAsia="宋体" w:cs="宋体"/>
          <w:spacing w:val="16"/>
          <w:sz w:val="20"/>
          <w:szCs w:val="20"/>
        </w:rPr>
        <w:t xml:space="preserve"> </w:t>
      </w:r>
      <w:r>
        <w:rPr>
          <w:rFonts w:ascii="宋体" w:hAnsi="宋体" w:eastAsia="宋体" w:cs="宋体"/>
          <w:spacing w:val="7"/>
          <w:sz w:val="20"/>
          <w:szCs w:val="20"/>
        </w:rPr>
        <w:t>南省</w:t>
      </w:r>
      <w:r>
        <w:rPr>
          <w:rFonts w:ascii="宋体" w:hAnsi="宋体" w:eastAsia="宋体" w:cs="宋体"/>
          <w:spacing w:val="-14"/>
          <w:sz w:val="20"/>
          <w:szCs w:val="20"/>
        </w:rPr>
        <w:t xml:space="preserve"> </w:t>
      </w:r>
      <w:r>
        <w:rPr>
          <w:rFonts w:ascii="宋体" w:hAnsi="宋体" w:eastAsia="宋体" w:cs="宋体"/>
          <w:spacing w:val="7"/>
          <w:sz w:val="20"/>
          <w:szCs w:val="20"/>
        </w:rPr>
        <w:t>·许昌市）》公开发布。供应商在参与本采购项目采购活动期间，请及时关</w:t>
      </w:r>
      <w:r>
        <w:rPr>
          <w:rFonts w:ascii="宋体" w:hAnsi="宋体" w:eastAsia="宋体" w:cs="宋体"/>
          <w:sz w:val="20"/>
          <w:szCs w:val="20"/>
        </w:rPr>
        <w:t xml:space="preserve"> </w:t>
      </w:r>
      <w:r>
        <w:rPr>
          <w:rFonts w:ascii="宋体" w:hAnsi="宋体" w:eastAsia="宋体" w:cs="宋体"/>
          <w:spacing w:val="9"/>
          <w:sz w:val="20"/>
          <w:szCs w:val="20"/>
        </w:rPr>
        <w:t>注以上媒体上的相关信息，供应商因没有及时关注而未能如期获取相关信息，及</w:t>
      </w:r>
      <w:r>
        <w:rPr>
          <w:rFonts w:ascii="宋体" w:hAnsi="宋体" w:eastAsia="宋体" w:cs="宋体"/>
          <w:spacing w:val="16"/>
          <w:sz w:val="20"/>
          <w:szCs w:val="20"/>
        </w:rPr>
        <w:t xml:space="preserve"> </w:t>
      </w:r>
      <w:r>
        <w:rPr>
          <w:rFonts w:ascii="宋体" w:hAnsi="宋体" w:eastAsia="宋体" w:cs="宋体"/>
          <w:spacing w:val="9"/>
          <w:sz w:val="20"/>
          <w:szCs w:val="20"/>
        </w:rPr>
        <w:t>因此所产生的一切后果和责任，由供应商自行承担，采购人在任何情况下均不对</w:t>
      </w:r>
      <w:r>
        <w:rPr>
          <w:rFonts w:ascii="宋体" w:hAnsi="宋体" w:eastAsia="宋体" w:cs="宋体"/>
          <w:spacing w:val="16"/>
          <w:sz w:val="20"/>
          <w:szCs w:val="20"/>
        </w:rPr>
        <w:t xml:space="preserve"> </w:t>
      </w:r>
      <w:r>
        <w:rPr>
          <w:rFonts w:ascii="宋体" w:hAnsi="宋体" w:eastAsia="宋体" w:cs="宋体"/>
          <w:spacing w:val="7"/>
          <w:sz w:val="20"/>
          <w:szCs w:val="20"/>
        </w:rPr>
        <w:t>此承担任何责任。</w:t>
      </w:r>
    </w:p>
    <w:p w14:paraId="2533908E">
      <w:pPr>
        <w:spacing w:before="1" w:line="227" w:lineRule="auto"/>
        <w:ind w:left="27"/>
        <w:rPr>
          <w:rFonts w:ascii="宋体" w:hAnsi="宋体" w:eastAsia="宋体" w:cs="宋体"/>
          <w:sz w:val="20"/>
          <w:szCs w:val="20"/>
        </w:rPr>
      </w:pPr>
      <w:r>
        <w:rPr>
          <w:rFonts w:ascii="宋体" w:hAnsi="宋体" w:eastAsia="宋体" w:cs="宋体"/>
          <w:b/>
          <w:bCs/>
          <w:spacing w:val="4"/>
          <w:sz w:val="20"/>
          <w:szCs w:val="20"/>
        </w:rPr>
        <w:t>7.</w:t>
      </w:r>
      <w:r>
        <w:rPr>
          <w:rFonts w:ascii="宋体" w:hAnsi="宋体" w:eastAsia="宋体" w:cs="宋体"/>
          <w:spacing w:val="4"/>
          <w:sz w:val="20"/>
          <w:szCs w:val="20"/>
        </w:rPr>
        <w:t xml:space="preserve">  </w:t>
      </w:r>
      <w:r>
        <w:rPr>
          <w:rFonts w:ascii="宋体" w:hAnsi="宋体" w:eastAsia="宋体" w:cs="宋体"/>
          <w:b/>
          <w:bCs/>
          <w:spacing w:val="4"/>
          <w:sz w:val="20"/>
          <w:szCs w:val="20"/>
        </w:rPr>
        <w:t>代理费用</w:t>
      </w:r>
    </w:p>
    <w:p w14:paraId="26EED6C6">
      <w:pPr>
        <w:spacing w:before="221" w:line="227" w:lineRule="auto"/>
        <w:ind w:left="989"/>
        <w:rPr>
          <w:rFonts w:ascii="宋体" w:hAnsi="宋体" w:eastAsia="宋体" w:cs="宋体"/>
          <w:sz w:val="20"/>
          <w:szCs w:val="20"/>
        </w:rPr>
      </w:pPr>
      <w:r>
        <w:rPr>
          <w:rFonts w:ascii="宋体" w:hAnsi="宋体" w:eastAsia="宋体" w:cs="宋体"/>
          <w:spacing w:val="7"/>
          <w:sz w:val="20"/>
          <w:szCs w:val="20"/>
        </w:rPr>
        <w:t>详见供应商须知前附表。</w:t>
      </w:r>
    </w:p>
    <w:p w14:paraId="04A67F03">
      <w:pPr>
        <w:spacing w:before="223" w:line="228" w:lineRule="auto"/>
        <w:ind w:left="23"/>
        <w:rPr>
          <w:rFonts w:ascii="宋体" w:hAnsi="宋体" w:eastAsia="宋体" w:cs="宋体"/>
          <w:sz w:val="20"/>
          <w:szCs w:val="20"/>
        </w:rPr>
      </w:pPr>
      <w:r>
        <w:rPr>
          <w:rFonts w:ascii="宋体" w:hAnsi="宋体" w:eastAsia="宋体" w:cs="宋体"/>
          <w:b/>
          <w:bCs/>
          <w:spacing w:val="1"/>
          <w:sz w:val="20"/>
          <w:szCs w:val="20"/>
        </w:rPr>
        <w:t>8.</w:t>
      </w:r>
      <w:r>
        <w:rPr>
          <w:rFonts w:ascii="宋体" w:hAnsi="宋体" w:eastAsia="宋体" w:cs="宋体"/>
          <w:spacing w:val="8"/>
          <w:sz w:val="20"/>
          <w:szCs w:val="20"/>
        </w:rPr>
        <w:t xml:space="preserve">  </w:t>
      </w:r>
      <w:r>
        <w:rPr>
          <w:rFonts w:ascii="宋体" w:hAnsi="宋体" w:eastAsia="宋体" w:cs="宋体"/>
          <w:b/>
          <w:bCs/>
          <w:spacing w:val="1"/>
          <w:sz w:val="20"/>
          <w:szCs w:val="20"/>
        </w:rPr>
        <w:t>其他</w:t>
      </w:r>
    </w:p>
    <w:p w14:paraId="6E18746A">
      <w:pPr>
        <w:spacing w:before="221" w:line="432" w:lineRule="auto"/>
        <w:ind w:left="985" w:firstLine="2"/>
        <w:jc w:val="both"/>
        <w:rPr>
          <w:rFonts w:ascii="宋体" w:hAnsi="宋体" w:eastAsia="宋体" w:cs="宋体"/>
          <w:sz w:val="20"/>
          <w:szCs w:val="20"/>
        </w:rPr>
      </w:pPr>
      <w:r>
        <w:rPr>
          <w:rFonts w:ascii="宋体" w:hAnsi="宋体" w:eastAsia="宋体" w:cs="宋体"/>
          <w:spacing w:val="9"/>
          <w:sz w:val="20"/>
          <w:szCs w:val="20"/>
        </w:rPr>
        <w:t>本“供应商须知</w:t>
      </w:r>
      <w:r>
        <w:rPr>
          <w:rFonts w:ascii="宋体" w:hAnsi="宋体" w:eastAsia="宋体" w:cs="宋体"/>
          <w:spacing w:val="-67"/>
          <w:sz w:val="20"/>
          <w:szCs w:val="20"/>
        </w:rPr>
        <w:t xml:space="preserve"> </w:t>
      </w:r>
      <w:r>
        <w:rPr>
          <w:rFonts w:ascii="宋体" w:hAnsi="宋体" w:eastAsia="宋体" w:cs="宋体"/>
          <w:spacing w:val="9"/>
          <w:sz w:val="20"/>
          <w:szCs w:val="20"/>
        </w:rPr>
        <w:t>”的条款如与“采购邀请</w:t>
      </w:r>
      <w:r>
        <w:rPr>
          <w:rFonts w:ascii="宋体" w:hAnsi="宋体" w:eastAsia="宋体" w:cs="宋体"/>
          <w:spacing w:val="-70"/>
          <w:sz w:val="20"/>
          <w:szCs w:val="20"/>
        </w:rPr>
        <w:t xml:space="preserve"> </w:t>
      </w:r>
      <w:r>
        <w:rPr>
          <w:rFonts w:ascii="宋体" w:hAnsi="宋体" w:eastAsia="宋体" w:cs="宋体"/>
          <w:spacing w:val="9"/>
          <w:sz w:val="20"/>
          <w:szCs w:val="20"/>
        </w:rPr>
        <w:t>”“采购需求</w:t>
      </w:r>
      <w:r>
        <w:rPr>
          <w:rFonts w:ascii="宋体" w:hAnsi="宋体" w:eastAsia="宋体" w:cs="宋体"/>
          <w:spacing w:val="-70"/>
          <w:sz w:val="20"/>
          <w:szCs w:val="20"/>
        </w:rPr>
        <w:t xml:space="preserve"> </w:t>
      </w:r>
      <w:r>
        <w:rPr>
          <w:rFonts w:ascii="宋体" w:hAnsi="宋体" w:eastAsia="宋体" w:cs="宋体"/>
          <w:spacing w:val="9"/>
          <w:sz w:val="20"/>
          <w:szCs w:val="20"/>
        </w:rPr>
        <w:t>”“供应商须知前附表</w:t>
      </w:r>
      <w:r>
        <w:rPr>
          <w:rFonts w:ascii="宋体" w:hAnsi="宋体" w:eastAsia="宋体" w:cs="宋体"/>
          <w:spacing w:val="-69"/>
          <w:sz w:val="20"/>
          <w:szCs w:val="20"/>
        </w:rPr>
        <w:t xml:space="preserve"> </w:t>
      </w:r>
      <w:r>
        <w:rPr>
          <w:rFonts w:ascii="宋体" w:hAnsi="宋体" w:eastAsia="宋体" w:cs="宋体"/>
          <w:spacing w:val="9"/>
          <w:sz w:val="20"/>
          <w:szCs w:val="20"/>
        </w:rPr>
        <w:t>”</w:t>
      </w:r>
      <w:r>
        <w:rPr>
          <w:rFonts w:ascii="宋体" w:hAnsi="宋体" w:eastAsia="宋体" w:cs="宋体"/>
          <w:sz w:val="20"/>
          <w:szCs w:val="20"/>
        </w:rPr>
        <w:t xml:space="preserve"> </w:t>
      </w:r>
      <w:r>
        <w:rPr>
          <w:rFonts w:ascii="宋体" w:hAnsi="宋体" w:eastAsia="宋体" w:cs="宋体"/>
          <w:spacing w:val="5"/>
          <w:sz w:val="20"/>
          <w:szCs w:val="20"/>
        </w:rPr>
        <w:t>和“对响应文件审查与评审</w:t>
      </w:r>
      <w:r>
        <w:rPr>
          <w:rFonts w:ascii="宋体" w:hAnsi="宋体" w:eastAsia="宋体" w:cs="宋体"/>
          <w:spacing w:val="-59"/>
          <w:sz w:val="20"/>
          <w:szCs w:val="20"/>
        </w:rPr>
        <w:t xml:space="preserve"> </w:t>
      </w:r>
      <w:r>
        <w:rPr>
          <w:rFonts w:ascii="宋体" w:hAnsi="宋体" w:eastAsia="宋体" w:cs="宋体"/>
          <w:spacing w:val="5"/>
          <w:sz w:val="20"/>
          <w:szCs w:val="20"/>
        </w:rPr>
        <w:t>”就同一内容的表述不一致的，以“采购邀请</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15"/>
          <w:sz w:val="20"/>
          <w:szCs w:val="20"/>
        </w:rPr>
        <w:t xml:space="preserve"> </w:t>
      </w:r>
      <w:r>
        <w:rPr>
          <w:rFonts w:ascii="宋体" w:hAnsi="宋体" w:eastAsia="宋体" w:cs="宋体"/>
          <w:spacing w:val="5"/>
          <w:sz w:val="20"/>
          <w:szCs w:val="20"/>
        </w:rPr>
        <w:t>采</w:t>
      </w:r>
      <w:r>
        <w:rPr>
          <w:rFonts w:ascii="宋体" w:hAnsi="宋体" w:eastAsia="宋体" w:cs="宋体"/>
          <w:sz w:val="20"/>
          <w:szCs w:val="20"/>
        </w:rPr>
        <w:t xml:space="preserve">  </w:t>
      </w:r>
      <w:r>
        <w:rPr>
          <w:rFonts w:ascii="宋体" w:hAnsi="宋体" w:eastAsia="宋体" w:cs="宋体"/>
          <w:spacing w:val="4"/>
          <w:sz w:val="20"/>
          <w:szCs w:val="20"/>
        </w:rPr>
        <w:t>购需求</w:t>
      </w:r>
      <w:r>
        <w:rPr>
          <w:rFonts w:ascii="宋体" w:hAnsi="宋体" w:eastAsia="宋体" w:cs="宋体"/>
          <w:spacing w:val="-72"/>
          <w:sz w:val="20"/>
          <w:szCs w:val="20"/>
        </w:rPr>
        <w:t xml:space="preserve"> </w:t>
      </w:r>
      <w:r>
        <w:rPr>
          <w:rFonts w:ascii="宋体" w:hAnsi="宋体" w:eastAsia="宋体" w:cs="宋体"/>
          <w:spacing w:val="4"/>
          <w:sz w:val="20"/>
          <w:szCs w:val="20"/>
        </w:rPr>
        <w:t>”“供应商须知前附表</w:t>
      </w:r>
      <w:r>
        <w:rPr>
          <w:rFonts w:ascii="宋体" w:hAnsi="宋体" w:eastAsia="宋体" w:cs="宋体"/>
          <w:spacing w:val="-70"/>
          <w:sz w:val="20"/>
          <w:szCs w:val="20"/>
        </w:rPr>
        <w:t xml:space="preserve"> </w:t>
      </w:r>
      <w:r>
        <w:rPr>
          <w:rFonts w:ascii="宋体" w:hAnsi="宋体" w:eastAsia="宋体" w:cs="宋体"/>
          <w:spacing w:val="4"/>
          <w:sz w:val="20"/>
          <w:szCs w:val="20"/>
        </w:rPr>
        <w:t>”和“对响应文件审查与评审</w:t>
      </w:r>
      <w:r>
        <w:rPr>
          <w:rFonts w:ascii="宋体" w:hAnsi="宋体" w:eastAsia="宋体" w:cs="宋体"/>
          <w:spacing w:val="-70"/>
          <w:sz w:val="20"/>
          <w:szCs w:val="20"/>
        </w:rPr>
        <w:t xml:space="preserve"> </w:t>
      </w:r>
      <w:r>
        <w:rPr>
          <w:rFonts w:ascii="宋体" w:hAnsi="宋体" w:eastAsia="宋体" w:cs="宋体"/>
          <w:spacing w:val="4"/>
          <w:sz w:val="20"/>
          <w:szCs w:val="20"/>
        </w:rPr>
        <w:t>”中规定</w:t>
      </w:r>
      <w:r>
        <w:rPr>
          <w:rFonts w:ascii="宋体" w:hAnsi="宋体" w:eastAsia="宋体" w:cs="宋体"/>
          <w:spacing w:val="3"/>
          <w:sz w:val="20"/>
          <w:szCs w:val="20"/>
        </w:rPr>
        <w:t>的内容为准。</w:t>
      </w:r>
    </w:p>
    <w:p w14:paraId="43081225">
      <w:pPr>
        <w:spacing w:line="227" w:lineRule="auto"/>
        <w:ind w:left="3335"/>
        <w:rPr>
          <w:rFonts w:ascii="宋体" w:hAnsi="宋体" w:eastAsia="宋体" w:cs="宋体"/>
          <w:sz w:val="20"/>
          <w:szCs w:val="20"/>
        </w:rPr>
      </w:pPr>
      <w:r>
        <w:rPr>
          <w:rFonts w:ascii="宋体" w:hAnsi="宋体" w:eastAsia="宋体" w:cs="宋体"/>
          <w:b/>
          <w:bCs/>
          <w:spacing w:val="7"/>
          <w:sz w:val="20"/>
          <w:szCs w:val="20"/>
        </w:rPr>
        <w:t>二、磋商文件说明</w:t>
      </w:r>
    </w:p>
    <w:p w14:paraId="4D338DC6">
      <w:pPr>
        <w:spacing w:before="221" w:line="228" w:lineRule="auto"/>
        <w:ind w:left="23"/>
        <w:rPr>
          <w:rFonts w:ascii="宋体" w:hAnsi="宋体" w:eastAsia="宋体" w:cs="宋体"/>
          <w:sz w:val="20"/>
          <w:szCs w:val="20"/>
        </w:rPr>
      </w:pPr>
      <w:r>
        <w:rPr>
          <w:rFonts w:ascii="宋体" w:hAnsi="宋体" w:eastAsia="宋体" w:cs="宋体"/>
          <w:b/>
          <w:bCs/>
          <w:spacing w:val="5"/>
          <w:sz w:val="20"/>
          <w:szCs w:val="20"/>
        </w:rPr>
        <w:t>9.</w:t>
      </w:r>
      <w:r>
        <w:rPr>
          <w:rFonts w:ascii="宋体" w:hAnsi="宋体" w:eastAsia="宋体" w:cs="宋体"/>
          <w:spacing w:val="5"/>
          <w:sz w:val="20"/>
          <w:szCs w:val="20"/>
        </w:rPr>
        <w:t xml:space="preserve">  </w:t>
      </w:r>
      <w:r>
        <w:rPr>
          <w:rFonts w:ascii="宋体" w:hAnsi="宋体" w:eastAsia="宋体" w:cs="宋体"/>
          <w:b/>
          <w:bCs/>
          <w:spacing w:val="5"/>
          <w:sz w:val="20"/>
          <w:szCs w:val="20"/>
        </w:rPr>
        <w:t>磋商文件构成</w:t>
      </w:r>
    </w:p>
    <w:p w14:paraId="20AD4499">
      <w:pPr>
        <w:spacing w:before="221" w:line="228" w:lineRule="auto"/>
        <w:ind w:left="23"/>
        <w:rPr>
          <w:rFonts w:ascii="宋体" w:hAnsi="宋体" w:eastAsia="宋体" w:cs="宋体"/>
          <w:sz w:val="20"/>
          <w:szCs w:val="20"/>
        </w:rPr>
      </w:pPr>
      <w:r>
        <w:rPr>
          <w:rFonts w:ascii="宋体" w:hAnsi="宋体" w:eastAsia="宋体" w:cs="宋体"/>
          <w:spacing w:val="6"/>
          <w:sz w:val="20"/>
          <w:szCs w:val="20"/>
        </w:rPr>
        <w:t>9. 1</w:t>
      </w:r>
      <w:r>
        <w:rPr>
          <w:rFonts w:ascii="宋体" w:hAnsi="宋体" w:eastAsia="宋体" w:cs="宋体"/>
          <w:spacing w:val="19"/>
          <w:sz w:val="20"/>
          <w:szCs w:val="20"/>
        </w:rPr>
        <w:t xml:space="preserve">     </w:t>
      </w:r>
      <w:r>
        <w:rPr>
          <w:rFonts w:ascii="宋体" w:hAnsi="宋体" w:eastAsia="宋体" w:cs="宋体"/>
          <w:spacing w:val="6"/>
          <w:sz w:val="20"/>
          <w:szCs w:val="20"/>
        </w:rPr>
        <w:t>磋商文件由以下部分组成：</w:t>
      </w:r>
    </w:p>
    <w:p w14:paraId="66F3305B">
      <w:pPr>
        <w:spacing w:before="222" w:line="226" w:lineRule="auto"/>
        <w:ind w:left="997"/>
        <w:rPr>
          <w:rFonts w:ascii="宋体" w:hAnsi="宋体" w:eastAsia="宋体" w:cs="宋体"/>
          <w:sz w:val="20"/>
          <w:szCs w:val="20"/>
        </w:rPr>
      </w:pPr>
      <w:r>
        <w:rPr>
          <w:rFonts w:ascii="宋体" w:hAnsi="宋体" w:eastAsia="宋体" w:cs="宋体"/>
          <w:spacing w:val="7"/>
          <w:sz w:val="20"/>
          <w:szCs w:val="20"/>
        </w:rPr>
        <w:t>（1）采购邀请（竞争性磋商公告）</w:t>
      </w:r>
    </w:p>
    <w:p w14:paraId="6F4FCA00">
      <w:pPr>
        <w:spacing w:before="223" w:line="227" w:lineRule="auto"/>
        <w:ind w:left="997"/>
        <w:rPr>
          <w:rFonts w:ascii="宋体" w:hAnsi="宋体" w:eastAsia="宋体" w:cs="宋体"/>
          <w:sz w:val="20"/>
          <w:szCs w:val="20"/>
        </w:rPr>
      </w:pPr>
      <w:r>
        <w:rPr>
          <w:rFonts w:ascii="宋体" w:hAnsi="宋体" w:eastAsia="宋体" w:cs="宋体"/>
          <w:spacing w:val="6"/>
          <w:sz w:val="20"/>
          <w:szCs w:val="20"/>
        </w:rPr>
        <w:t>（2）采购需求</w:t>
      </w:r>
    </w:p>
    <w:p w14:paraId="4C514533">
      <w:pPr>
        <w:spacing w:line="227" w:lineRule="auto"/>
        <w:rPr>
          <w:rFonts w:ascii="宋体" w:hAnsi="宋体" w:eastAsia="宋体" w:cs="宋体"/>
          <w:sz w:val="20"/>
          <w:szCs w:val="20"/>
        </w:rPr>
        <w:sectPr>
          <w:footerReference r:id="rId17" w:type="default"/>
          <w:pgSz w:w="11906" w:h="16839"/>
          <w:pgMar w:top="1431" w:right="1692" w:bottom="1152" w:left="1785" w:header="0" w:footer="987" w:gutter="0"/>
          <w:pgNumType w:fmt="decimal"/>
          <w:cols w:space="720" w:num="1"/>
        </w:sectPr>
      </w:pPr>
    </w:p>
    <w:p w14:paraId="21EF6AB2">
      <w:pPr>
        <w:spacing w:before="137" w:line="227" w:lineRule="auto"/>
        <w:ind w:left="997"/>
        <w:rPr>
          <w:rFonts w:ascii="宋体" w:hAnsi="宋体" w:eastAsia="宋体" w:cs="宋体"/>
          <w:sz w:val="20"/>
          <w:szCs w:val="20"/>
        </w:rPr>
      </w:pPr>
      <w:r>
        <w:rPr>
          <w:rFonts w:ascii="宋体" w:hAnsi="宋体" w:eastAsia="宋体" w:cs="宋体"/>
          <w:spacing w:val="7"/>
          <w:sz w:val="20"/>
          <w:szCs w:val="20"/>
        </w:rPr>
        <w:t>（3）供应商须知前附表</w:t>
      </w:r>
    </w:p>
    <w:p w14:paraId="2BE96BA9">
      <w:pPr>
        <w:spacing w:before="222" w:line="227" w:lineRule="auto"/>
        <w:ind w:left="997"/>
        <w:rPr>
          <w:rFonts w:ascii="宋体" w:hAnsi="宋体" w:eastAsia="宋体" w:cs="宋体"/>
          <w:sz w:val="20"/>
          <w:szCs w:val="20"/>
        </w:rPr>
      </w:pPr>
      <w:r>
        <w:rPr>
          <w:rFonts w:ascii="宋体" w:hAnsi="宋体" w:eastAsia="宋体" w:cs="宋体"/>
          <w:spacing w:val="6"/>
          <w:sz w:val="20"/>
          <w:szCs w:val="20"/>
        </w:rPr>
        <w:t>（4）供应商须知</w:t>
      </w:r>
    </w:p>
    <w:p w14:paraId="1EFFC1E3">
      <w:pPr>
        <w:spacing w:before="222" w:line="227" w:lineRule="auto"/>
        <w:ind w:left="997"/>
        <w:rPr>
          <w:rFonts w:ascii="宋体" w:hAnsi="宋体" w:eastAsia="宋体" w:cs="宋体"/>
          <w:sz w:val="20"/>
          <w:szCs w:val="20"/>
        </w:rPr>
      </w:pPr>
      <w:r>
        <w:rPr>
          <w:rFonts w:ascii="宋体" w:hAnsi="宋体" w:eastAsia="宋体" w:cs="宋体"/>
          <w:spacing w:val="7"/>
          <w:sz w:val="20"/>
          <w:szCs w:val="20"/>
        </w:rPr>
        <w:t>（5）政府采购政策功能</w:t>
      </w:r>
    </w:p>
    <w:p w14:paraId="0E3FFFF7">
      <w:pPr>
        <w:spacing w:before="221" w:line="228" w:lineRule="auto"/>
        <w:ind w:left="997"/>
        <w:rPr>
          <w:rFonts w:ascii="宋体" w:hAnsi="宋体" w:eastAsia="宋体" w:cs="宋体"/>
          <w:sz w:val="20"/>
          <w:szCs w:val="20"/>
        </w:rPr>
      </w:pPr>
      <w:r>
        <w:rPr>
          <w:rFonts w:ascii="宋体" w:hAnsi="宋体" w:eastAsia="宋体" w:cs="宋体"/>
          <w:spacing w:val="8"/>
          <w:sz w:val="20"/>
          <w:szCs w:val="20"/>
        </w:rPr>
        <w:t>（6）对响应文件审查与评审</w:t>
      </w:r>
    </w:p>
    <w:p w14:paraId="286FBB12">
      <w:pPr>
        <w:spacing w:before="221" w:line="227" w:lineRule="auto"/>
        <w:ind w:left="997"/>
        <w:rPr>
          <w:rFonts w:ascii="宋体" w:hAnsi="宋体" w:eastAsia="宋体" w:cs="宋体"/>
          <w:sz w:val="20"/>
          <w:szCs w:val="20"/>
        </w:rPr>
      </w:pPr>
      <w:r>
        <w:rPr>
          <w:rFonts w:ascii="宋体" w:hAnsi="宋体" w:eastAsia="宋体" w:cs="宋体"/>
          <w:spacing w:val="7"/>
          <w:sz w:val="20"/>
          <w:szCs w:val="20"/>
        </w:rPr>
        <w:t>（7）拟签订的合同文本</w:t>
      </w:r>
    </w:p>
    <w:p w14:paraId="1E8C28D0">
      <w:pPr>
        <w:spacing w:before="221" w:line="228" w:lineRule="auto"/>
        <w:ind w:left="997"/>
        <w:rPr>
          <w:rFonts w:ascii="宋体" w:hAnsi="宋体" w:eastAsia="宋体" w:cs="宋体"/>
          <w:sz w:val="20"/>
          <w:szCs w:val="20"/>
        </w:rPr>
      </w:pPr>
      <w:r>
        <w:rPr>
          <w:rFonts w:ascii="宋体" w:hAnsi="宋体" w:eastAsia="宋体" w:cs="宋体"/>
          <w:spacing w:val="7"/>
          <w:sz w:val="20"/>
          <w:szCs w:val="20"/>
        </w:rPr>
        <w:t>（8）响应文件有关格式</w:t>
      </w:r>
    </w:p>
    <w:p w14:paraId="5D378441">
      <w:pPr>
        <w:spacing w:before="221" w:line="227" w:lineRule="auto"/>
        <w:ind w:left="997"/>
        <w:rPr>
          <w:rFonts w:ascii="宋体" w:hAnsi="宋体" w:eastAsia="宋体" w:cs="宋体"/>
          <w:sz w:val="20"/>
          <w:szCs w:val="20"/>
        </w:rPr>
      </w:pPr>
      <w:r>
        <w:rPr>
          <w:rFonts w:ascii="宋体" w:hAnsi="宋体" w:eastAsia="宋体" w:cs="宋体"/>
          <w:spacing w:val="9"/>
          <w:sz w:val="20"/>
          <w:szCs w:val="20"/>
        </w:rPr>
        <w:t>（9）本项目磋商文件的澄清、答复、修改、补充内</w:t>
      </w:r>
      <w:r>
        <w:rPr>
          <w:rFonts w:ascii="宋体" w:hAnsi="宋体" w:eastAsia="宋体" w:cs="宋体"/>
          <w:spacing w:val="8"/>
          <w:sz w:val="20"/>
          <w:szCs w:val="20"/>
        </w:rPr>
        <w:t>容（如有的话）</w:t>
      </w:r>
    </w:p>
    <w:p w14:paraId="07C638DD">
      <w:pPr>
        <w:spacing w:before="221" w:line="381" w:lineRule="auto"/>
        <w:ind w:left="1017" w:right="15" w:hanging="994"/>
        <w:rPr>
          <w:rFonts w:ascii="宋体" w:hAnsi="宋体" w:eastAsia="宋体" w:cs="宋体"/>
          <w:sz w:val="20"/>
          <w:szCs w:val="20"/>
        </w:rPr>
      </w:pPr>
      <w:r>
        <w:rPr>
          <w:rFonts w:ascii="宋体" w:hAnsi="宋体" w:eastAsia="宋体" w:cs="宋体"/>
          <w:spacing w:val="8"/>
          <w:sz w:val="20"/>
          <w:szCs w:val="20"/>
        </w:rPr>
        <w:t>9. 2</w:t>
      </w:r>
      <w:r>
        <w:rPr>
          <w:rFonts w:ascii="宋体" w:hAnsi="宋体" w:eastAsia="宋体" w:cs="宋体"/>
          <w:spacing w:val="16"/>
          <w:sz w:val="20"/>
          <w:szCs w:val="20"/>
        </w:rPr>
        <w:t xml:space="preserve">     </w:t>
      </w:r>
      <w:r>
        <w:rPr>
          <w:rFonts w:ascii="宋体" w:hAnsi="宋体" w:eastAsia="宋体" w:cs="宋体"/>
          <w:spacing w:val="8"/>
          <w:sz w:val="20"/>
          <w:szCs w:val="20"/>
        </w:rPr>
        <w:t>供应商应认真阅读、并充分理解磋商文件的全部内容（包括所有的补充、修改内</w:t>
      </w:r>
      <w:r>
        <w:rPr>
          <w:rFonts w:ascii="宋体" w:hAnsi="宋体" w:eastAsia="宋体" w:cs="宋体"/>
          <w:spacing w:val="2"/>
          <w:sz w:val="20"/>
          <w:szCs w:val="20"/>
        </w:rPr>
        <w:t xml:space="preserve"> </w:t>
      </w:r>
      <w:r>
        <w:rPr>
          <w:rFonts w:ascii="宋体" w:hAnsi="宋体" w:eastAsia="宋体" w:cs="宋体"/>
          <w:spacing w:val="8"/>
          <w:sz w:val="20"/>
          <w:szCs w:val="20"/>
        </w:rPr>
        <w:t>容、重要事项、格式、条款和技术规范、参数及要求等</w:t>
      </w:r>
      <w:r>
        <w:rPr>
          <w:rFonts w:ascii="宋体" w:hAnsi="宋体" w:eastAsia="宋体" w:cs="宋体"/>
          <w:spacing w:val="17"/>
          <w:sz w:val="20"/>
          <w:szCs w:val="20"/>
        </w:rPr>
        <w:t>），</w:t>
      </w:r>
      <w:r>
        <w:rPr>
          <w:rFonts w:ascii="宋体" w:hAnsi="宋体" w:eastAsia="宋体" w:cs="宋体"/>
          <w:spacing w:val="8"/>
          <w:sz w:val="20"/>
          <w:szCs w:val="20"/>
        </w:rPr>
        <w:t>按磋商文件要求和规</w:t>
      </w:r>
      <w:r>
        <w:rPr>
          <w:rFonts w:ascii="宋体" w:hAnsi="宋体" w:eastAsia="宋体" w:cs="宋体"/>
          <w:spacing w:val="1"/>
          <w:sz w:val="20"/>
          <w:szCs w:val="20"/>
        </w:rPr>
        <w:t xml:space="preserve"> </w:t>
      </w:r>
      <w:r>
        <w:rPr>
          <w:rFonts w:ascii="宋体" w:hAnsi="宋体" w:eastAsia="宋体" w:cs="宋体"/>
          <w:spacing w:val="9"/>
          <w:sz w:val="20"/>
          <w:szCs w:val="20"/>
        </w:rPr>
        <w:t>定编制响应文件，并保证所提供的全部资料</w:t>
      </w:r>
      <w:r>
        <w:rPr>
          <w:rFonts w:ascii="宋体" w:hAnsi="宋体" w:eastAsia="宋体" w:cs="宋体"/>
          <w:spacing w:val="8"/>
          <w:sz w:val="20"/>
          <w:szCs w:val="20"/>
        </w:rPr>
        <w:t>的真实性，否则有可能导致响应被拒</w:t>
      </w:r>
      <w:r>
        <w:rPr>
          <w:rFonts w:ascii="宋体" w:hAnsi="宋体" w:eastAsia="宋体" w:cs="宋体"/>
          <w:sz w:val="20"/>
          <w:szCs w:val="20"/>
        </w:rPr>
        <w:t xml:space="preserve"> </w:t>
      </w:r>
      <w:r>
        <w:rPr>
          <w:rFonts w:ascii="宋体" w:hAnsi="宋体" w:eastAsia="宋体" w:cs="宋体"/>
          <w:spacing w:val="8"/>
          <w:sz w:val="20"/>
          <w:szCs w:val="20"/>
        </w:rPr>
        <w:t>绝，其风险由供应商自行承担。</w:t>
      </w:r>
    </w:p>
    <w:p w14:paraId="160B7A7F">
      <w:pPr>
        <w:spacing w:before="223" w:line="391" w:lineRule="auto"/>
        <w:ind w:left="1015" w:right="15" w:hanging="992"/>
        <w:rPr>
          <w:rFonts w:ascii="宋体" w:hAnsi="宋体" w:eastAsia="宋体" w:cs="宋体"/>
          <w:sz w:val="20"/>
          <w:szCs w:val="20"/>
        </w:rPr>
      </w:pPr>
      <w:r>
        <w:rPr>
          <w:rFonts w:ascii="宋体" w:hAnsi="宋体" w:eastAsia="宋体" w:cs="宋体"/>
          <w:spacing w:val="8"/>
          <w:sz w:val="20"/>
          <w:szCs w:val="20"/>
        </w:rPr>
        <w:t>9. 3</w:t>
      </w:r>
      <w:r>
        <w:rPr>
          <w:rFonts w:ascii="宋体" w:hAnsi="宋体" w:eastAsia="宋体" w:cs="宋体"/>
          <w:spacing w:val="16"/>
          <w:sz w:val="20"/>
          <w:szCs w:val="20"/>
        </w:rPr>
        <w:t xml:space="preserve">     </w:t>
      </w:r>
      <w:r>
        <w:rPr>
          <w:rFonts w:ascii="宋体" w:hAnsi="宋体" w:eastAsia="宋体" w:cs="宋体"/>
          <w:spacing w:val="8"/>
          <w:sz w:val="20"/>
          <w:szCs w:val="20"/>
        </w:rPr>
        <w:t>供应商应认真了解本次采购的具体工作要求、工作范围以及职责，了解一切可能</w:t>
      </w:r>
      <w:r>
        <w:rPr>
          <w:rFonts w:ascii="宋体" w:hAnsi="宋体" w:eastAsia="宋体" w:cs="宋体"/>
          <w:spacing w:val="2"/>
          <w:sz w:val="20"/>
          <w:szCs w:val="20"/>
        </w:rPr>
        <w:t xml:space="preserve"> </w:t>
      </w:r>
      <w:r>
        <w:rPr>
          <w:rFonts w:ascii="宋体" w:hAnsi="宋体" w:eastAsia="宋体" w:cs="宋体"/>
          <w:spacing w:val="9"/>
          <w:sz w:val="20"/>
          <w:szCs w:val="20"/>
        </w:rPr>
        <w:t>影响响应报价的资料。一经成交，不得以不完全</w:t>
      </w:r>
      <w:r>
        <w:rPr>
          <w:rFonts w:ascii="宋体" w:hAnsi="宋体" w:eastAsia="宋体" w:cs="宋体"/>
          <w:spacing w:val="8"/>
          <w:sz w:val="20"/>
          <w:szCs w:val="20"/>
        </w:rPr>
        <w:t>了解项目要求、项目情况等为借</w:t>
      </w:r>
      <w:r>
        <w:rPr>
          <w:rFonts w:ascii="宋体" w:hAnsi="宋体" w:eastAsia="宋体" w:cs="宋体"/>
          <w:sz w:val="20"/>
          <w:szCs w:val="20"/>
        </w:rPr>
        <w:t xml:space="preserve"> </w:t>
      </w:r>
      <w:r>
        <w:rPr>
          <w:rFonts w:ascii="宋体" w:hAnsi="宋体" w:eastAsia="宋体" w:cs="宋体"/>
          <w:spacing w:val="9"/>
          <w:sz w:val="20"/>
          <w:szCs w:val="20"/>
        </w:rPr>
        <w:t>口而提出额外补偿等要求，否则，由此引起的一</w:t>
      </w:r>
      <w:r>
        <w:rPr>
          <w:rFonts w:ascii="宋体" w:hAnsi="宋体" w:eastAsia="宋体" w:cs="宋体"/>
          <w:spacing w:val="8"/>
          <w:sz w:val="20"/>
          <w:szCs w:val="20"/>
        </w:rPr>
        <w:t>切后果由成交供应商负责。响应</w:t>
      </w:r>
      <w:r>
        <w:rPr>
          <w:rFonts w:ascii="宋体" w:hAnsi="宋体" w:eastAsia="宋体" w:cs="宋体"/>
          <w:sz w:val="20"/>
          <w:szCs w:val="20"/>
        </w:rPr>
        <w:t xml:space="preserve"> </w:t>
      </w:r>
      <w:r>
        <w:rPr>
          <w:rFonts w:ascii="宋体" w:hAnsi="宋体" w:eastAsia="宋体" w:cs="宋体"/>
          <w:spacing w:val="9"/>
          <w:sz w:val="20"/>
          <w:szCs w:val="20"/>
        </w:rPr>
        <w:t>文件须单独提供廉政方案，并由单位法定代表人</w:t>
      </w:r>
      <w:r>
        <w:rPr>
          <w:rFonts w:ascii="宋体" w:hAnsi="宋体" w:eastAsia="宋体" w:cs="宋体"/>
          <w:spacing w:val="8"/>
          <w:sz w:val="20"/>
          <w:szCs w:val="20"/>
        </w:rPr>
        <w:t>（单位负责人）签字，否则将否</w:t>
      </w:r>
      <w:r>
        <w:rPr>
          <w:rFonts w:ascii="宋体" w:hAnsi="宋体" w:eastAsia="宋体" w:cs="宋体"/>
          <w:sz w:val="20"/>
          <w:szCs w:val="20"/>
        </w:rPr>
        <w:t xml:space="preserve"> </w:t>
      </w:r>
      <w:r>
        <w:rPr>
          <w:rFonts w:ascii="宋体" w:hAnsi="宋体" w:eastAsia="宋体" w:cs="宋体"/>
          <w:spacing w:val="5"/>
          <w:sz w:val="20"/>
          <w:szCs w:val="20"/>
        </w:rPr>
        <w:t>决其投标。</w:t>
      </w:r>
    </w:p>
    <w:p w14:paraId="55F7EF9F">
      <w:pPr>
        <w:spacing w:before="221" w:line="227" w:lineRule="auto"/>
        <w:ind w:left="37"/>
        <w:rPr>
          <w:rFonts w:ascii="宋体" w:hAnsi="宋体" w:eastAsia="宋体" w:cs="宋体"/>
          <w:sz w:val="20"/>
          <w:szCs w:val="20"/>
        </w:rPr>
      </w:pPr>
      <w:r>
        <w:rPr>
          <w:rFonts w:ascii="宋体" w:hAnsi="宋体" w:eastAsia="宋体" w:cs="宋体"/>
          <w:b/>
          <w:bCs/>
          <w:spacing w:val="5"/>
          <w:sz w:val="20"/>
          <w:szCs w:val="20"/>
        </w:rPr>
        <w:t>10.</w:t>
      </w:r>
      <w:r>
        <w:rPr>
          <w:rFonts w:ascii="宋体" w:hAnsi="宋体" w:eastAsia="宋体" w:cs="宋体"/>
          <w:spacing w:val="5"/>
          <w:sz w:val="20"/>
          <w:szCs w:val="20"/>
        </w:rPr>
        <w:t xml:space="preserve"> </w:t>
      </w:r>
      <w:r>
        <w:rPr>
          <w:rFonts w:ascii="宋体" w:hAnsi="宋体" w:eastAsia="宋体" w:cs="宋体"/>
          <w:b/>
          <w:bCs/>
          <w:spacing w:val="5"/>
          <w:sz w:val="20"/>
          <w:szCs w:val="20"/>
        </w:rPr>
        <w:t>现场考察、磋商前答疑会</w:t>
      </w:r>
    </w:p>
    <w:p w14:paraId="7588AE35">
      <w:pPr>
        <w:spacing w:before="221" w:line="381" w:lineRule="auto"/>
        <w:ind w:left="22" w:right="16" w:firstLine="15"/>
        <w:rPr>
          <w:rFonts w:ascii="宋体" w:hAnsi="宋体" w:eastAsia="宋体" w:cs="宋体"/>
          <w:sz w:val="20"/>
          <w:szCs w:val="20"/>
        </w:rPr>
      </w:pPr>
      <w:r>
        <w:rPr>
          <w:rFonts w:ascii="宋体" w:hAnsi="宋体" w:eastAsia="宋体" w:cs="宋体"/>
          <w:spacing w:val="9"/>
          <w:sz w:val="20"/>
          <w:szCs w:val="20"/>
        </w:rPr>
        <w:t>10.1     采购人根据采购项目的具体情况，可以在</w:t>
      </w:r>
      <w:r>
        <w:rPr>
          <w:rFonts w:ascii="宋体" w:hAnsi="宋体" w:eastAsia="宋体" w:cs="宋体"/>
          <w:spacing w:val="8"/>
          <w:sz w:val="20"/>
          <w:szCs w:val="20"/>
        </w:rPr>
        <w:t>磋商文件公告期满后，组织已获取磋商</w:t>
      </w:r>
      <w:r>
        <w:rPr>
          <w:rFonts w:ascii="宋体" w:hAnsi="宋体" w:eastAsia="宋体" w:cs="宋体"/>
          <w:sz w:val="20"/>
          <w:szCs w:val="20"/>
        </w:rPr>
        <w:t xml:space="preserve"> </w:t>
      </w:r>
      <w:r>
        <w:rPr>
          <w:rFonts w:ascii="宋体" w:hAnsi="宋体" w:eastAsia="宋体" w:cs="宋体"/>
          <w:spacing w:val="7"/>
          <w:sz w:val="20"/>
          <w:szCs w:val="20"/>
        </w:rPr>
        <w:t>文件的供应商现场考察或者召开磋商前答疑会。采购人组织现场考察或者召开磋商前答疑会</w:t>
      </w:r>
      <w:r>
        <w:rPr>
          <w:rFonts w:ascii="宋体" w:hAnsi="宋体" w:eastAsia="宋体" w:cs="宋体"/>
          <w:spacing w:val="14"/>
          <w:sz w:val="20"/>
          <w:szCs w:val="20"/>
        </w:rPr>
        <w:t xml:space="preserve"> </w:t>
      </w:r>
      <w:r>
        <w:rPr>
          <w:rFonts w:ascii="宋体" w:hAnsi="宋体" w:eastAsia="宋体" w:cs="宋体"/>
          <w:spacing w:val="7"/>
          <w:sz w:val="20"/>
          <w:szCs w:val="20"/>
        </w:rPr>
        <w:t>的，所有供应商应按“供应商须知前附表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”规定的时间</w:t>
      </w:r>
      <w:r>
        <w:rPr>
          <w:rFonts w:ascii="宋体" w:hAnsi="宋体" w:eastAsia="宋体" w:cs="宋体"/>
          <w:spacing w:val="6"/>
          <w:sz w:val="20"/>
          <w:szCs w:val="20"/>
        </w:rPr>
        <w:t>、地点前往参加现场考察或者磋商前</w:t>
      </w:r>
      <w:r>
        <w:rPr>
          <w:rFonts w:ascii="宋体" w:hAnsi="宋体" w:eastAsia="宋体" w:cs="宋体"/>
          <w:sz w:val="20"/>
          <w:szCs w:val="20"/>
        </w:rPr>
        <w:t xml:space="preserve"> </w:t>
      </w:r>
      <w:r>
        <w:rPr>
          <w:rFonts w:ascii="宋体" w:hAnsi="宋体" w:eastAsia="宋体" w:cs="宋体"/>
          <w:spacing w:val="9"/>
          <w:sz w:val="20"/>
          <w:szCs w:val="20"/>
        </w:rPr>
        <w:t>答疑会。供应商如不参加，其风险由供应商自行承担，采购人不承担任何责任。</w:t>
      </w:r>
    </w:p>
    <w:p w14:paraId="1798A85E">
      <w:pPr>
        <w:spacing w:before="224" w:line="363" w:lineRule="auto"/>
        <w:ind w:left="21" w:right="16" w:firstLine="16"/>
        <w:rPr>
          <w:rFonts w:ascii="宋体" w:hAnsi="宋体" w:eastAsia="宋体" w:cs="宋体"/>
          <w:sz w:val="20"/>
          <w:szCs w:val="20"/>
        </w:rPr>
      </w:pPr>
      <w:r>
        <w:rPr>
          <w:rFonts w:ascii="宋体" w:hAnsi="宋体" w:eastAsia="宋体" w:cs="宋体"/>
          <w:spacing w:val="9"/>
          <w:sz w:val="20"/>
          <w:szCs w:val="20"/>
        </w:rPr>
        <w:t>10.2     采购人组织现场考察或者召开答疑会的，</w:t>
      </w:r>
      <w:r>
        <w:rPr>
          <w:rFonts w:ascii="宋体" w:hAnsi="宋体" w:eastAsia="宋体" w:cs="宋体"/>
          <w:spacing w:val="8"/>
          <w:sz w:val="20"/>
          <w:szCs w:val="20"/>
        </w:rPr>
        <w:t>应当在磋商文件中载明，或者在磋商文</w:t>
      </w:r>
      <w:r>
        <w:rPr>
          <w:rFonts w:ascii="宋体" w:hAnsi="宋体" w:eastAsia="宋体" w:cs="宋体"/>
          <w:sz w:val="20"/>
          <w:szCs w:val="20"/>
        </w:rPr>
        <w:t xml:space="preserve"> </w:t>
      </w:r>
      <w:r>
        <w:rPr>
          <w:rFonts w:ascii="宋体" w:hAnsi="宋体" w:eastAsia="宋体" w:cs="宋体"/>
          <w:spacing w:val="13"/>
          <w:sz w:val="20"/>
          <w:szCs w:val="20"/>
        </w:rPr>
        <w:t>件公告期满后在财政部门指定的政府采购信息发布媒体和《全</w:t>
      </w:r>
      <w:r>
        <w:rPr>
          <w:rFonts w:ascii="宋体" w:hAnsi="宋体" w:eastAsia="宋体" w:cs="宋体"/>
          <w:spacing w:val="12"/>
          <w:sz w:val="20"/>
          <w:szCs w:val="20"/>
        </w:rPr>
        <w:t>国公共资源交易平台（河南</w:t>
      </w:r>
      <w:r>
        <w:rPr>
          <w:rFonts w:ascii="宋体" w:hAnsi="宋体" w:eastAsia="宋体" w:cs="宋体"/>
          <w:sz w:val="20"/>
          <w:szCs w:val="20"/>
        </w:rPr>
        <w:t xml:space="preserve"> </w:t>
      </w:r>
      <w:r>
        <w:rPr>
          <w:rFonts w:ascii="宋体" w:hAnsi="宋体" w:eastAsia="宋体" w:cs="宋体"/>
          <w:spacing w:val="2"/>
          <w:sz w:val="20"/>
          <w:szCs w:val="20"/>
        </w:rPr>
        <w:t>省</w:t>
      </w:r>
      <w:r>
        <w:rPr>
          <w:rFonts w:ascii="宋体" w:hAnsi="宋体" w:eastAsia="宋体" w:cs="宋体"/>
          <w:spacing w:val="-8"/>
          <w:sz w:val="20"/>
          <w:szCs w:val="20"/>
        </w:rPr>
        <w:t xml:space="preserve"> </w:t>
      </w:r>
      <w:r>
        <w:rPr>
          <w:rFonts w:ascii="宋体" w:hAnsi="宋体" w:eastAsia="宋体" w:cs="宋体"/>
          <w:spacing w:val="2"/>
          <w:sz w:val="20"/>
          <w:szCs w:val="20"/>
        </w:rPr>
        <w:t>·许昌市）》发布更正公告。</w:t>
      </w:r>
    </w:p>
    <w:p w14:paraId="679202FD">
      <w:pPr>
        <w:spacing w:before="222" w:line="364" w:lineRule="auto"/>
        <w:ind w:left="32" w:right="15" w:firstLine="4"/>
        <w:rPr>
          <w:rFonts w:ascii="宋体" w:hAnsi="宋体" w:eastAsia="宋体" w:cs="宋体"/>
          <w:sz w:val="20"/>
          <w:szCs w:val="20"/>
        </w:rPr>
      </w:pPr>
      <w:r>
        <w:rPr>
          <w:rFonts w:ascii="宋体" w:hAnsi="宋体" w:eastAsia="宋体" w:cs="宋体"/>
          <w:spacing w:val="7"/>
          <w:sz w:val="20"/>
          <w:szCs w:val="20"/>
        </w:rPr>
        <w:t>10.3  采购人在考察现场和磋商前答疑会</w:t>
      </w:r>
      <w:r>
        <w:rPr>
          <w:rFonts w:ascii="宋体" w:hAnsi="宋体" w:eastAsia="宋体" w:cs="宋体"/>
          <w:spacing w:val="6"/>
          <w:sz w:val="20"/>
          <w:szCs w:val="20"/>
        </w:rPr>
        <w:t>口头介绍的情况，除采购人事后形成书面记录、并</w:t>
      </w:r>
      <w:r>
        <w:rPr>
          <w:rFonts w:ascii="宋体" w:hAnsi="宋体" w:eastAsia="宋体" w:cs="宋体"/>
          <w:sz w:val="20"/>
          <w:szCs w:val="20"/>
        </w:rPr>
        <w:t xml:space="preserve"> </w:t>
      </w:r>
      <w:r>
        <w:rPr>
          <w:rFonts w:ascii="宋体" w:hAnsi="宋体" w:eastAsia="宋体" w:cs="宋体"/>
          <w:spacing w:val="7"/>
          <w:sz w:val="20"/>
          <w:szCs w:val="20"/>
        </w:rPr>
        <w:t>以澄清或修改公告的形式发布、构成磋商文件的组成部分以外，其他内容仅供供应商在编制</w:t>
      </w:r>
      <w:r>
        <w:rPr>
          <w:rFonts w:ascii="宋体" w:hAnsi="宋体" w:eastAsia="宋体" w:cs="宋体"/>
          <w:spacing w:val="4"/>
          <w:sz w:val="20"/>
          <w:szCs w:val="20"/>
        </w:rPr>
        <w:t xml:space="preserve"> </w:t>
      </w:r>
      <w:r>
        <w:rPr>
          <w:rFonts w:ascii="宋体" w:hAnsi="宋体" w:eastAsia="宋体" w:cs="宋体"/>
          <w:spacing w:val="9"/>
          <w:sz w:val="20"/>
          <w:szCs w:val="20"/>
        </w:rPr>
        <w:t>响应文件时参考，采购人不对供应商据此作出的判断和决</w:t>
      </w:r>
      <w:r>
        <w:rPr>
          <w:rFonts w:ascii="宋体" w:hAnsi="宋体" w:eastAsia="宋体" w:cs="宋体"/>
          <w:spacing w:val="8"/>
          <w:sz w:val="20"/>
          <w:szCs w:val="20"/>
        </w:rPr>
        <w:t>策负责。</w:t>
      </w:r>
    </w:p>
    <w:p w14:paraId="54F84F3C">
      <w:pPr>
        <w:spacing w:before="222" w:line="227" w:lineRule="auto"/>
        <w:ind w:left="37"/>
        <w:rPr>
          <w:rFonts w:ascii="宋体" w:hAnsi="宋体" w:eastAsia="宋体" w:cs="宋体"/>
          <w:sz w:val="20"/>
          <w:szCs w:val="20"/>
        </w:rPr>
      </w:pPr>
      <w:r>
        <w:rPr>
          <w:rFonts w:ascii="宋体" w:hAnsi="宋体" w:eastAsia="宋体" w:cs="宋体"/>
          <w:spacing w:val="8"/>
          <w:sz w:val="20"/>
          <w:szCs w:val="20"/>
        </w:rPr>
        <w:t>10.4  现场考察及参加磋商前答疑会所发生的费用及一切责任由供应商自行承担。</w:t>
      </w:r>
    </w:p>
    <w:p w14:paraId="179707B4">
      <w:pPr>
        <w:spacing w:before="221" w:line="228" w:lineRule="auto"/>
        <w:ind w:left="37"/>
        <w:rPr>
          <w:rFonts w:ascii="宋体" w:hAnsi="宋体" w:eastAsia="宋体" w:cs="宋体"/>
          <w:sz w:val="20"/>
          <w:szCs w:val="20"/>
        </w:rPr>
      </w:pPr>
      <w:r>
        <w:rPr>
          <w:rFonts w:ascii="宋体" w:hAnsi="宋体" w:eastAsia="宋体" w:cs="宋体"/>
          <w:b/>
          <w:bCs/>
          <w:spacing w:val="5"/>
          <w:sz w:val="20"/>
          <w:szCs w:val="20"/>
        </w:rPr>
        <w:t>11.</w:t>
      </w:r>
      <w:r>
        <w:rPr>
          <w:rFonts w:ascii="宋体" w:hAnsi="宋体" w:eastAsia="宋体" w:cs="宋体"/>
          <w:spacing w:val="5"/>
          <w:sz w:val="20"/>
          <w:szCs w:val="20"/>
        </w:rPr>
        <w:t xml:space="preserve"> </w:t>
      </w:r>
      <w:r>
        <w:rPr>
          <w:rFonts w:ascii="宋体" w:hAnsi="宋体" w:eastAsia="宋体" w:cs="宋体"/>
          <w:b/>
          <w:bCs/>
          <w:spacing w:val="5"/>
          <w:sz w:val="20"/>
          <w:szCs w:val="20"/>
        </w:rPr>
        <w:t>磋商文件的澄清或修改</w:t>
      </w:r>
    </w:p>
    <w:p w14:paraId="1DDA4C6D">
      <w:pPr>
        <w:spacing w:before="222" w:line="227" w:lineRule="auto"/>
        <w:ind w:left="37"/>
        <w:rPr>
          <w:rFonts w:ascii="宋体" w:hAnsi="宋体" w:eastAsia="宋体" w:cs="宋体"/>
          <w:sz w:val="20"/>
          <w:szCs w:val="20"/>
        </w:rPr>
      </w:pPr>
      <w:r>
        <w:rPr>
          <w:rFonts w:ascii="宋体" w:hAnsi="宋体" w:eastAsia="宋体" w:cs="宋体"/>
          <w:spacing w:val="8"/>
          <w:sz w:val="20"/>
          <w:szCs w:val="20"/>
        </w:rPr>
        <w:t>11. 1</w:t>
      </w:r>
      <w:r>
        <w:rPr>
          <w:rFonts w:ascii="宋体" w:hAnsi="宋体" w:eastAsia="宋体" w:cs="宋体"/>
          <w:spacing w:val="19"/>
          <w:sz w:val="20"/>
          <w:szCs w:val="20"/>
        </w:rPr>
        <w:t xml:space="preserve">    </w:t>
      </w:r>
      <w:r>
        <w:rPr>
          <w:rFonts w:ascii="宋体" w:hAnsi="宋体" w:eastAsia="宋体" w:cs="宋体"/>
          <w:spacing w:val="8"/>
          <w:sz w:val="20"/>
          <w:szCs w:val="20"/>
        </w:rPr>
        <w:t>在磋商响应截止期前，无论出于何种原因</w:t>
      </w:r>
      <w:r>
        <w:rPr>
          <w:rFonts w:ascii="宋体" w:hAnsi="宋体" w:eastAsia="宋体" w:cs="宋体"/>
          <w:spacing w:val="7"/>
          <w:sz w:val="20"/>
          <w:szCs w:val="20"/>
        </w:rPr>
        <w:t>，采购人可主动地或在解答供应商提出</w:t>
      </w:r>
    </w:p>
    <w:p w14:paraId="3C3A319C">
      <w:pPr>
        <w:spacing w:line="227" w:lineRule="auto"/>
        <w:rPr>
          <w:rFonts w:ascii="宋体" w:hAnsi="宋体" w:eastAsia="宋体" w:cs="宋体"/>
          <w:sz w:val="20"/>
          <w:szCs w:val="20"/>
        </w:rPr>
        <w:sectPr>
          <w:footerReference r:id="rId18" w:type="default"/>
          <w:pgSz w:w="11906" w:h="16839"/>
          <w:pgMar w:top="1431" w:right="1785" w:bottom="1152" w:left="1785" w:header="0" w:footer="987" w:gutter="0"/>
          <w:pgNumType w:fmt="decimal"/>
          <w:cols w:space="720" w:num="1"/>
        </w:sectPr>
      </w:pPr>
    </w:p>
    <w:p w14:paraId="090C10CA">
      <w:pPr>
        <w:spacing w:before="137" w:line="228" w:lineRule="auto"/>
        <w:ind w:left="1032"/>
        <w:rPr>
          <w:rFonts w:ascii="宋体" w:hAnsi="宋体" w:eastAsia="宋体" w:cs="宋体"/>
          <w:sz w:val="20"/>
          <w:szCs w:val="20"/>
        </w:rPr>
      </w:pPr>
      <w:r>
        <w:rPr>
          <w:rFonts w:ascii="宋体" w:hAnsi="宋体" w:eastAsia="宋体" w:cs="宋体"/>
          <w:spacing w:val="7"/>
          <w:sz w:val="20"/>
          <w:szCs w:val="20"/>
        </w:rPr>
        <w:t>的澄清问题时对磋商文件进行修改。</w:t>
      </w:r>
    </w:p>
    <w:p w14:paraId="7E282680">
      <w:pPr>
        <w:spacing w:before="219" w:line="381" w:lineRule="auto"/>
        <w:ind w:left="1016" w:right="83" w:hanging="979"/>
        <w:rPr>
          <w:rFonts w:ascii="宋体" w:hAnsi="宋体" w:eastAsia="宋体" w:cs="宋体"/>
          <w:sz w:val="20"/>
          <w:szCs w:val="20"/>
        </w:rPr>
      </w:pPr>
      <w:r>
        <w:rPr>
          <w:rFonts w:ascii="宋体" w:hAnsi="宋体" w:eastAsia="宋体" w:cs="宋体"/>
          <w:spacing w:val="8"/>
          <w:sz w:val="20"/>
          <w:szCs w:val="20"/>
        </w:rPr>
        <w:t>11. 2</w:t>
      </w:r>
      <w:r>
        <w:rPr>
          <w:rFonts w:ascii="宋体" w:hAnsi="宋体" w:eastAsia="宋体" w:cs="宋体"/>
          <w:spacing w:val="19"/>
          <w:sz w:val="20"/>
          <w:szCs w:val="20"/>
        </w:rPr>
        <w:t xml:space="preserve">    </w:t>
      </w:r>
      <w:r>
        <w:rPr>
          <w:rFonts w:ascii="宋体" w:hAnsi="宋体" w:eastAsia="宋体" w:cs="宋体"/>
          <w:spacing w:val="8"/>
          <w:sz w:val="20"/>
          <w:szCs w:val="20"/>
        </w:rPr>
        <w:t>采购人可以对已发出的磋商文件进行必要</w:t>
      </w:r>
      <w:r>
        <w:rPr>
          <w:rFonts w:ascii="宋体" w:hAnsi="宋体" w:eastAsia="宋体" w:cs="宋体"/>
          <w:spacing w:val="7"/>
          <w:sz w:val="20"/>
          <w:szCs w:val="20"/>
        </w:rPr>
        <w:t>的澄清或者修改。澄清或者修改的内容</w:t>
      </w:r>
      <w:r>
        <w:rPr>
          <w:rFonts w:ascii="宋体" w:hAnsi="宋体" w:eastAsia="宋体" w:cs="宋体"/>
          <w:sz w:val="20"/>
          <w:szCs w:val="20"/>
        </w:rPr>
        <w:t xml:space="preserve">  </w:t>
      </w:r>
      <w:r>
        <w:rPr>
          <w:rFonts w:ascii="宋体" w:hAnsi="宋体" w:eastAsia="宋体" w:cs="宋体"/>
          <w:spacing w:val="11"/>
          <w:sz w:val="20"/>
          <w:szCs w:val="20"/>
        </w:rPr>
        <w:t>可能影响响应文件编制的，采购人将在响应文件提交截止之日5日前，在财政部</w:t>
      </w:r>
      <w:r>
        <w:rPr>
          <w:rFonts w:ascii="宋体" w:hAnsi="宋体" w:eastAsia="宋体" w:cs="宋体"/>
          <w:spacing w:val="7"/>
          <w:sz w:val="20"/>
          <w:szCs w:val="20"/>
        </w:rPr>
        <w:t xml:space="preserve">  </w:t>
      </w:r>
      <w:r>
        <w:rPr>
          <w:rFonts w:ascii="宋体" w:hAnsi="宋体" w:eastAsia="宋体" w:cs="宋体"/>
          <w:spacing w:val="3"/>
          <w:sz w:val="20"/>
          <w:szCs w:val="20"/>
        </w:rPr>
        <w:t>门指定的政府采购信息发布媒体和《全国公共资源交易平台（河南省</w:t>
      </w:r>
      <w:r>
        <w:rPr>
          <w:rFonts w:ascii="宋体" w:hAnsi="宋体" w:eastAsia="宋体" w:cs="宋体"/>
          <w:spacing w:val="-16"/>
          <w:sz w:val="20"/>
          <w:szCs w:val="20"/>
        </w:rPr>
        <w:t xml:space="preserve"> </w:t>
      </w:r>
      <w:r>
        <w:rPr>
          <w:rFonts w:ascii="宋体" w:hAnsi="宋体" w:eastAsia="宋体" w:cs="宋体"/>
          <w:spacing w:val="3"/>
          <w:sz w:val="20"/>
          <w:szCs w:val="20"/>
        </w:rPr>
        <w:t>·许昌市）》</w:t>
      </w:r>
      <w:r>
        <w:rPr>
          <w:rFonts w:ascii="宋体" w:hAnsi="宋体" w:eastAsia="宋体" w:cs="宋体"/>
          <w:sz w:val="20"/>
          <w:szCs w:val="20"/>
        </w:rPr>
        <w:t xml:space="preserve"> </w:t>
      </w:r>
      <w:r>
        <w:rPr>
          <w:rFonts w:ascii="宋体" w:hAnsi="宋体" w:eastAsia="宋体" w:cs="宋体"/>
          <w:spacing w:val="6"/>
          <w:sz w:val="20"/>
          <w:szCs w:val="20"/>
        </w:rPr>
        <w:t>发布更正公告。</w:t>
      </w:r>
    </w:p>
    <w:p w14:paraId="59DC8746">
      <w:pPr>
        <w:spacing w:before="223" w:line="329" w:lineRule="auto"/>
        <w:ind w:left="1016" w:hanging="979"/>
        <w:rPr>
          <w:rFonts w:ascii="宋体" w:hAnsi="宋体" w:eastAsia="宋体" w:cs="宋体"/>
          <w:sz w:val="20"/>
          <w:szCs w:val="20"/>
        </w:rPr>
      </w:pPr>
      <w:r>
        <w:rPr>
          <w:rFonts w:ascii="宋体" w:hAnsi="宋体" w:eastAsia="宋体" w:cs="宋体"/>
          <w:spacing w:val="8"/>
          <w:sz w:val="20"/>
          <w:szCs w:val="20"/>
        </w:rPr>
        <w:t>11. 3</w:t>
      </w:r>
      <w:r>
        <w:rPr>
          <w:rFonts w:ascii="宋体" w:hAnsi="宋体" w:eastAsia="宋体" w:cs="宋体"/>
          <w:spacing w:val="19"/>
          <w:sz w:val="20"/>
          <w:szCs w:val="20"/>
        </w:rPr>
        <w:t xml:space="preserve">    </w:t>
      </w:r>
      <w:r>
        <w:rPr>
          <w:rFonts w:ascii="宋体" w:hAnsi="宋体" w:eastAsia="宋体" w:cs="宋体"/>
          <w:spacing w:val="8"/>
          <w:sz w:val="20"/>
          <w:szCs w:val="20"/>
        </w:rPr>
        <w:t>澄清或修改公告的内容为磋商文件的组</w:t>
      </w:r>
      <w:r>
        <w:rPr>
          <w:rFonts w:ascii="宋体" w:hAnsi="宋体" w:eastAsia="宋体" w:cs="宋体"/>
          <w:spacing w:val="7"/>
          <w:sz w:val="20"/>
          <w:szCs w:val="20"/>
        </w:rPr>
        <w:t>成部分，并对供应商具有约束力。当磋商</w:t>
      </w:r>
      <w:r>
        <w:rPr>
          <w:rFonts w:ascii="宋体" w:hAnsi="宋体" w:eastAsia="宋体" w:cs="宋体"/>
          <w:sz w:val="20"/>
          <w:szCs w:val="20"/>
        </w:rPr>
        <w:t xml:space="preserve">  </w:t>
      </w:r>
      <w:r>
        <w:rPr>
          <w:rFonts w:ascii="宋体" w:hAnsi="宋体" w:eastAsia="宋体" w:cs="宋体"/>
          <w:spacing w:val="8"/>
          <w:sz w:val="20"/>
          <w:szCs w:val="20"/>
        </w:rPr>
        <w:t>文件与澄清或修改公告就同一内容的表述不一致时，以</w:t>
      </w:r>
      <w:r>
        <w:rPr>
          <w:rFonts w:ascii="宋体" w:hAnsi="宋体" w:eastAsia="宋体" w:cs="宋体"/>
          <w:spacing w:val="7"/>
          <w:sz w:val="20"/>
          <w:szCs w:val="20"/>
        </w:rPr>
        <w:t>最后发出的文件内容为准。</w:t>
      </w:r>
    </w:p>
    <w:p w14:paraId="58BBBD9A">
      <w:pPr>
        <w:spacing w:before="222" w:line="330" w:lineRule="auto"/>
        <w:ind w:left="1015" w:right="176" w:hanging="978"/>
        <w:rPr>
          <w:rFonts w:ascii="宋体" w:hAnsi="宋体" w:eastAsia="宋体" w:cs="宋体"/>
          <w:sz w:val="20"/>
          <w:szCs w:val="20"/>
        </w:rPr>
      </w:pPr>
      <w:r>
        <w:rPr>
          <w:rFonts w:ascii="宋体" w:hAnsi="宋体" w:eastAsia="宋体" w:cs="宋体"/>
          <w:spacing w:val="11"/>
          <w:sz w:val="20"/>
          <w:szCs w:val="20"/>
        </w:rPr>
        <w:t>11. 4    如果澄清或者修改发出的时间距规定的磋商响应截止时间不足5日的</w:t>
      </w:r>
      <w:r>
        <w:rPr>
          <w:rFonts w:ascii="宋体" w:hAnsi="宋体" w:eastAsia="宋体" w:cs="宋体"/>
          <w:spacing w:val="10"/>
          <w:sz w:val="20"/>
          <w:szCs w:val="20"/>
        </w:rPr>
        <w:t>，采购人将</w:t>
      </w:r>
      <w:r>
        <w:rPr>
          <w:rFonts w:ascii="宋体" w:hAnsi="宋体" w:eastAsia="宋体" w:cs="宋体"/>
          <w:sz w:val="20"/>
          <w:szCs w:val="20"/>
        </w:rPr>
        <w:t xml:space="preserve"> </w:t>
      </w:r>
      <w:r>
        <w:rPr>
          <w:rFonts w:ascii="宋体" w:hAnsi="宋体" w:eastAsia="宋体" w:cs="宋体"/>
          <w:spacing w:val="8"/>
          <w:sz w:val="20"/>
          <w:szCs w:val="20"/>
        </w:rPr>
        <w:t>顺延提交响应文件的截止时间。</w:t>
      </w:r>
    </w:p>
    <w:p w14:paraId="30A99339">
      <w:pPr>
        <w:spacing w:before="221" w:line="228" w:lineRule="auto"/>
        <w:ind w:left="3226"/>
        <w:rPr>
          <w:rFonts w:ascii="宋体" w:hAnsi="宋体" w:eastAsia="宋体" w:cs="宋体"/>
          <w:sz w:val="20"/>
          <w:szCs w:val="20"/>
        </w:rPr>
      </w:pPr>
      <w:r>
        <w:rPr>
          <w:rFonts w:ascii="宋体" w:hAnsi="宋体" w:eastAsia="宋体" w:cs="宋体"/>
          <w:b/>
          <w:bCs/>
          <w:spacing w:val="7"/>
          <w:sz w:val="20"/>
          <w:szCs w:val="20"/>
        </w:rPr>
        <w:t>三、响应文件的编制</w:t>
      </w:r>
    </w:p>
    <w:p w14:paraId="7EC858A2">
      <w:pPr>
        <w:spacing w:before="220" w:line="228" w:lineRule="auto"/>
        <w:ind w:left="37"/>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响应文件的语言及计量单位</w:t>
      </w:r>
    </w:p>
    <w:p w14:paraId="34329DEA">
      <w:pPr>
        <w:spacing w:before="220" w:line="364" w:lineRule="auto"/>
        <w:ind w:left="1014" w:right="173" w:hanging="977"/>
        <w:rPr>
          <w:rFonts w:ascii="宋体" w:hAnsi="宋体" w:eastAsia="宋体" w:cs="宋体"/>
          <w:sz w:val="20"/>
          <w:szCs w:val="20"/>
        </w:rPr>
      </w:pPr>
      <w:r>
        <w:rPr>
          <w:rFonts w:ascii="宋体" w:hAnsi="宋体" w:eastAsia="宋体" w:cs="宋体"/>
          <w:spacing w:val="13"/>
          <w:sz w:val="20"/>
          <w:szCs w:val="20"/>
        </w:rPr>
        <w:t>12. 1</w:t>
      </w:r>
      <w:r>
        <w:rPr>
          <w:rFonts w:ascii="宋体" w:hAnsi="宋体" w:eastAsia="宋体" w:cs="宋体"/>
          <w:spacing w:val="19"/>
          <w:sz w:val="20"/>
          <w:szCs w:val="20"/>
        </w:rPr>
        <w:t xml:space="preserve">    </w:t>
      </w:r>
      <w:r>
        <w:rPr>
          <w:rFonts w:ascii="宋体" w:hAnsi="宋体" w:eastAsia="宋体" w:cs="宋体"/>
          <w:spacing w:val="13"/>
          <w:sz w:val="20"/>
          <w:szCs w:val="20"/>
        </w:rPr>
        <w:t>供应商提交的响应文件以及供应商与采购人就有关采购事宜的所有来往</w:t>
      </w:r>
      <w:r>
        <w:rPr>
          <w:rFonts w:ascii="宋体" w:hAnsi="宋体" w:eastAsia="宋体" w:cs="宋体"/>
          <w:spacing w:val="12"/>
          <w:sz w:val="20"/>
          <w:szCs w:val="20"/>
        </w:rPr>
        <w:t>书面文</w:t>
      </w:r>
      <w:r>
        <w:rPr>
          <w:rFonts w:ascii="宋体" w:hAnsi="宋体" w:eastAsia="宋体" w:cs="宋体"/>
          <w:spacing w:val="1"/>
          <w:sz w:val="20"/>
          <w:szCs w:val="20"/>
        </w:rPr>
        <w:t xml:space="preserve"> </w:t>
      </w:r>
      <w:r>
        <w:rPr>
          <w:rFonts w:ascii="宋体" w:hAnsi="宋体" w:eastAsia="宋体" w:cs="宋体"/>
          <w:spacing w:val="9"/>
          <w:sz w:val="20"/>
          <w:szCs w:val="20"/>
        </w:rPr>
        <w:t>件均应使用中文。除签名、盖章、专用名称等特殊</w:t>
      </w:r>
      <w:r>
        <w:rPr>
          <w:rFonts w:ascii="宋体" w:hAnsi="宋体" w:eastAsia="宋体" w:cs="宋体"/>
          <w:spacing w:val="8"/>
          <w:sz w:val="20"/>
          <w:szCs w:val="20"/>
        </w:rPr>
        <w:t>情形外，以中文以外的文字表</w:t>
      </w:r>
      <w:r>
        <w:rPr>
          <w:rFonts w:ascii="宋体" w:hAnsi="宋体" w:eastAsia="宋体" w:cs="宋体"/>
          <w:sz w:val="20"/>
          <w:szCs w:val="20"/>
        </w:rPr>
        <w:t xml:space="preserve"> </w:t>
      </w:r>
      <w:r>
        <w:rPr>
          <w:rFonts w:ascii="宋体" w:hAnsi="宋体" w:eastAsia="宋体" w:cs="宋体"/>
          <w:spacing w:val="8"/>
          <w:sz w:val="20"/>
          <w:szCs w:val="20"/>
        </w:rPr>
        <w:t>述的响应文件视同未提供。</w:t>
      </w:r>
    </w:p>
    <w:p w14:paraId="2D7D438B">
      <w:pPr>
        <w:spacing w:before="223" w:line="329" w:lineRule="auto"/>
        <w:ind w:left="1014" w:right="191" w:hanging="977"/>
        <w:rPr>
          <w:rFonts w:ascii="宋体" w:hAnsi="宋体" w:eastAsia="宋体" w:cs="宋体"/>
          <w:sz w:val="20"/>
          <w:szCs w:val="20"/>
        </w:rPr>
      </w:pPr>
      <w:r>
        <w:rPr>
          <w:rFonts w:ascii="宋体" w:hAnsi="宋体" w:eastAsia="宋体" w:cs="宋体"/>
          <w:spacing w:val="7"/>
          <w:sz w:val="20"/>
          <w:szCs w:val="20"/>
        </w:rPr>
        <w:t>12. 2</w:t>
      </w:r>
      <w:r>
        <w:rPr>
          <w:rFonts w:ascii="宋体" w:hAnsi="宋体" w:eastAsia="宋体" w:cs="宋体"/>
          <w:spacing w:val="22"/>
          <w:sz w:val="20"/>
          <w:szCs w:val="20"/>
        </w:rPr>
        <w:t xml:space="preserve">    </w:t>
      </w:r>
      <w:r>
        <w:rPr>
          <w:rFonts w:ascii="宋体" w:hAnsi="宋体" w:eastAsia="宋体" w:cs="宋体"/>
          <w:spacing w:val="7"/>
          <w:sz w:val="20"/>
          <w:szCs w:val="20"/>
        </w:rPr>
        <w:t>响应文件计量单位，磋商文件已有明确规定的，使用磋商文件规定的计</w:t>
      </w:r>
      <w:r>
        <w:rPr>
          <w:rFonts w:ascii="宋体" w:hAnsi="宋体" w:eastAsia="宋体" w:cs="宋体"/>
          <w:spacing w:val="6"/>
          <w:sz w:val="20"/>
          <w:szCs w:val="20"/>
        </w:rPr>
        <w:t>量单位；</w:t>
      </w:r>
      <w:r>
        <w:rPr>
          <w:rFonts w:ascii="宋体" w:hAnsi="宋体" w:eastAsia="宋体" w:cs="宋体"/>
          <w:sz w:val="20"/>
          <w:szCs w:val="20"/>
        </w:rPr>
        <w:t xml:space="preserve"> </w:t>
      </w:r>
      <w:r>
        <w:rPr>
          <w:rFonts w:ascii="宋体" w:hAnsi="宋体" w:eastAsia="宋体" w:cs="宋体"/>
          <w:spacing w:val="9"/>
          <w:sz w:val="20"/>
          <w:szCs w:val="20"/>
        </w:rPr>
        <w:t>磋商文件没有规定的，一律采用中华人民共和国法定计量单位。</w:t>
      </w:r>
    </w:p>
    <w:p w14:paraId="4DD4B4F9">
      <w:pPr>
        <w:spacing w:before="222" w:line="226" w:lineRule="auto"/>
        <w:ind w:left="37"/>
        <w:rPr>
          <w:rFonts w:ascii="宋体" w:hAnsi="宋体" w:eastAsia="宋体" w:cs="宋体"/>
          <w:sz w:val="20"/>
          <w:szCs w:val="20"/>
        </w:rPr>
      </w:pPr>
      <w:r>
        <w:rPr>
          <w:rFonts w:ascii="宋体" w:hAnsi="宋体" w:eastAsia="宋体" w:cs="宋体"/>
          <w:b/>
          <w:bCs/>
          <w:spacing w:val="-1"/>
          <w:sz w:val="20"/>
          <w:szCs w:val="20"/>
        </w:rPr>
        <w:t>13.</w:t>
      </w:r>
      <w:r>
        <w:rPr>
          <w:rFonts w:ascii="宋体" w:hAnsi="宋体" w:eastAsia="宋体" w:cs="宋体"/>
          <w:spacing w:val="10"/>
          <w:sz w:val="20"/>
          <w:szCs w:val="20"/>
        </w:rPr>
        <w:t xml:space="preserve"> </w:t>
      </w:r>
      <w:r>
        <w:rPr>
          <w:rFonts w:ascii="宋体" w:hAnsi="宋体" w:eastAsia="宋体" w:cs="宋体"/>
          <w:b/>
          <w:bCs/>
          <w:spacing w:val="-1"/>
          <w:sz w:val="20"/>
          <w:szCs w:val="20"/>
        </w:rPr>
        <w:t>报价</w:t>
      </w:r>
    </w:p>
    <w:p w14:paraId="57838DAC">
      <w:pPr>
        <w:spacing w:before="224" w:line="226" w:lineRule="auto"/>
        <w:ind w:left="37"/>
        <w:rPr>
          <w:rFonts w:ascii="宋体" w:hAnsi="宋体" w:eastAsia="宋体" w:cs="宋体"/>
          <w:sz w:val="20"/>
          <w:szCs w:val="20"/>
        </w:rPr>
      </w:pPr>
      <w:r>
        <w:rPr>
          <w:rFonts w:ascii="宋体" w:hAnsi="宋体" w:eastAsia="宋体" w:cs="宋体"/>
          <w:spacing w:val="7"/>
          <w:sz w:val="20"/>
          <w:szCs w:val="20"/>
        </w:rPr>
        <w:t>13. 1</w:t>
      </w:r>
      <w:r>
        <w:rPr>
          <w:rFonts w:ascii="宋体" w:hAnsi="宋体" w:eastAsia="宋体" w:cs="宋体"/>
          <w:spacing w:val="20"/>
          <w:sz w:val="20"/>
          <w:szCs w:val="20"/>
        </w:rPr>
        <w:t xml:space="preserve">    </w:t>
      </w:r>
      <w:r>
        <w:rPr>
          <w:rFonts w:ascii="宋体" w:hAnsi="宋体" w:eastAsia="宋体" w:cs="宋体"/>
          <w:spacing w:val="7"/>
          <w:sz w:val="20"/>
          <w:szCs w:val="20"/>
        </w:rPr>
        <w:t>本次磋商项目的报价均以人民币为计算单位。</w:t>
      </w:r>
    </w:p>
    <w:p w14:paraId="41D555FB">
      <w:pPr>
        <w:spacing w:before="222" w:line="364" w:lineRule="auto"/>
        <w:ind w:left="1014" w:right="176" w:hanging="977"/>
        <w:rPr>
          <w:rFonts w:ascii="宋体" w:hAnsi="宋体" w:eastAsia="宋体" w:cs="宋体"/>
          <w:sz w:val="20"/>
          <w:szCs w:val="20"/>
        </w:rPr>
      </w:pPr>
      <w:r>
        <w:rPr>
          <w:rFonts w:ascii="宋体" w:hAnsi="宋体" w:eastAsia="宋体" w:cs="宋体"/>
          <w:spacing w:val="8"/>
          <w:sz w:val="20"/>
          <w:szCs w:val="20"/>
        </w:rPr>
        <w:t>13. 2</w:t>
      </w:r>
      <w:r>
        <w:rPr>
          <w:rFonts w:ascii="宋体" w:hAnsi="宋体" w:eastAsia="宋体" w:cs="宋体"/>
          <w:spacing w:val="19"/>
          <w:sz w:val="20"/>
          <w:szCs w:val="20"/>
        </w:rPr>
        <w:t xml:space="preserve">    </w:t>
      </w:r>
      <w:r>
        <w:rPr>
          <w:rFonts w:ascii="宋体" w:hAnsi="宋体" w:eastAsia="宋体" w:cs="宋体"/>
          <w:spacing w:val="8"/>
          <w:sz w:val="20"/>
          <w:szCs w:val="20"/>
        </w:rPr>
        <w:t>采购人不得向供应商索要或者接受其给予</w:t>
      </w:r>
      <w:r>
        <w:rPr>
          <w:rFonts w:ascii="宋体" w:hAnsi="宋体" w:eastAsia="宋体" w:cs="宋体"/>
          <w:spacing w:val="7"/>
          <w:sz w:val="20"/>
          <w:szCs w:val="20"/>
        </w:rPr>
        <w:t>的赠品、回扣或者与采购无关的其他商</w:t>
      </w:r>
      <w:r>
        <w:rPr>
          <w:rFonts w:ascii="宋体" w:hAnsi="宋体" w:eastAsia="宋体" w:cs="宋体"/>
          <w:sz w:val="20"/>
          <w:szCs w:val="20"/>
        </w:rPr>
        <w:t xml:space="preserve"> </w:t>
      </w:r>
      <w:r>
        <w:rPr>
          <w:rFonts w:ascii="宋体" w:hAnsi="宋体" w:eastAsia="宋体" w:cs="宋体"/>
          <w:spacing w:val="8"/>
          <w:sz w:val="20"/>
          <w:szCs w:val="20"/>
        </w:rPr>
        <w:t>品、服务。供应商须就此方面内容做出反 商 业贿 赂</w:t>
      </w:r>
      <w:r>
        <w:rPr>
          <w:rFonts w:ascii="宋体" w:hAnsi="宋体" w:eastAsia="宋体" w:cs="宋体"/>
          <w:spacing w:val="7"/>
          <w:sz w:val="20"/>
          <w:szCs w:val="20"/>
        </w:rPr>
        <w:t xml:space="preserve"> 承 诺</w:t>
      </w:r>
      <w:r>
        <w:rPr>
          <w:rFonts w:ascii="宋体" w:hAnsi="宋体" w:eastAsia="宋体" w:cs="宋体"/>
          <w:spacing w:val="18"/>
          <w:sz w:val="20"/>
          <w:szCs w:val="20"/>
        </w:rPr>
        <w:t xml:space="preserve"> </w:t>
      </w:r>
      <w:r>
        <w:rPr>
          <w:rFonts w:ascii="宋体" w:hAnsi="宋体" w:eastAsia="宋体" w:cs="宋体"/>
          <w:spacing w:val="7"/>
          <w:sz w:val="20"/>
          <w:szCs w:val="20"/>
        </w:rPr>
        <w:t>书，并由单位法定</w:t>
      </w:r>
      <w:r>
        <w:rPr>
          <w:rFonts w:ascii="宋体" w:hAnsi="宋体" w:eastAsia="宋体" w:cs="宋体"/>
          <w:sz w:val="20"/>
          <w:szCs w:val="20"/>
        </w:rPr>
        <w:t xml:space="preserve"> </w:t>
      </w:r>
      <w:r>
        <w:rPr>
          <w:rFonts w:ascii="宋体" w:hAnsi="宋体" w:eastAsia="宋体" w:cs="宋体"/>
          <w:spacing w:val="16"/>
          <w:sz w:val="20"/>
          <w:szCs w:val="20"/>
        </w:rPr>
        <w:t>代表人（单位负责人）签字，否则将否决其</w:t>
      </w:r>
      <w:r>
        <w:rPr>
          <w:rFonts w:ascii="宋体" w:hAnsi="宋体" w:eastAsia="宋体" w:cs="宋体"/>
          <w:spacing w:val="15"/>
          <w:sz w:val="20"/>
          <w:szCs w:val="20"/>
        </w:rPr>
        <w:t>响应。</w:t>
      </w:r>
    </w:p>
    <w:p w14:paraId="4E96994C">
      <w:pPr>
        <w:spacing w:before="222" w:line="330" w:lineRule="auto"/>
        <w:ind w:left="1015" w:right="176" w:hanging="978"/>
        <w:rPr>
          <w:rFonts w:ascii="宋体" w:hAnsi="宋体" w:eastAsia="宋体" w:cs="宋体"/>
          <w:sz w:val="20"/>
          <w:szCs w:val="20"/>
        </w:rPr>
      </w:pPr>
      <w:r>
        <w:rPr>
          <w:rFonts w:ascii="宋体" w:hAnsi="宋体" w:eastAsia="宋体" w:cs="宋体"/>
          <w:spacing w:val="8"/>
          <w:sz w:val="20"/>
          <w:szCs w:val="20"/>
        </w:rPr>
        <w:t>13. 3</w:t>
      </w:r>
      <w:r>
        <w:rPr>
          <w:rFonts w:ascii="宋体" w:hAnsi="宋体" w:eastAsia="宋体" w:cs="宋体"/>
          <w:spacing w:val="19"/>
          <w:sz w:val="20"/>
          <w:szCs w:val="20"/>
        </w:rPr>
        <w:t xml:space="preserve">    </w:t>
      </w:r>
      <w:r>
        <w:rPr>
          <w:rFonts w:ascii="宋体" w:hAnsi="宋体" w:eastAsia="宋体" w:cs="宋体"/>
          <w:spacing w:val="8"/>
          <w:sz w:val="20"/>
          <w:szCs w:val="20"/>
        </w:rPr>
        <w:t>供应商应对项目要求的全部内容进行报</w:t>
      </w:r>
      <w:r>
        <w:rPr>
          <w:rFonts w:ascii="宋体" w:hAnsi="宋体" w:eastAsia="宋体" w:cs="宋体"/>
          <w:spacing w:val="7"/>
          <w:sz w:val="20"/>
          <w:szCs w:val="20"/>
        </w:rPr>
        <w:t>价，少报漏报将导致其响应为非实质性响</w:t>
      </w:r>
      <w:r>
        <w:rPr>
          <w:rFonts w:ascii="宋体" w:hAnsi="宋体" w:eastAsia="宋体" w:cs="宋体"/>
          <w:spacing w:val="1"/>
          <w:sz w:val="20"/>
          <w:szCs w:val="20"/>
        </w:rPr>
        <w:t xml:space="preserve"> </w:t>
      </w:r>
      <w:r>
        <w:rPr>
          <w:rFonts w:ascii="宋体" w:hAnsi="宋体" w:eastAsia="宋体" w:cs="宋体"/>
          <w:spacing w:val="6"/>
          <w:sz w:val="20"/>
          <w:szCs w:val="20"/>
        </w:rPr>
        <w:t>应予以拒绝。</w:t>
      </w:r>
    </w:p>
    <w:p w14:paraId="3A183920">
      <w:pPr>
        <w:spacing w:before="219" w:line="398" w:lineRule="auto"/>
        <w:ind w:left="1015" w:right="105" w:hanging="978"/>
        <w:rPr>
          <w:rFonts w:ascii="宋体" w:hAnsi="宋体" w:eastAsia="宋体" w:cs="宋体"/>
          <w:sz w:val="20"/>
          <w:szCs w:val="20"/>
        </w:rPr>
      </w:pPr>
      <w:r>
        <w:rPr>
          <w:rFonts w:ascii="宋体" w:hAnsi="宋体" w:eastAsia="宋体" w:cs="宋体"/>
          <w:spacing w:val="9"/>
          <w:sz w:val="20"/>
          <w:szCs w:val="20"/>
        </w:rPr>
        <w:t>13. 4    供应商应当按照国家相关规定，结合自身</w:t>
      </w:r>
      <w:r>
        <w:rPr>
          <w:rFonts w:ascii="宋体" w:hAnsi="宋体" w:eastAsia="宋体" w:cs="宋体"/>
          <w:spacing w:val="8"/>
          <w:sz w:val="20"/>
          <w:szCs w:val="20"/>
        </w:rPr>
        <w:t>服务水平和承受能力进行报价。响应报</w:t>
      </w:r>
      <w:r>
        <w:rPr>
          <w:rFonts w:ascii="宋体" w:hAnsi="宋体" w:eastAsia="宋体" w:cs="宋体"/>
          <w:sz w:val="20"/>
          <w:szCs w:val="20"/>
        </w:rPr>
        <w:t xml:space="preserve"> </w:t>
      </w:r>
      <w:r>
        <w:rPr>
          <w:rFonts w:ascii="宋体" w:hAnsi="宋体" w:eastAsia="宋体" w:cs="宋体"/>
          <w:spacing w:val="8"/>
          <w:sz w:val="20"/>
          <w:szCs w:val="20"/>
        </w:rPr>
        <w:t>价应是履行合同的最终价格，除“采购需求</w:t>
      </w:r>
      <w:r>
        <w:rPr>
          <w:rFonts w:ascii="宋体" w:hAnsi="宋体" w:eastAsia="宋体" w:cs="宋体"/>
          <w:spacing w:val="-70"/>
          <w:sz w:val="20"/>
          <w:szCs w:val="20"/>
        </w:rPr>
        <w:t xml:space="preserve"> </w:t>
      </w:r>
      <w:r>
        <w:rPr>
          <w:rFonts w:ascii="宋体" w:hAnsi="宋体" w:eastAsia="宋体" w:cs="宋体"/>
          <w:spacing w:val="8"/>
          <w:sz w:val="20"/>
          <w:szCs w:val="20"/>
        </w:rPr>
        <w:t>”中另有说明外</w:t>
      </w:r>
      <w:r>
        <w:rPr>
          <w:rFonts w:ascii="宋体" w:hAnsi="宋体" w:eastAsia="宋体" w:cs="宋体"/>
          <w:spacing w:val="7"/>
          <w:sz w:val="20"/>
          <w:szCs w:val="20"/>
        </w:rPr>
        <w:t>，响应报价应当是供</w:t>
      </w:r>
      <w:r>
        <w:rPr>
          <w:rFonts w:ascii="宋体" w:hAnsi="宋体" w:eastAsia="宋体" w:cs="宋体"/>
          <w:sz w:val="20"/>
          <w:szCs w:val="20"/>
        </w:rPr>
        <w:t xml:space="preserve"> </w:t>
      </w:r>
      <w:r>
        <w:rPr>
          <w:rFonts w:ascii="宋体" w:hAnsi="宋体" w:eastAsia="宋体" w:cs="宋体"/>
          <w:spacing w:val="9"/>
          <w:sz w:val="20"/>
          <w:szCs w:val="20"/>
        </w:rPr>
        <w:t>应商为提供本项目所要求的全部服务所发生的一</w:t>
      </w:r>
      <w:r>
        <w:rPr>
          <w:rFonts w:ascii="宋体" w:hAnsi="宋体" w:eastAsia="宋体" w:cs="宋体"/>
          <w:spacing w:val="8"/>
          <w:sz w:val="20"/>
          <w:szCs w:val="20"/>
        </w:rPr>
        <w:t>切成本、税费和利润，包括人工</w:t>
      </w:r>
      <w:r>
        <w:rPr>
          <w:rFonts w:ascii="宋体" w:hAnsi="宋体" w:eastAsia="宋体" w:cs="宋体"/>
          <w:sz w:val="20"/>
          <w:szCs w:val="20"/>
        </w:rPr>
        <w:t xml:space="preserve"> </w:t>
      </w:r>
      <w:r>
        <w:rPr>
          <w:rFonts w:ascii="宋体" w:hAnsi="宋体" w:eastAsia="宋体" w:cs="宋体"/>
          <w:spacing w:val="9"/>
          <w:sz w:val="20"/>
          <w:szCs w:val="20"/>
        </w:rPr>
        <w:t>（含工资、社会统筹保险金、加班工资、工作餐</w:t>
      </w:r>
      <w:r>
        <w:rPr>
          <w:rFonts w:ascii="宋体" w:hAnsi="宋体" w:eastAsia="宋体" w:cs="宋体"/>
          <w:spacing w:val="8"/>
          <w:sz w:val="20"/>
          <w:szCs w:val="20"/>
        </w:rPr>
        <w:t>、相关福利、关于人员聘用的费</w:t>
      </w:r>
      <w:r>
        <w:rPr>
          <w:rFonts w:ascii="宋体" w:hAnsi="宋体" w:eastAsia="宋体" w:cs="宋体"/>
          <w:sz w:val="20"/>
          <w:szCs w:val="20"/>
        </w:rPr>
        <w:t xml:space="preserve"> </w:t>
      </w:r>
      <w:r>
        <w:rPr>
          <w:rFonts w:ascii="宋体" w:hAnsi="宋体" w:eastAsia="宋体" w:cs="宋体"/>
          <w:spacing w:val="5"/>
          <w:sz w:val="20"/>
          <w:szCs w:val="20"/>
        </w:rPr>
        <w:t>用等）、设备、国家规定检测、外发包、材料（含辅材）、管理</w:t>
      </w:r>
      <w:r>
        <w:rPr>
          <w:rFonts w:ascii="宋体" w:hAnsi="宋体" w:eastAsia="宋体" w:cs="宋体"/>
          <w:spacing w:val="4"/>
          <w:sz w:val="20"/>
          <w:szCs w:val="20"/>
        </w:rPr>
        <w:t>、税费及利润等。</w:t>
      </w:r>
      <w:r>
        <w:rPr>
          <w:rFonts w:ascii="宋体" w:hAnsi="宋体" w:eastAsia="宋体" w:cs="宋体"/>
          <w:sz w:val="20"/>
          <w:szCs w:val="20"/>
        </w:rPr>
        <w:t xml:space="preserve"> </w:t>
      </w:r>
      <w:r>
        <w:rPr>
          <w:rFonts w:ascii="宋体" w:hAnsi="宋体" w:eastAsia="宋体" w:cs="宋体"/>
          <w:spacing w:val="9"/>
          <w:sz w:val="20"/>
          <w:szCs w:val="20"/>
        </w:rPr>
        <w:t>经通知参加磋商的供应商，在磋商结束后还有一次最终报价的机会。</w:t>
      </w:r>
    </w:p>
    <w:p w14:paraId="2D92F10D">
      <w:pPr>
        <w:spacing w:before="222" w:line="227" w:lineRule="auto"/>
        <w:ind w:left="37"/>
        <w:rPr>
          <w:rFonts w:ascii="宋体" w:hAnsi="宋体" w:eastAsia="宋体" w:cs="宋体"/>
          <w:sz w:val="20"/>
          <w:szCs w:val="20"/>
        </w:rPr>
      </w:pPr>
      <w:r>
        <w:rPr>
          <w:rFonts w:ascii="宋体" w:hAnsi="宋体" w:eastAsia="宋体" w:cs="宋体"/>
          <w:spacing w:val="9"/>
          <w:sz w:val="20"/>
          <w:szCs w:val="20"/>
        </w:rPr>
        <w:t>13.5     本项目所涉及的运输、施工、安装、集成</w:t>
      </w:r>
      <w:r>
        <w:rPr>
          <w:rFonts w:ascii="宋体" w:hAnsi="宋体" w:eastAsia="宋体" w:cs="宋体"/>
          <w:spacing w:val="8"/>
          <w:sz w:val="20"/>
          <w:szCs w:val="20"/>
        </w:rPr>
        <w:t>、调试、验收、备品和工具等费用均包</w:t>
      </w:r>
    </w:p>
    <w:p w14:paraId="191BC015">
      <w:pPr>
        <w:spacing w:line="227" w:lineRule="auto"/>
        <w:rPr>
          <w:rFonts w:ascii="宋体" w:hAnsi="宋体" w:eastAsia="宋体" w:cs="宋体"/>
          <w:sz w:val="20"/>
          <w:szCs w:val="20"/>
        </w:rPr>
        <w:sectPr>
          <w:footerReference r:id="rId19" w:type="default"/>
          <w:pgSz w:w="11906" w:h="16839"/>
          <w:pgMar w:top="1431" w:right="1625" w:bottom="1152" w:left="1785" w:header="0" w:footer="987" w:gutter="0"/>
          <w:pgNumType w:fmt="decimal"/>
          <w:cols w:space="720" w:num="1"/>
        </w:sectPr>
      </w:pPr>
    </w:p>
    <w:p w14:paraId="367CC3BB">
      <w:pPr>
        <w:spacing w:before="137" w:line="226" w:lineRule="auto"/>
        <w:ind w:left="22"/>
        <w:rPr>
          <w:rFonts w:ascii="宋体" w:hAnsi="宋体" w:eastAsia="宋体" w:cs="宋体"/>
          <w:sz w:val="20"/>
          <w:szCs w:val="20"/>
        </w:rPr>
      </w:pPr>
      <w:r>
        <w:rPr>
          <w:rFonts w:ascii="宋体" w:hAnsi="宋体" w:eastAsia="宋体" w:cs="宋体"/>
          <w:spacing w:val="7"/>
          <w:sz w:val="20"/>
          <w:szCs w:val="20"/>
        </w:rPr>
        <w:t>含在响应报价中。</w:t>
      </w:r>
    </w:p>
    <w:p w14:paraId="10AE4C06">
      <w:pPr>
        <w:spacing w:before="223" w:line="329" w:lineRule="auto"/>
        <w:ind w:left="32" w:right="58" w:firstLine="5"/>
        <w:rPr>
          <w:rFonts w:ascii="宋体" w:hAnsi="宋体" w:eastAsia="宋体" w:cs="宋体"/>
          <w:sz w:val="20"/>
          <w:szCs w:val="20"/>
        </w:rPr>
      </w:pPr>
      <w:r>
        <w:rPr>
          <w:rFonts w:ascii="宋体" w:hAnsi="宋体" w:eastAsia="宋体" w:cs="宋体"/>
          <w:spacing w:val="6"/>
          <w:sz w:val="20"/>
          <w:szCs w:val="20"/>
        </w:rPr>
        <w:t>13.6    报价不得高于本项目预算金额，且不低于成本价。供应商的响应报价高于预算金额</w:t>
      </w:r>
      <w:r>
        <w:rPr>
          <w:rFonts w:ascii="宋体" w:hAnsi="宋体" w:eastAsia="宋体" w:cs="宋体"/>
          <w:spacing w:val="15"/>
          <w:sz w:val="20"/>
          <w:szCs w:val="20"/>
        </w:rPr>
        <w:t xml:space="preserve"> </w:t>
      </w:r>
      <w:r>
        <w:rPr>
          <w:rFonts w:ascii="宋体" w:hAnsi="宋体" w:eastAsia="宋体" w:cs="宋体"/>
          <w:spacing w:val="9"/>
          <w:sz w:val="20"/>
          <w:szCs w:val="20"/>
        </w:rPr>
        <w:t>（项目控制金额上限）的，该供应商的响应文件将被视为非实质性响应予以拒绝。</w:t>
      </w:r>
    </w:p>
    <w:p w14:paraId="3FB131CA">
      <w:pPr>
        <w:spacing w:before="222" w:line="226" w:lineRule="auto"/>
        <w:ind w:left="37"/>
        <w:rPr>
          <w:rFonts w:ascii="宋体" w:hAnsi="宋体" w:eastAsia="宋体" w:cs="宋体"/>
          <w:sz w:val="20"/>
          <w:szCs w:val="20"/>
        </w:rPr>
      </w:pPr>
      <w:r>
        <w:rPr>
          <w:rFonts w:ascii="宋体" w:hAnsi="宋体" w:eastAsia="宋体" w:cs="宋体"/>
          <w:spacing w:val="6"/>
          <w:sz w:val="20"/>
          <w:szCs w:val="20"/>
        </w:rPr>
        <w:t>13.7    最低报价不能作为成交的保证。</w:t>
      </w:r>
    </w:p>
    <w:p w14:paraId="10C39286">
      <w:pPr>
        <w:spacing w:before="222" w:line="228" w:lineRule="auto"/>
        <w:ind w:left="37"/>
        <w:rPr>
          <w:rFonts w:ascii="宋体" w:hAnsi="宋体" w:eastAsia="宋体" w:cs="宋体"/>
          <w:sz w:val="20"/>
          <w:szCs w:val="20"/>
        </w:rPr>
      </w:pPr>
      <w:r>
        <w:rPr>
          <w:rFonts w:ascii="宋体" w:hAnsi="宋体" w:eastAsia="宋体" w:cs="宋体"/>
          <w:b/>
          <w:bCs/>
          <w:spacing w:val="2"/>
          <w:sz w:val="20"/>
          <w:szCs w:val="20"/>
        </w:rPr>
        <w:t>14.</w:t>
      </w:r>
      <w:r>
        <w:rPr>
          <w:rFonts w:ascii="宋体" w:hAnsi="宋体" w:eastAsia="宋体" w:cs="宋体"/>
          <w:spacing w:val="28"/>
          <w:sz w:val="20"/>
          <w:szCs w:val="20"/>
        </w:rPr>
        <w:t xml:space="preserve"> </w:t>
      </w:r>
      <w:r>
        <w:rPr>
          <w:rFonts w:ascii="宋体" w:hAnsi="宋体" w:eastAsia="宋体" w:cs="宋体"/>
          <w:b/>
          <w:bCs/>
          <w:spacing w:val="2"/>
          <w:sz w:val="20"/>
          <w:szCs w:val="20"/>
        </w:rPr>
        <w:t>响应文件有效期</w:t>
      </w:r>
    </w:p>
    <w:p w14:paraId="3BE61E4F">
      <w:pPr>
        <w:spacing w:before="221" w:line="364" w:lineRule="auto"/>
        <w:ind w:left="444" w:right="58" w:hanging="407"/>
        <w:rPr>
          <w:rFonts w:ascii="宋体" w:hAnsi="宋体" w:eastAsia="宋体" w:cs="宋体"/>
          <w:sz w:val="20"/>
          <w:szCs w:val="20"/>
        </w:rPr>
      </w:pPr>
      <w:r>
        <w:rPr>
          <w:rFonts w:ascii="宋体" w:hAnsi="宋体" w:eastAsia="宋体" w:cs="宋体"/>
          <w:spacing w:val="6"/>
          <w:sz w:val="20"/>
          <w:szCs w:val="20"/>
        </w:rPr>
        <w:t>14. 1   响应有效期从提交响应文件的截止之日起算。本项目投标有效期详见供应商须知前</w:t>
      </w:r>
      <w:r>
        <w:rPr>
          <w:rFonts w:ascii="宋体" w:hAnsi="宋体" w:eastAsia="宋体" w:cs="宋体"/>
          <w:spacing w:val="15"/>
          <w:sz w:val="20"/>
          <w:szCs w:val="20"/>
        </w:rPr>
        <w:t xml:space="preserve"> </w:t>
      </w:r>
      <w:r>
        <w:rPr>
          <w:rFonts w:ascii="宋体" w:hAnsi="宋体" w:eastAsia="宋体" w:cs="宋体"/>
          <w:spacing w:val="6"/>
          <w:sz w:val="20"/>
          <w:szCs w:val="20"/>
        </w:rPr>
        <w:t>附表。响应文件中承诺的响应有效期应当不少于“供应商须知前附表</w:t>
      </w:r>
      <w:r>
        <w:rPr>
          <w:rFonts w:ascii="宋体" w:hAnsi="宋体" w:eastAsia="宋体" w:cs="宋体"/>
          <w:spacing w:val="-56"/>
          <w:sz w:val="20"/>
          <w:szCs w:val="20"/>
        </w:rPr>
        <w:t xml:space="preserve"> </w:t>
      </w:r>
      <w:r>
        <w:rPr>
          <w:rFonts w:ascii="宋体" w:hAnsi="宋体" w:eastAsia="宋体" w:cs="宋体"/>
          <w:spacing w:val="6"/>
          <w:sz w:val="20"/>
          <w:szCs w:val="20"/>
        </w:rPr>
        <w:t>”载明的响应有效</w:t>
      </w:r>
      <w:r>
        <w:rPr>
          <w:rFonts w:ascii="宋体" w:hAnsi="宋体" w:eastAsia="宋体" w:cs="宋体"/>
          <w:sz w:val="20"/>
          <w:szCs w:val="20"/>
        </w:rPr>
        <w:t xml:space="preserve"> </w:t>
      </w:r>
      <w:r>
        <w:rPr>
          <w:rFonts w:ascii="宋体" w:hAnsi="宋体" w:eastAsia="宋体" w:cs="宋体"/>
          <w:spacing w:val="9"/>
          <w:sz w:val="20"/>
          <w:szCs w:val="20"/>
        </w:rPr>
        <w:t>期。投响应有效期比磋商文件规定短的属于非实质性响应，将被认定为无效投标。</w:t>
      </w:r>
    </w:p>
    <w:p w14:paraId="7EE4BD82">
      <w:pPr>
        <w:spacing w:before="221" w:line="227" w:lineRule="auto"/>
        <w:jc w:val="right"/>
        <w:rPr>
          <w:rFonts w:ascii="宋体" w:hAnsi="宋体" w:eastAsia="宋体" w:cs="宋体"/>
          <w:sz w:val="20"/>
          <w:szCs w:val="20"/>
        </w:rPr>
      </w:pPr>
      <w:r>
        <w:rPr>
          <w:rFonts w:ascii="宋体" w:hAnsi="宋体" w:eastAsia="宋体" w:cs="宋体"/>
          <w:spacing w:val="8"/>
          <w:sz w:val="20"/>
          <w:szCs w:val="20"/>
        </w:rPr>
        <w:t>14. 2   响应有效期内供应商撤销响应文件的，供应商将承</w:t>
      </w:r>
      <w:r>
        <w:rPr>
          <w:rFonts w:ascii="宋体" w:hAnsi="宋体" w:eastAsia="宋体" w:cs="宋体"/>
          <w:spacing w:val="7"/>
          <w:sz w:val="20"/>
          <w:szCs w:val="20"/>
        </w:rPr>
        <w:t>担违背磋商承诺函的责任追究。</w:t>
      </w:r>
    </w:p>
    <w:p w14:paraId="09312C18">
      <w:pPr>
        <w:spacing w:before="224" w:line="363" w:lineRule="auto"/>
        <w:ind w:left="443" w:right="58" w:hanging="406"/>
        <w:rPr>
          <w:rFonts w:ascii="宋体" w:hAnsi="宋体" w:eastAsia="宋体" w:cs="宋体"/>
          <w:sz w:val="20"/>
          <w:szCs w:val="20"/>
        </w:rPr>
      </w:pPr>
      <w:r>
        <w:rPr>
          <w:rFonts w:ascii="宋体" w:hAnsi="宋体" w:eastAsia="宋体" w:cs="宋体"/>
          <w:spacing w:val="6"/>
          <w:sz w:val="20"/>
          <w:szCs w:val="20"/>
        </w:rPr>
        <w:t>14. 3   采购人可根据实际情况，在原报价有效期截止之前，征询供应商是否同意延长响应</w:t>
      </w:r>
      <w:r>
        <w:rPr>
          <w:rFonts w:ascii="宋体" w:hAnsi="宋体" w:eastAsia="宋体" w:cs="宋体"/>
          <w:spacing w:val="15"/>
          <w:sz w:val="20"/>
          <w:szCs w:val="20"/>
        </w:rPr>
        <w:t xml:space="preserve"> </w:t>
      </w:r>
      <w:r>
        <w:rPr>
          <w:rFonts w:ascii="宋体" w:hAnsi="宋体" w:eastAsia="宋体" w:cs="宋体"/>
          <w:spacing w:val="7"/>
          <w:sz w:val="20"/>
          <w:szCs w:val="20"/>
        </w:rPr>
        <w:t xml:space="preserve">文件的有效期，供应商同意延长的须作出书面答复。在延长的报价有效期内，供应商将 </w:t>
      </w:r>
      <w:r>
        <w:rPr>
          <w:rFonts w:ascii="宋体" w:hAnsi="宋体" w:eastAsia="宋体" w:cs="宋体"/>
          <w:spacing w:val="8"/>
          <w:sz w:val="20"/>
          <w:szCs w:val="20"/>
        </w:rPr>
        <w:t>不会被要求和允许修正其报价。</w:t>
      </w:r>
    </w:p>
    <w:p w14:paraId="0D443742">
      <w:pPr>
        <w:spacing w:before="222" w:line="330" w:lineRule="auto"/>
        <w:ind w:left="444" w:right="58" w:hanging="407"/>
        <w:rPr>
          <w:rFonts w:ascii="宋体" w:hAnsi="宋体" w:eastAsia="宋体" w:cs="宋体"/>
          <w:sz w:val="20"/>
          <w:szCs w:val="20"/>
        </w:rPr>
      </w:pPr>
      <w:r>
        <w:rPr>
          <w:rFonts w:ascii="宋体" w:hAnsi="宋体" w:eastAsia="宋体" w:cs="宋体"/>
          <w:spacing w:val="6"/>
          <w:sz w:val="20"/>
          <w:szCs w:val="20"/>
        </w:rPr>
        <w:t>14. 4   成交供应商的响应文件作为项目合同的附件，其有效期至成交供应商全部合同义务</w:t>
      </w:r>
      <w:r>
        <w:rPr>
          <w:rFonts w:ascii="宋体" w:hAnsi="宋体" w:eastAsia="宋体" w:cs="宋体"/>
          <w:spacing w:val="15"/>
          <w:sz w:val="20"/>
          <w:szCs w:val="20"/>
        </w:rPr>
        <w:t xml:space="preserve"> </w:t>
      </w:r>
      <w:r>
        <w:rPr>
          <w:rFonts w:ascii="宋体" w:hAnsi="宋体" w:eastAsia="宋体" w:cs="宋体"/>
          <w:spacing w:val="6"/>
          <w:sz w:val="20"/>
          <w:szCs w:val="20"/>
        </w:rPr>
        <w:t>履行完毕为止。</w:t>
      </w:r>
    </w:p>
    <w:p w14:paraId="248E87A7">
      <w:pPr>
        <w:spacing w:before="221" w:line="228" w:lineRule="auto"/>
        <w:ind w:left="37"/>
        <w:rPr>
          <w:rFonts w:ascii="宋体" w:hAnsi="宋体" w:eastAsia="宋体" w:cs="宋体"/>
          <w:sz w:val="20"/>
          <w:szCs w:val="20"/>
        </w:rPr>
      </w:pPr>
      <w:r>
        <w:rPr>
          <w:rFonts w:ascii="宋体" w:hAnsi="宋体" w:eastAsia="宋体" w:cs="宋体"/>
          <w:b/>
          <w:bCs/>
          <w:spacing w:val="2"/>
          <w:sz w:val="20"/>
          <w:szCs w:val="20"/>
        </w:rPr>
        <w:t>15.</w:t>
      </w:r>
      <w:r>
        <w:rPr>
          <w:rFonts w:ascii="宋体" w:hAnsi="宋体" w:eastAsia="宋体" w:cs="宋体"/>
          <w:spacing w:val="21"/>
          <w:sz w:val="20"/>
          <w:szCs w:val="20"/>
        </w:rPr>
        <w:t xml:space="preserve"> </w:t>
      </w:r>
      <w:r>
        <w:rPr>
          <w:rFonts w:ascii="宋体" w:hAnsi="宋体" w:eastAsia="宋体" w:cs="宋体"/>
          <w:b/>
          <w:bCs/>
          <w:spacing w:val="2"/>
          <w:sz w:val="20"/>
          <w:szCs w:val="20"/>
        </w:rPr>
        <w:t>响应文件构成</w:t>
      </w:r>
    </w:p>
    <w:p w14:paraId="1821AC80">
      <w:pPr>
        <w:spacing w:before="221" w:line="228" w:lineRule="auto"/>
        <w:ind w:left="37"/>
        <w:rPr>
          <w:rFonts w:ascii="宋体" w:hAnsi="宋体" w:eastAsia="宋体" w:cs="宋体"/>
          <w:sz w:val="20"/>
          <w:szCs w:val="20"/>
        </w:rPr>
      </w:pPr>
      <w:r>
        <w:rPr>
          <w:rFonts w:ascii="宋体" w:hAnsi="宋体" w:eastAsia="宋体" w:cs="宋体"/>
          <w:spacing w:val="7"/>
          <w:sz w:val="20"/>
          <w:szCs w:val="20"/>
        </w:rPr>
        <w:t>15. 1</w:t>
      </w:r>
      <w:r>
        <w:rPr>
          <w:rFonts w:ascii="宋体" w:hAnsi="宋体" w:eastAsia="宋体" w:cs="宋体"/>
          <w:spacing w:val="22"/>
          <w:sz w:val="20"/>
          <w:szCs w:val="20"/>
        </w:rPr>
        <w:t xml:space="preserve">    </w:t>
      </w:r>
      <w:r>
        <w:rPr>
          <w:rFonts w:ascii="宋体" w:hAnsi="宋体" w:eastAsia="宋体" w:cs="宋体"/>
          <w:spacing w:val="7"/>
          <w:sz w:val="20"/>
          <w:szCs w:val="20"/>
        </w:rPr>
        <w:t>响应文件的构成应符合法律法规及磋商文件的要求。</w:t>
      </w:r>
    </w:p>
    <w:p w14:paraId="1589CFEB">
      <w:pPr>
        <w:spacing w:before="221" w:line="330" w:lineRule="auto"/>
        <w:ind w:left="1015" w:right="58" w:hanging="978"/>
        <w:rPr>
          <w:rFonts w:ascii="宋体" w:hAnsi="宋体" w:eastAsia="宋体" w:cs="宋体"/>
          <w:sz w:val="20"/>
          <w:szCs w:val="20"/>
        </w:rPr>
      </w:pPr>
      <w:r>
        <w:rPr>
          <w:rFonts w:ascii="宋体" w:hAnsi="宋体" w:eastAsia="宋体" w:cs="宋体"/>
          <w:spacing w:val="8"/>
          <w:sz w:val="20"/>
          <w:szCs w:val="20"/>
        </w:rPr>
        <w:t>15. 2</w:t>
      </w:r>
      <w:r>
        <w:rPr>
          <w:rFonts w:ascii="宋体" w:hAnsi="宋体" w:eastAsia="宋体" w:cs="宋体"/>
          <w:spacing w:val="19"/>
          <w:sz w:val="20"/>
          <w:szCs w:val="20"/>
        </w:rPr>
        <w:t xml:space="preserve">    </w:t>
      </w:r>
      <w:r>
        <w:rPr>
          <w:rFonts w:ascii="宋体" w:hAnsi="宋体" w:eastAsia="宋体" w:cs="宋体"/>
          <w:spacing w:val="8"/>
          <w:sz w:val="20"/>
          <w:szCs w:val="20"/>
        </w:rPr>
        <w:t>供应商应当按照磋商文件的要求编制响</w:t>
      </w:r>
      <w:r>
        <w:rPr>
          <w:rFonts w:ascii="宋体" w:hAnsi="宋体" w:eastAsia="宋体" w:cs="宋体"/>
          <w:spacing w:val="7"/>
          <w:sz w:val="20"/>
          <w:szCs w:val="20"/>
        </w:rPr>
        <w:t>应文件。响应文件应当对磋商文件提出的</w:t>
      </w:r>
      <w:r>
        <w:rPr>
          <w:rFonts w:ascii="宋体" w:hAnsi="宋体" w:eastAsia="宋体" w:cs="宋体"/>
          <w:spacing w:val="1"/>
          <w:sz w:val="20"/>
          <w:szCs w:val="20"/>
        </w:rPr>
        <w:t xml:space="preserve"> </w:t>
      </w:r>
      <w:r>
        <w:rPr>
          <w:rFonts w:ascii="宋体" w:hAnsi="宋体" w:eastAsia="宋体" w:cs="宋体"/>
          <w:spacing w:val="8"/>
          <w:sz w:val="20"/>
          <w:szCs w:val="20"/>
        </w:rPr>
        <w:t>要求和条件作出明确响应。</w:t>
      </w:r>
    </w:p>
    <w:p w14:paraId="51C69F9E">
      <w:pPr>
        <w:spacing w:before="222" w:line="227" w:lineRule="auto"/>
        <w:ind w:left="37"/>
        <w:rPr>
          <w:rFonts w:ascii="宋体" w:hAnsi="宋体" w:eastAsia="宋体" w:cs="宋体"/>
          <w:sz w:val="20"/>
          <w:szCs w:val="20"/>
        </w:rPr>
      </w:pPr>
      <w:r>
        <w:rPr>
          <w:rFonts w:ascii="宋体" w:hAnsi="宋体" w:eastAsia="宋体" w:cs="宋体"/>
          <w:spacing w:val="7"/>
          <w:sz w:val="20"/>
          <w:szCs w:val="20"/>
        </w:rPr>
        <w:t>15. 3</w:t>
      </w:r>
      <w:r>
        <w:rPr>
          <w:rFonts w:ascii="宋体" w:hAnsi="宋体" w:eastAsia="宋体" w:cs="宋体"/>
          <w:spacing w:val="26"/>
          <w:sz w:val="20"/>
          <w:szCs w:val="20"/>
        </w:rPr>
        <w:t xml:space="preserve">    </w:t>
      </w:r>
      <w:r>
        <w:rPr>
          <w:rFonts w:ascii="宋体" w:hAnsi="宋体" w:eastAsia="宋体" w:cs="宋体"/>
          <w:spacing w:val="7"/>
          <w:sz w:val="20"/>
          <w:szCs w:val="20"/>
        </w:rPr>
        <w:t>响应文件由资格证明材料、符合性证明材料、其它材料等组成。</w:t>
      </w:r>
    </w:p>
    <w:p w14:paraId="6F36A2DD">
      <w:pPr>
        <w:spacing w:before="221" w:line="364" w:lineRule="auto"/>
        <w:ind w:left="1015" w:right="58" w:hanging="978"/>
        <w:rPr>
          <w:rFonts w:ascii="宋体" w:hAnsi="宋体" w:eastAsia="宋体" w:cs="宋体"/>
          <w:sz w:val="20"/>
          <w:szCs w:val="20"/>
        </w:rPr>
      </w:pPr>
      <w:r>
        <w:rPr>
          <w:rFonts w:ascii="宋体" w:hAnsi="宋体" w:eastAsia="宋体" w:cs="宋体"/>
          <w:spacing w:val="9"/>
          <w:sz w:val="20"/>
          <w:szCs w:val="20"/>
        </w:rPr>
        <w:t>15. 4    供应商根据磋商文件的规定和采购项目的</w:t>
      </w:r>
      <w:r>
        <w:rPr>
          <w:rFonts w:ascii="宋体" w:hAnsi="宋体" w:eastAsia="宋体" w:cs="宋体"/>
          <w:spacing w:val="8"/>
          <w:sz w:val="20"/>
          <w:szCs w:val="20"/>
        </w:rPr>
        <w:t>实际情况，拟在成交后将成交项目的非</w:t>
      </w:r>
      <w:r>
        <w:rPr>
          <w:rFonts w:ascii="宋体" w:hAnsi="宋体" w:eastAsia="宋体" w:cs="宋体"/>
          <w:sz w:val="20"/>
          <w:szCs w:val="20"/>
        </w:rPr>
        <w:t xml:space="preserve"> </w:t>
      </w:r>
      <w:r>
        <w:rPr>
          <w:rFonts w:ascii="宋体" w:hAnsi="宋体" w:eastAsia="宋体" w:cs="宋体"/>
          <w:spacing w:val="9"/>
          <w:sz w:val="20"/>
          <w:szCs w:val="20"/>
        </w:rPr>
        <w:t>主体、非关键性工作分包的，应当在响应文件中</w:t>
      </w:r>
      <w:r>
        <w:rPr>
          <w:rFonts w:ascii="宋体" w:hAnsi="宋体" w:eastAsia="宋体" w:cs="宋体"/>
          <w:spacing w:val="8"/>
          <w:sz w:val="20"/>
          <w:szCs w:val="20"/>
        </w:rPr>
        <w:t>载明分包承担主体，分包承担主</w:t>
      </w:r>
      <w:r>
        <w:rPr>
          <w:rFonts w:ascii="宋体" w:hAnsi="宋体" w:eastAsia="宋体" w:cs="宋体"/>
          <w:sz w:val="20"/>
          <w:szCs w:val="20"/>
        </w:rPr>
        <w:t xml:space="preserve"> </w:t>
      </w:r>
      <w:r>
        <w:rPr>
          <w:rFonts w:ascii="宋体" w:hAnsi="宋体" w:eastAsia="宋体" w:cs="宋体"/>
          <w:spacing w:val="8"/>
          <w:sz w:val="20"/>
          <w:szCs w:val="20"/>
        </w:rPr>
        <w:t>体应当具备相应资质条件且不得再次分包。</w:t>
      </w:r>
    </w:p>
    <w:p w14:paraId="75F06D3D">
      <w:pPr>
        <w:spacing w:before="221" w:line="381" w:lineRule="auto"/>
        <w:ind w:left="1015" w:right="58" w:hanging="978"/>
        <w:rPr>
          <w:rFonts w:ascii="宋体" w:hAnsi="宋体" w:eastAsia="宋体" w:cs="宋体"/>
          <w:sz w:val="20"/>
          <w:szCs w:val="20"/>
        </w:rPr>
      </w:pPr>
      <w:r>
        <w:rPr>
          <w:rFonts w:ascii="宋体" w:hAnsi="宋体" w:eastAsia="宋体" w:cs="宋体"/>
          <w:spacing w:val="5"/>
          <w:sz w:val="20"/>
          <w:szCs w:val="20"/>
        </w:rPr>
        <w:t>15. 5</w:t>
      </w:r>
      <w:r>
        <w:rPr>
          <w:rFonts w:ascii="宋体" w:hAnsi="宋体" w:eastAsia="宋体" w:cs="宋体"/>
          <w:spacing w:val="19"/>
          <w:sz w:val="20"/>
          <w:szCs w:val="20"/>
        </w:rPr>
        <w:t xml:space="preserve">    </w:t>
      </w:r>
      <w:r>
        <w:rPr>
          <w:rFonts w:ascii="宋体" w:hAnsi="宋体" w:eastAsia="宋体" w:cs="宋体"/>
          <w:spacing w:val="5"/>
          <w:sz w:val="20"/>
          <w:szCs w:val="20"/>
        </w:rPr>
        <w:t>供应商登录“全国公共资源交易平台（河南省</w:t>
      </w:r>
      <w:r>
        <w:rPr>
          <w:rFonts w:ascii="宋体" w:hAnsi="宋体" w:eastAsia="宋体" w:cs="宋体"/>
          <w:spacing w:val="-19"/>
          <w:sz w:val="20"/>
          <w:szCs w:val="20"/>
        </w:rPr>
        <w:t xml:space="preserve"> </w:t>
      </w:r>
      <w:r>
        <w:rPr>
          <w:rFonts w:ascii="宋体" w:hAnsi="宋体" w:eastAsia="宋体" w:cs="宋体"/>
          <w:spacing w:val="5"/>
          <w:sz w:val="20"/>
          <w:szCs w:val="20"/>
        </w:rPr>
        <w:t>·许昌</w:t>
      </w:r>
      <w:r>
        <w:rPr>
          <w:rFonts w:ascii="宋体" w:hAnsi="宋体" w:eastAsia="宋体" w:cs="宋体"/>
          <w:spacing w:val="4"/>
          <w:sz w:val="20"/>
          <w:szCs w:val="20"/>
        </w:rPr>
        <w:t>市）</w:t>
      </w:r>
      <w:r>
        <w:rPr>
          <w:rFonts w:ascii="宋体" w:hAnsi="宋体" w:eastAsia="宋体" w:cs="宋体"/>
          <w:spacing w:val="-66"/>
          <w:sz w:val="20"/>
          <w:szCs w:val="20"/>
        </w:rPr>
        <w:t xml:space="preserve"> </w:t>
      </w:r>
      <w:r>
        <w:rPr>
          <w:rFonts w:ascii="宋体" w:hAnsi="宋体" w:eastAsia="宋体" w:cs="宋体"/>
          <w:spacing w:val="4"/>
          <w:sz w:val="20"/>
          <w:szCs w:val="20"/>
        </w:rPr>
        <w:t>”下载“新点投标文件</w:t>
      </w:r>
      <w:r>
        <w:rPr>
          <w:rFonts w:ascii="宋体" w:hAnsi="宋体" w:eastAsia="宋体" w:cs="宋体"/>
          <w:sz w:val="20"/>
          <w:szCs w:val="20"/>
        </w:rPr>
        <w:t xml:space="preserve"> </w:t>
      </w:r>
      <w:r>
        <w:rPr>
          <w:rFonts w:ascii="宋体" w:hAnsi="宋体" w:eastAsia="宋体" w:cs="宋体"/>
          <w:spacing w:val="8"/>
          <w:sz w:val="20"/>
          <w:szCs w:val="20"/>
        </w:rPr>
        <w:t>制作软件（河南省版）</w:t>
      </w:r>
      <w:r>
        <w:rPr>
          <w:rFonts w:ascii="宋体" w:hAnsi="宋体" w:eastAsia="宋体" w:cs="宋体"/>
          <w:spacing w:val="-68"/>
          <w:sz w:val="20"/>
          <w:szCs w:val="20"/>
        </w:rPr>
        <w:t xml:space="preserve"> </w:t>
      </w:r>
      <w:r>
        <w:rPr>
          <w:rFonts w:ascii="宋体" w:hAnsi="宋体" w:eastAsia="宋体" w:cs="宋体"/>
          <w:spacing w:val="8"/>
          <w:sz w:val="20"/>
          <w:szCs w:val="20"/>
        </w:rPr>
        <w:t>”的最新版本，按所响应标段招</w:t>
      </w:r>
      <w:r>
        <w:rPr>
          <w:rFonts w:ascii="宋体" w:hAnsi="宋体" w:eastAsia="宋体" w:cs="宋体"/>
          <w:spacing w:val="7"/>
          <w:sz w:val="20"/>
          <w:szCs w:val="20"/>
        </w:rPr>
        <w:t>标文件的要求制作电子响</w:t>
      </w:r>
      <w:r>
        <w:rPr>
          <w:rFonts w:ascii="宋体" w:hAnsi="宋体" w:eastAsia="宋体" w:cs="宋体"/>
          <w:sz w:val="20"/>
          <w:szCs w:val="20"/>
        </w:rPr>
        <w:t xml:space="preserve"> </w:t>
      </w:r>
      <w:r>
        <w:rPr>
          <w:rFonts w:ascii="宋体" w:hAnsi="宋体" w:eastAsia="宋体" w:cs="宋体"/>
          <w:spacing w:val="11"/>
          <w:sz w:val="20"/>
          <w:szCs w:val="20"/>
        </w:rPr>
        <w:t>应文件。一个标段对应生成2份电子响应文件（后缀格式为.</w:t>
      </w:r>
      <w:r>
        <w:rPr>
          <w:rFonts w:ascii="宋体" w:hAnsi="宋体" w:eastAsia="宋体" w:cs="宋体"/>
          <w:sz w:val="20"/>
          <w:szCs w:val="20"/>
        </w:rPr>
        <w:t>XCSTF</w:t>
      </w:r>
      <w:r>
        <w:rPr>
          <w:rFonts w:ascii="宋体" w:hAnsi="宋体" w:eastAsia="宋体" w:cs="宋体"/>
          <w:spacing w:val="11"/>
          <w:sz w:val="20"/>
          <w:szCs w:val="20"/>
        </w:rPr>
        <w:t>和.</w:t>
      </w:r>
      <w:r>
        <w:rPr>
          <w:rFonts w:ascii="宋体" w:hAnsi="宋体" w:eastAsia="宋体" w:cs="宋体"/>
          <w:sz w:val="20"/>
          <w:szCs w:val="20"/>
        </w:rPr>
        <w:t>nXCSTF</w:t>
      </w:r>
      <w:r>
        <w:rPr>
          <w:rFonts w:ascii="宋体" w:hAnsi="宋体" w:eastAsia="宋体" w:cs="宋体"/>
          <w:spacing w:val="-9"/>
          <w:sz w:val="20"/>
          <w:szCs w:val="20"/>
        </w:rPr>
        <w:t>），</w:t>
      </w:r>
      <w:r>
        <w:rPr>
          <w:rFonts w:ascii="宋体" w:hAnsi="宋体" w:eastAsia="宋体" w:cs="宋体"/>
          <w:sz w:val="20"/>
          <w:szCs w:val="20"/>
        </w:rPr>
        <w:t xml:space="preserve"> </w:t>
      </w:r>
      <w:r>
        <w:rPr>
          <w:rFonts w:ascii="宋体" w:hAnsi="宋体" w:eastAsia="宋体" w:cs="宋体"/>
          <w:spacing w:val="9"/>
          <w:sz w:val="20"/>
          <w:szCs w:val="20"/>
        </w:rPr>
        <w:t>其中后缀格式为“.</w:t>
      </w:r>
      <w:r>
        <w:rPr>
          <w:rFonts w:ascii="宋体" w:hAnsi="宋体" w:eastAsia="宋体" w:cs="宋体"/>
          <w:sz w:val="20"/>
          <w:szCs w:val="20"/>
        </w:rPr>
        <w:t>XCSTF</w:t>
      </w:r>
      <w:r>
        <w:rPr>
          <w:rFonts w:ascii="宋体" w:hAnsi="宋体" w:eastAsia="宋体" w:cs="宋体"/>
          <w:spacing w:val="-69"/>
          <w:sz w:val="20"/>
          <w:szCs w:val="20"/>
        </w:rPr>
        <w:t xml:space="preserve"> </w:t>
      </w:r>
      <w:r>
        <w:rPr>
          <w:rFonts w:ascii="宋体" w:hAnsi="宋体" w:eastAsia="宋体" w:cs="宋体"/>
          <w:spacing w:val="9"/>
          <w:sz w:val="20"/>
          <w:szCs w:val="20"/>
        </w:rPr>
        <w:t>”的加密电子响应文件用于上传至交易系统中投标。</w:t>
      </w:r>
    </w:p>
    <w:p w14:paraId="58187C6F">
      <w:pPr>
        <w:spacing w:before="221" w:line="228" w:lineRule="auto"/>
        <w:ind w:left="1095"/>
        <w:rPr>
          <w:rFonts w:ascii="宋体" w:hAnsi="宋体" w:eastAsia="宋体" w:cs="宋体"/>
          <w:sz w:val="20"/>
          <w:szCs w:val="20"/>
        </w:rPr>
      </w:pPr>
      <w:r>
        <w:rPr>
          <w:rFonts w:ascii="宋体" w:hAnsi="宋体" w:eastAsia="宋体" w:cs="宋体"/>
          <w:spacing w:val="6"/>
          <w:sz w:val="20"/>
          <w:szCs w:val="20"/>
        </w:rPr>
        <w:t>电子响应文件制作技术咨询：0374-2961598。</w:t>
      </w:r>
    </w:p>
    <w:p w14:paraId="3083CB72">
      <w:pPr>
        <w:spacing w:before="221" w:line="228" w:lineRule="auto"/>
        <w:ind w:left="37"/>
        <w:rPr>
          <w:rFonts w:ascii="宋体" w:hAnsi="宋体" w:eastAsia="宋体" w:cs="宋体"/>
          <w:sz w:val="20"/>
          <w:szCs w:val="20"/>
        </w:rPr>
      </w:pPr>
      <w:r>
        <w:rPr>
          <w:rFonts w:ascii="宋体" w:hAnsi="宋体" w:eastAsia="宋体" w:cs="宋体"/>
          <w:b/>
          <w:bCs/>
          <w:spacing w:val="2"/>
          <w:sz w:val="20"/>
          <w:szCs w:val="20"/>
        </w:rPr>
        <w:t>16.</w:t>
      </w:r>
      <w:r>
        <w:rPr>
          <w:rFonts w:ascii="宋体" w:hAnsi="宋体" w:eastAsia="宋体" w:cs="宋体"/>
          <w:spacing w:val="21"/>
          <w:sz w:val="20"/>
          <w:szCs w:val="20"/>
        </w:rPr>
        <w:t xml:space="preserve"> </w:t>
      </w:r>
      <w:r>
        <w:rPr>
          <w:rFonts w:ascii="宋体" w:hAnsi="宋体" w:eastAsia="宋体" w:cs="宋体"/>
          <w:b/>
          <w:bCs/>
          <w:spacing w:val="2"/>
          <w:sz w:val="20"/>
          <w:szCs w:val="20"/>
        </w:rPr>
        <w:t>响应文件格式</w:t>
      </w:r>
    </w:p>
    <w:p w14:paraId="5CB417F0">
      <w:pPr>
        <w:spacing w:before="221" w:line="433" w:lineRule="auto"/>
        <w:ind w:left="1019" w:right="58" w:hanging="982"/>
        <w:rPr>
          <w:rFonts w:ascii="宋体" w:hAnsi="宋体" w:eastAsia="宋体" w:cs="宋体"/>
          <w:sz w:val="20"/>
          <w:szCs w:val="20"/>
        </w:rPr>
      </w:pPr>
      <w:r>
        <w:rPr>
          <w:rFonts w:ascii="宋体" w:hAnsi="宋体" w:eastAsia="宋体" w:cs="宋体"/>
          <w:spacing w:val="8"/>
          <w:sz w:val="20"/>
          <w:szCs w:val="20"/>
        </w:rPr>
        <w:t>16. 1</w:t>
      </w:r>
      <w:r>
        <w:rPr>
          <w:rFonts w:ascii="宋体" w:hAnsi="宋体" w:eastAsia="宋体" w:cs="宋体"/>
          <w:spacing w:val="20"/>
          <w:sz w:val="20"/>
          <w:szCs w:val="20"/>
        </w:rPr>
        <w:t xml:space="preserve">    </w:t>
      </w:r>
      <w:r>
        <w:rPr>
          <w:rFonts w:ascii="宋体" w:hAnsi="宋体" w:eastAsia="宋体" w:cs="宋体"/>
          <w:spacing w:val="8"/>
          <w:sz w:val="20"/>
          <w:szCs w:val="20"/>
        </w:rPr>
        <w:t>为便于评审及规范统一，建议响</w:t>
      </w:r>
      <w:r>
        <w:rPr>
          <w:rFonts w:ascii="宋体" w:hAnsi="宋体" w:eastAsia="宋体" w:cs="宋体"/>
          <w:spacing w:val="7"/>
          <w:sz w:val="20"/>
          <w:szCs w:val="20"/>
        </w:rPr>
        <w:t>应文件参照磋商文件第八部分（响应文件有关格</w:t>
      </w:r>
      <w:r>
        <w:rPr>
          <w:rFonts w:ascii="宋体" w:hAnsi="宋体" w:eastAsia="宋体" w:cs="宋体"/>
          <w:sz w:val="20"/>
          <w:szCs w:val="20"/>
        </w:rPr>
        <w:t xml:space="preserve"> </w:t>
      </w:r>
      <w:r>
        <w:rPr>
          <w:rFonts w:ascii="宋体" w:hAnsi="宋体" w:eastAsia="宋体" w:cs="宋体"/>
          <w:spacing w:val="8"/>
          <w:sz w:val="20"/>
          <w:szCs w:val="20"/>
        </w:rPr>
        <w:t>式）的内容要求、编排顺序和格式要求，以A4幅面编上唯一的连贯页码，并在响</w:t>
      </w:r>
    </w:p>
    <w:p w14:paraId="001DC64D">
      <w:pPr>
        <w:spacing w:line="433" w:lineRule="auto"/>
        <w:rPr>
          <w:rFonts w:ascii="宋体" w:hAnsi="宋体" w:eastAsia="宋体" w:cs="宋体"/>
          <w:sz w:val="20"/>
          <w:szCs w:val="20"/>
        </w:rPr>
        <w:sectPr>
          <w:footerReference r:id="rId20" w:type="default"/>
          <w:pgSz w:w="11906" w:h="16839"/>
          <w:pgMar w:top="1431" w:right="1743" w:bottom="1152" w:left="1785" w:header="0" w:footer="987" w:gutter="0"/>
          <w:pgNumType w:fmt="decimal"/>
          <w:cols w:space="720" w:num="1"/>
        </w:sectPr>
      </w:pPr>
    </w:p>
    <w:p w14:paraId="55AB0E44">
      <w:pPr>
        <w:spacing w:before="137" w:line="227" w:lineRule="auto"/>
        <w:ind w:left="1015"/>
        <w:rPr>
          <w:rFonts w:ascii="宋体" w:hAnsi="宋体" w:eastAsia="宋体" w:cs="宋体"/>
          <w:sz w:val="20"/>
          <w:szCs w:val="20"/>
        </w:rPr>
      </w:pPr>
      <w:r>
        <w:rPr>
          <w:rFonts w:ascii="宋体" w:hAnsi="宋体" w:eastAsia="宋体" w:cs="宋体"/>
          <w:spacing w:val="8"/>
          <w:sz w:val="20"/>
          <w:szCs w:val="20"/>
        </w:rPr>
        <w:t>应文件封面上注明：所投项目名称、项目编号、供应商名称、</w:t>
      </w:r>
      <w:r>
        <w:rPr>
          <w:rFonts w:ascii="宋体" w:hAnsi="宋体" w:eastAsia="宋体" w:cs="宋体"/>
          <w:spacing w:val="-50"/>
          <w:sz w:val="20"/>
          <w:szCs w:val="20"/>
        </w:rPr>
        <w:t xml:space="preserve"> </w:t>
      </w:r>
      <w:r>
        <w:rPr>
          <w:rFonts w:ascii="宋体" w:hAnsi="宋体" w:eastAsia="宋体" w:cs="宋体"/>
          <w:spacing w:val="7"/>
          <w:sz w:val="20"/>
          <w:szCs w:val="20"/>
        </w:rPr>
        <w:t>日期等字样。</w:t>
      </w:r>
    </w:p>
    <w:p w14:paraId="3AE2CAB1">
      <w:pPr>
        <w:spacing w:before="222" w:line="227" w:lineRule="auto"/>
        <w:ind w:left="37"/>
        <w:rPr>
          <w:rFonts w:ascii="宋体" w:hAnsi="宋体" w:eastAsia="宋体" w:cs="宋体"/>
          <w:sz w:val="20"/>
          <w:szCs w:val="20"/>
        </w:rPr>
      </w:pPr>
      <w:r>
        <w:rPr>
          <w:rFonts w:ascii="宋体" w:hAnsi="宋体" w:eastAsia="宋体" w:cs="宋体"/>
          <w:spacing w:val="7"/>
          <w:sz w:val="20"/>
          <w:szCs w:val="20"/>
        </w:rPr>
        <w:t>16. 2</w:t>
      </w:r>
      <w:r>
        <w:rPr>
          <w:rFonts w:ascii="宋体" w:hAnsi="宋体" w:eastAsia="宋体" w:cs="宋体"/>
          <w:spacing w:val="21"/>
          <w:sz w:val="20"/>
          <w:szCs w:val="20"/>
        </w:rPr>
        <w:t xml:space="preserve">    </w:t>
      </w:r>
      <w:r>
        <w:rPr>
          <w:rFonts w:ascii="宋体" w:hAnsi="宋体" w:eastAsia="宋体" w:cs="宋体"/>
          <w:spacing w:val="7"/>
          <w:sz w:val="20"/>
          <w:szCs w:val="20"/>
        </w:rPr>
        <w:t>磋商文件未提供标准格式的供应商可自行拟定。</w:t>
      </w:r>
    </w:p>
    <w:p w14:paraId="71B20E48">
      <w:pPr>
        <w:spacing w:before="222" w:line="228" w:lineRule="auto"/>
        <w:ind w:left="37"/>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磋商保证金</w:t>
      </w:r>
    </w:p>
    <w:p w14:paraId="071E61E2">
      <w:pPr>
        <w:spacing w:before="220" w:line="227" w:lineRule="auto"/>
        <w:ind w:left="37"/>
        <w:rPr>
          <w:rFonts w:ascii="宋体" w:hAnsi="宋体" w:eastAsia="宋体" w:cs="宋体"/>
          <w:sz w:val="20"/>
          <w:szCs w:val="20"/>
        </w:rPr>
      </w:pPr>
      <w:r>
        <w:rPr>
          <w:rFonts w:ascii="宋体" w:hAnsi="宋体" w:eastAsia="宋体" w:cs="宋体"/>
          <w:spacing w:val="5"/>
          <w:sz w:val="20"/>
          <w:szCs w:val="20"/>
        </w:rPr>
        <w:t>17. 1</w:t>
      </w:r>
      <w:r>
        <w:rPr>
          <w:rFonts w:ascii="宋体" w:hAnsi="宋体" w:eastAsia="宋体" w:cs="宋体"/>
          <w:spacing w:val="23"/>
          <w:sz w:val="20"/>
          <w:szCs w:val="20"/>
        </w:rPr>
        <w:t xml:space="preserve">    </w:t>
      </w:r>
      <w:r>
        <w:rPr>
          <w:rFonts w:ascii="宋体" w:hAnsi="宋体" w:eastAsia="宋体" w:cs="宋体"/>
          <w:spacing w:val="5"/>
          <w:sz w:val="20"/>
          <w:szCs w:val="20"/>
        </w:rPr>
        <w:t>本项目不收取磋商保证金。</w:t>
      </w:r>
    </w:p>
    <w:p w14:paraId="0EF94A07">
      <w:pPr>
        <w:spacing w:before="222" w:line="227" w:lineRule="auto"/>
        <w:ind w:left="37"/>
        <w:rPr>
          <w:rFonts w:ascii="宋体" w:hAnsi="宋体" w:eastAsia="宋体" w:cs="宋体"/>
          <w:sz w:val="20"/>
          <w:szCs w:val="20"/>
        </w:rPr>
      </w:pPr>
      <w:r>
        <w:rPr>
          <w:rFonts w:ascii="宋体" w:hAnsi="宋体" w:eastAsia="宋体" w:cs="宋体"/>
          <w:spacing w:val="5"/>
          <w:sz w:val="20"/>
          <w:szCs w:val="20"/>
        </w:rPr>
        <w:t>17. 2</w:t>
      </w:r>
      <w:r>
        <w:rPr>
          <w:rFonts w:ascii="宋体" w:hAnsi="宋体" w:eastAsia="宋体" w:cs="宋体"/>
          <w:spacing w:val="23"/>
          <w:sz w:val="20"/>
          <w:szCs w:val="20"/>
        </w:rPr>
        <w:t xml:space="preserve">    </w:t>
      </w:r>
      <w:r>
        <w:rPr>
          <w:rFonts w:ascii="宋体" w:hAnsi="宋体" w:eastAsia="宋体" w:cs="宋体"/>
          <w:spacing w:val="5"/>
          <w:sz w:val="20"/>
          <w:szCs w:val="20"/>
        </w:rPr>
        <w:t>供应商应提供磋商承诺函。</w:t>
      </w:r>
    </w:p>
    <w:p w14:paraId="2FAC88B6">
      <w:pPr>
        <w:spacing w:before="222" w:line="227" w:lineRule="auto"/>
        <w:ind w:left="37"/>
        <w:rPr>
          <w:rFonts w:ascii="宋体" w:hAnsi="宋体" w:eastAsia="宋体" w:cs="宋体"/>
          <w:sz w:val="20"/>
          <w:szCs w:val="20"/>
        </w:rPr>
      </w:pPr>
      <w:r>
        <w:rPr>
          <w:rFonts w:ascii="宋体" w:hAnsi="宋体" w:eastAsia="宋体" w:cs="宋体"/>
          <w:b/>
          <w:bCs/>
          <w:spacing w:val="5"/>
          <w:sz w:val="20"/>
          <w:szCs w:val="20"/>
        </w:rPr>
        <w:t>18.</w:t>
      </w:r>
      <w:r>
        <w:rPr>
          <w:rFonts w:ascii="宋体" w:hAnsi="宋体" w:eastAsia="宋体" w:cs="宋体"/>
          <w:spacing w:val="5"/>
          <w:sz w:val="20"/>
          <w:szCs w:val="20"/>
        </w:rPr>
        <w:t xml:space="preserve"> </w:t>
      </w:r>
      <w:r>
        <w:rPr>
          <w:rFonts w:ascii="宋体" w:hAnsi="宋体" w:eastAsia="宋体" w:cs="宋体"/>
          <w:b/>
          <w:bCs/>
          <w:spacing w:val="5"/>
          <w:sz w:val="20"/>
          <w:szCs w:val="20"/>
        </w:rPr>
        <w:t>磋商文件的数量和签署盖章</w:t>
      </w:r>
    </w:p>
    <w:p w14:paraId="7336CF91">
      <w:pPr>
        <w:spacing w:before="222" w:line="227" w:lineRule="auto"/>
        <w:ind w:left="37"/>
        <w:rPr>
          <w:rFonts w:ascii="宋体" w:hAnsi="宋体" w:eastAsia="宋体" w:cs="宋体"/>
          <w:sz w:val="20"/>
          <w:szCs w:val="20"/>
        </w:rPr>
      </w:pPr>
      <w:r>
        <w:rPr>
          <w:rFonts w:ascii="宋体" w:hAnsi="宋体" w:eastAsia="宋体" w:cs="宋体"/>
          <w:spacing w:val="7"/>
          <w:sz w:val="20"/>
          <w:szCs w:val="20"/>
        </w:rPr>
        <w:t>18. 1</w:t>
      </w:r>
      <w:r>
        <w:rPr>
          <w:rFonts w:ascii="宋体" w:hAnsi="宋体" w:eastAsia="宋体" w:cs="宋体"/>
          <w:spacing w:val="23"/>
          <w:sz w:val="20"/>
          <w:szCs w:val="20"/>
        </w:rPr>
        <w:t xml:space="preserve">    </w:t>
      </w:r>
      <w:r>
        <w:rPr>
          <w:rFonts w:ascii="宋体" w:hAnsi="宋体" w:eastAsia="宋体" w:cs="宋体"/>
          <w:spacing w:val="7"/>
          <w:sz w:val="20"/>
          <w:szCs w:val="20"/>
        </w:rPr>
        <w:t>供应商应提交响应文件份数见“供应商须知前附表</w:t>
      </w:r>
      <w:r>
        <w:rPr>
          <w:rFonts w:ascii="宋体" w:hAnsi="宋体" w:eastAsia="宋体" w:cs="宋体"/>
          <w:spacing w:val="-69"/>
          <w:sz w:val="20"/>
          <w:szCs w:val="20"/>
        </w:rPr>
        <w:t xml:space="preserve"> </w:t>
      </w:r>
      <w:r>
        <w:rPr>
          <w:rFonts w:ascii="宋体" w:hAnsi="宋体" w:eastAsia="宋体" w:cs="宋体"/>
          <w:spacing w:val="7"/>
          <w:sz w:val="20"/>
          <w:szCs w:val="20"/>
        </w:rPr>
        <w:t>”。</w:t>
      </w:r>
    </w:p>
    <w:p w14:paraId="0096260D">
      <w:pPr>
        <w:spacing w:before="223" w:line="329" w:lineRule="auto"/>
        <w:ind w:left="1015" w:right="54" w:hanging="978"/>
        <w:rPr>
          <w:rFonts w:ascii="宋体" w:hAnsi="宋体" w:eastAsia="宋体" w:cs="宋体"/>
          <w:sz w:val="20"/>
          <w:szCs w:val="20"/>
        </w:rPr>
      </w:pPr>
      <w:r>
        <w:rPr>
          <w:rFonts w:ascii="宋体" w:hAnsi="宋体" w:eastAsia="宋体" w:cs="宋体"/>
          <w:spacing w:val="8"/>
          <w:sz w:val="20"/>
          <w:szCs w:val="20"/>
        </w:rPr>
        <w:t>18. 2</w:t>
      </w:r>
      <w:r>
        <w:rPr>
          <w:rFonts w:ascii="宋体" w:hAnsi="宋体" w:eastAsia="宋体" w:cs="宋体"/>
          <w:spacing w:val="19"/>
          <w:sz w:val="20"/>
          <w:szCs w:val="20"/>
        </w:rPr>
        <w:t xml:space="preserve">    </w:t>
      </w:r>
      <w:r>
        <w:rPr>
          <w:rFonts w:ascii="宋体" w:hAnsi="宋体" w:eastAsia="宋体" w:cs="宋体"/>
          <w:spacing w:val="8"/>
          <w:sz w:val="20"/>
          <w:szCs w:val="20"/>
        </w:rPr>
        <w:t>在磋商文件中已明示需盖章及签名之处，</w:t>
      </w:r>
      <w:r>
        <w:rPr>
          <w:rFonts w:ascii="宋体" w:hAnsi="宋体" w:eastAsia="宋体" w:cs="宋体"/>
          <w:spacing w:val="7"/>
          <w:sz w:val="20"/>
          <w:szCs w:val="20"/>
        </w:rPr>
        <w:t>电子响应文件应按磋商文件要求加盖供</w:t>
      </w:r>
      <w:r>
        <w:rPr>
          <w:rFonts w:ascii="宋体" w:hAnsi="宋体" w:eastAsia="宋体" w:cs="宋体"/>
          <w:sz w:val="20"/>
          <w:szCs w:val="20"/>
        </w:rPr>
        <w:t xml:space="preserve"> </w:t>
      </w:r>
      <w:r>
        <w:rPr>
          <w:rFonts w:ascii="宋体" w:hAnsi="宋体" w:eastAsia="宋体" w:cs="宋体"/>
          <w:spacing w:val="9"/>
          <w:sz w:val="20"/>
          <w:szCs w:val="20"/>
        </w:rPr>
        <w:t>应商电子印章和法人电子印章或授权代表电子印章。</w:t>
      </w:r>
    </w:p>
    <w:p w14:paraId="61663CD6">
      <w:pPr>
        <w:spacing w:before="221" w:line="228" w:lineRule="auto"/>
        <w:ind w:left="3245"/>
        <w:rPr>
          <w:rFonts w:ascii="宋体" w:hAnsi="宋体" w:eastAsia="宋体" w:cs="宋体"/>
          <w:sz w:val="20"/>
          <w:szCs w:val="20"/>
        </w:rPr>
      </w:pPr>
      <w:r>
        <w:rPr>
          <w:rFonts w:ascii="宋体" w:hAnsi="宋体" w:eastAsia="宋体" w:cs="宋体"/>
          <w:b/>
          <w:bCs/>
          <w:spacing w:val="5"/>
          <w:sz w:val="20"/>
          <w:szCs w:val="20"/>
        </w:rPr>
        <w:t>四、响应文件的提交</w:t>
      </w:r>
    </w:p>
    <w:p w14:paraId="1454D75F">
      <w:pPr>
        <w:spacing w:before="222" w:line="228" w:lineRule="auto"/>
        <w:ind w:left="37"/>
        <w:rPr>
          <w:rFonts w:ascii="宋体" w:hAnsi="宋体" w:eastAsia="宋体" w:cs="宋体"/>
          <w:sz w:val="20"/>
          <w:szCs w:val="20"/>
        </w:rPr>
      </w:pPr>
      <w:r>
        <w:rPr>
          <w:rFonts w:ascii="宋体" w:hAnsi="宋体" w:eastAsia="宋体" w:cs="宋体"/>
          <w:b/>
          <w:bCs/>
          <w:spacing w:val="4"/>
          <w:sz w:val="20"/>
          <w:szCs w:val="20"/>
        </w:rPr>
        <w:t>19.</w:t>
      </w:r>
      <w:r>
        <w:rPr>
          <w:rFonts w:ascii="宋体" w:hAnsi="宋体" w:eastAsia="宋体" w:cs="宋体"/>
          <w:spacing w:val="4"/>
          <w:sz w:val="20"/>
          <w:szCs w:val="20"/>
        </w:rPr>
        <w:t xml:space="preserve"> </w:t>
      </w:r>
      <w:r>
        <w:rPr>
          <w:rFonts w:ascii="宋体" w:hAnsi="宋体" w:eastAsia="宋体" w:cs="宋体"/>
          <w:b/>
          <w:bCs/>
          <w:spacing w:val="4"/>
          <w:sz w:val="20"/>
          <w:szCs w:val="20"/>
        </w:rPr>
        <w:t>磋商响应截止时间</w:t>
      </w:r>
    </w:p>
    <w:p w14:paraId="1192EA5B">
      <w:pPr>
        <w:pStyle w:val="2"/>
        <w:spacing w:before="219" w:line="381" w:lineRule="auto"/>
        <w:ind w:left="439" w:right="54" w:hanging="402"/>
        <w:rPr>
          <w:rFonts w:ascii="宋体" w:hAnsi="宋体" w:eastAsia="宋体" w:cs="宋体"/>
          <w:sz w:val="20"/>
          <w:szCs w:val="20"/>
        </w:rPr>
      </w:pPr>
      <w:r>
        <w:rPr>
          <w:rFonts w:ascii="宋体" w:hAnsi="宋体" w:eastAsia="宋体" w:cs="宋体"/>
          <w:spacing w:val="5"/>
          <w:sz w:val="20"/>
          <w:szCs w:val="20"/>
        </w:rPr>
        <w:t>19. 1   供应商必须在“采购邀请</w:t>
      </w:r>
      <w:r>
        <w:rPr>
          <w:rFonts w:ascii="宋体" w:hAnsi="宋体" w:eastAsia="宋体" w:cs="宋体"/>
          <w:spacing w:val="-70"/>
          <w:sz w:val="20"/>
          <w:szCs w:val="20"/>
        </w:rPr>
        <w:t xml:space="preserve"> </w:t>
      </w:r>
      <w:r>
        <w:rPr>
          <w:rFonts w:ascii="宋体" w:hAnsi="宋体" w:eastAsia="宋体" w:cs="宋体"/>
          <w:spacing w:val="5"/>
          <w:sz w:val="20"/>
          <w:szCs w:val="20"/>
        </w:rPr>
        <w:t>”和“供应商须知前附表</w:t>
      </w:r>
      <w:r>
        <w:rPr>
          <w:rFonts w:ascii="宋体" w:hAnsi="宋体" w:eastAsia="宋体" w:cs="宋体"/>
          <w:spacing w:val="-70"/>
          <w:sz w:val="20"/>
          <w:szCs w:val="20"/>
        </w:rPr>
        <w:t xml:space="preserve"> </w:t>
      </w:r>
      <w:r>
        <w:rPr>
          <w:rFonts w:ascii="宋体" w:hAnsi="宋体" w:eastAsia="宋体" w:cs="宋体"/>
          <w:spacing w:val="5"/>
          <w:sz w:val="20"/>
          <w:szCs w:val="20"/>
        </w:rPr>
        <w:t>”中规定的响应截止时间前，将</w:t>
      </w:r>
      <w:r>
        <w:rPr>
          <w:rFonts w:ascii="宋体" w:hAnsi="宋体" w:eastAsia="宋体" w:cs="宋体"/>
          <w:sz w:val="20"/>
          <w:szCs w:val="20"/>
        </w:rPr>
        <w:t xml:space="preserve"> </w:t>
      </w:r>
      <w:r>
        <w:rPr>
          <w:rFonts w:ascii="宋体" w:hAnsi="宋体" w:eastAsia="宋体" w:cs="宋体"/>
          <w:spacing w:val="10"/>
          <w:sz w:val="20"/>
          <w:szCs w:val="20"/>
        </w:rPr>
        <w:t>加密电子响应文件（后缀格式为.</w:t>
      </w:r>
      <w:r>
        <w:rPr>
          <w:rFonts w:ascii="宋体" w:hAnsi="宋体" w:eastAsia="宋体" w:cs="宋体"/>
          <w:sz w:val="20"/>
          <w:szCs w:val="20"/>
        </w:rPr>
        <w:t>XCSTF</w:t>
      </w:r>
      <w:r>
        <w:rPr>
          <w:rFonts w:ascii="宋体" w:hAnsi="宋体" w:eastAsia="宋体" w:cs="宋体"/>
          <w:spacing w:val="10"/>
          <w:sz w:val="20"/>
          <w:szCs w:val="20"/>
        </w:rPr>
        <w:t>）通过《全国公共资</w:t>
      </w:r>
      <w:r>
        <w:rPr>
          <w:rFonts w:ascii="宋体" w:hAnsi="宋体" w:eastAsia="宋体" w:cs="宋体"/>
          <w:spacing w:val="9"/>
          <w:sz w:val="20"/>
          <w:szCs w:val="20"/>
        </w:rPr>
        <w:t>源交易平台（河南省</w:t>
      </w:r>
      <w:r>
        <w:rPr>
          <w:rFonts w:ascii="宋体" w:hAnsi="宋体" w:eastAsia="宋体" w:cs="宋体"/>
          <w:spacing w:val="-27"/>
          <w:sz w:val="20"/>
          <w:szCs w:val="20"/>
        </w:rPr>
        <w:t xml:space="preserve"> </w:t>
      </w:r>
      <w:r>
        <w:rPr>
          <w:spacing w:val="9"/>
          <w:sz w:val="20"/>
          <w:szCs w:val="20"/>
        </w:rPr>
        <w:t>.</w:t>
      </w:r>
      <w:r>
        <w:rPr>
          <w:rFonts w:ascii="宋体" w:hAnsi="宋体" w:eastAsia="宋体" w:cs="宋体"/>
          <w:spacing w:val="9"/>
          <w:sz w:val="20"/>
          <w:szCs w:val="20"/>
        </w:rPr>
        <w:t>许昌</w:t>
      </w:r>
      <w:r>
        <w:rPr>
          <w:rFonts w:ascii="宋体" w:hAnsi="宋体" w:eastAsia="宋体" w:cs="宋体"/>
          <w:sz w:val="20"/>
          <w:szCs w:val="20"/>
        </w:rPr>
        <w:t xml:space="preserve"> </w:t>
      </w:r>
      <w:r>
        <w:rPr>
          <w:rFonts w:ascii="宋体" w:hAnsi="宋体" w:eastAsia="宋体" w:cs="宋体"/>
          <w:spacing w:val="7"/>
          <w:sz w:val="20"/>
          <w:szCs w:val="20"/>
        </w:rPr>
        <w:t>市）》公共资源交易系统成功上传。在提交截止时间以后上传的响应文件，采购人、采</w:t>
      </w:r>
      <w:r>
        <w:rPr>
          <w:rFonts w:ascii="宋体" w:hAnsi="宋体" w:eastAsia="宋体" w:cs="宋体"/>
          <w:spacing w:val="10"/>
          <w:sz w:val="20"/>
          <w:szCs w:val="20"/>
        </w:rPr>
        <w:t xml:space="preserve"> </w:t>
      </w:r>
      <w:r>
        <w:rPr>
          <w:rFonts w:ascii="宋体" w:hAnsi="宋体" w:eastAsia="宋体" w:cs="宋体"/>
          <w:spacing w:val="8"/>
          <w:sz w:val="20"/>
          <w:szCs w:val="20"/>
        </w:rPr>
        <w:t>购代理机构将予以拒绝。</w:t>
      </w:r>
    </w:p>
    <w:p w14:paraId="68FD19F7">
      <w:pPr>
        <w:spacing w:before="221" w:line="364" w:lineRule="auto"/>
        <w:ind w:left="442" w:right="54" w:hanging="405"/>
        <w:rPr>
          <w:rFonts w:ascii="宋体" w:hAnsi="宋体" w:eastAsia="宋体" w:cs="宋体"/>
          <w:sz w:val="20"/>
          <w:szCs w:val="20"/>
        </w:rPr>
      </w:pPr>
      <w:r>
        <w:rPr>
          <w:rFonts w:ascii="宋体" w:hAnsi="宋体" w:eastAsia="宋体" w:cs="宋体"/>
          <w:spacing w:val="6"/>
          <w:sz w:val="20"/>
          <w:szCs w:val="20"/>
        </w:rPr>
        <w:t>19. 2   采购人可以按本须知第10条规定，通过修改磋商文件自行决定酌情延长磋商响应截</w:t>
      </w:r>
      <w:r>
        <w:rPr>
          <w:rFonts w:ascii="宋体" w:hAnsi="宋体" w:eastAsia="宋体" w:cs="宋体"/>
          <w:spacing w:val="9"/>
          <w:sz w:val="20"/>
          <w:szCs w:val="20"/>
        </w:rPr>
        <w:t xml:space="preserve"> </w:t>
      </w:r>
      <w:r>
        <w:rPr>
          <w:rFonts w:ascii="宋体" w:hAnsi="宋体" w:eastAsia="宋体" w:cs="宋体"/>
          <w:spacing w:val="7"/>
          <w:sz w:val="20"/>
          <w:szCs w:val="20"/>
        </w:rPr>
        <w:t xml:space="preserve">止期。在此情况下，采购人和供应商受磋商响应截止期制约的所有权利和义务均应延长 </w:t>
      </w:r>
      <w:r>
        <w:rPr>
          <w:rFonts w:ascii="宋体" w:hAnsi="宋体" w:eastAsia="宋体" w:cs="宋体"/>
          <w:spacing w:val="9"/>
          <w:sz w:val="20"/>
          <w:szCs w:val="20"/>
        </w:rPr>
        <w:t>至新的截止日期和时间。供应商按采购人修改通知规定的时间递交响应文件。</w:t>
      </w:r>
    </w:p>
    <w:p w14:paraId="762D71BE">
      <w:pPr>
        <w:spacing w:before="222" w:line="398" w:lineRule="auto"/>
        <w:ind w:left="442" w:right="54" w:hanging="405"/>
        <w:rPr>
          <w:rFonts w:ascii="宋体" w:hAnsi="宋体" w:eastAsia="宋体" w:cs="宋体"/>
          <w:sz w:val="20"/>
          <w:szCs w:val="20"/>
        </w:rPr>
      </w:pPr>
      <w:r>
        <w:rPr>
          <w:rFonts w:ascii="宋体" w:hAnsi="宋体" w:eastAsia="宋体" w:cs="宋体"/>
          <w:spacing w:val="6"/>
          <w:sz w:val="20"/>
          <w:szCs w:val="20"/>
        </w:rPr>
        <w:t>19. 3   本项目采用“远程不见面</w:t>
      </w:r>
      <w:r>
        <w:rPr>
          <w:rFonts w:ascii="宋体" w:hAnsi="宋体" w:eastAsia="宋体" w:cs="宋体"/>
          <w:spacing w:val="-72"/>
          <w:sz w:val="20"/>
          <w:szCs w:val="20"/>
        </w:rPr>
        <w:t xml:space="preserve"> </w:t>
      </w:r>
      <w:r>
        <w:rPr>
          <w:rFonts w:ascii="宋体" w:hAnsi="宋体" w:eastAsia="宋体" w:cs="宋体"/>
          <w:spacing w:val="6"/>
          <w:sz w:val="20"/>
          <w:szCs w:val="20"/>
        </w:rPr>
        <w:t>”开标方式，投标人无须到</w:t>
      </w:r>
      <w:r>
        <w:rPr>
          <w:rFonts w:ascii="宋体" w:hAnsi="宋体" w:eastAsia="宋体" w:cs="宋体"/>
          <w:spacing w:val="5"/>
          <w:sz w:val="20"/>
          <w:szCs w:val="20"/>
        </w:rPr>
        <w:t>开标现场参加开标会议、无须</w:t>
      </w:r>
      <w:r>
        <w:rPr>
          <w:rFonts w:ascii="宋体" w:hAnsi="宋体" w:eastAsia="宋体" w:cs="宋体"/>
          <w:sz w:val="20"/>
          <w:szCs w:val="20"/>
        </w:rPr>
        <w:t xml:space="preserve"> </w:t>
      </w:r>
      <w:r>
        <w:rPr>
          <w:rFonts w:ascii="宋体" w:hAnsi="宋体" w:eastAsia="宋体" w:cs="宋体"/>
          <w:spacing w:val="2"/>
          <w:sz w:val="20"/>
          <w:szCs w:val="20"/>
        </w:rPr>
        <w:t>现场提交有关原件资料；投标人在开标时间前，供应商进入“全国公共资源交易</w:t>
      </w:r>
      <w:r>
        <w:rPr>
          <w:rFonts w:ascii="宋体" w:hAnsi="宋体" w:eastAsia="宋体" w:cs="宋体"/>
          <w:spacing w:val="1"/>
          <w:sz w:val="20"/>
          <w:szCs w:val="20"/>
        </w:rPr>
        <w:t>平台（河</w:t>
      </w:r>
      <w:r>
        <w:rPr>
          <w:rFonts w:ascii="宋体" w:hAnsi="宋体" w:eastAsia="宋体" w:cs="宋体"/>
          <w:sz w:val="20"/>
          <w:szCs w:val="20"/>
        </w:rPr>
        <w:t xml:space="preserve"> </w:t>
      </w:r>
      <w:r>
        <w:rPr>
          <w:rFonts w:ascii="宋体" w:hAnsi="宋体" w:eastAsia="宋体" w:cs="宋体"/>
          <w:spacing w:val="2"/>
          <w:sz w:val="20"/>
          <w:szCs w:val="20"/>
        </w:rPr>
        <w:t>南省</w:t>
      </w:r>
      <w:r>
        <w:rPr>
          <w:rFonts w:ascii="宋体" w:hAnsi="宋体" w:eastAsia="宋体" w:cs="宋体"/>
          <w:spacing w:val="-11"/>
          <w:sz w:val="20"/>
          <w:szCs w:val="20"/>
        </w:rPr>
        <w:t xml:space="preserve"> </w:t>
      </w:r>
      <w:r>
        <w:rPr>
          <w:rFonts w:ascii="宋体" w:hAnsi="宋体" w:eastAsia="宋体" w:cs="宋体"/>
          <w:spacing w:val="2"/>
          <w:sz w:val="20"/>
          <w:szCs w:val="20"/>
        </w:rPr>
        <w:t>·许昌市）</w:t>
      </w:r>
      <w:r>
        <w:rPr>
          <w:rFonts w:ascii="宋体" w:hAnsi="宋体" w:eastAsia="宋体" w:cs="宋体"/>
          <w:spacing w:val="-76"/>
          <w:sz w:val="20"/>
          <w:szCs w:val="20"/>
        </w:rPr>
        <w:t xml:space="preserve"> </w:t>
      </w:r>
      <w:r>
        <w:rPr>
          <w:rFonts w:ascii="宋体" w:hAnsi="宋体" w:eastAsia="宋体" w:cs="宋体"/>
          <w:spacing w:val="2"/>
          <w:sz w:val="20"/>
          <w:szCs w:val="20"/>
        </w:rPr>
        <w:t>”——点击“平台导航</w:t>
      </w:r>
      <w:r>
        <w:rPr>
          <w:rFonts w:ascii="宋体" w:hAnsi="宋体" w:eastAsia="宋体" w:cs="宋体"/>
          <w:spacing w:val="-70"/>
          <w:sz w:val="20"/>
          <w:szCs w:val="20"/>
        </w:rPr>
        <w:t xml:space="preserve"> </w:t>
      </w:r>
      <w:r>
        <w:rPr>
          <w:rFonts w:ascii="宋体" w:hAnsi="宋体" w:eastAsia="宋体" w:cs="宋体"/>
          <w:spacing w:val="2"/>
          <w:sz w:val="20"/>
          <w:szCs w:val="20"/>
        </w:rPr>
        <w:t>”下方左侧的“</w:t>
      </w:r>
      <w:r>
        <w:rPr>
          <w:rFonts w:ascii="宋体" w:hAnsi="宋体" w:eastAsia="宋体" w:cs="宋体"/>
          <w:spacing w:val="-75"/>
          <w:sz w:val="20"/>
          <w:szCs w:val="20"/>
        </w:rPr>
        <w:t xml:space="preserve"> </w:t>
      </w:r>
      <w:r>
        <w:rPr>
          <w:rFonts w:ascii="宋体" w:hAnsi="宋体" w:eastAsia="宋体" w:cs="宋体"/>
          <w:spacing w:val="2"/>
          <w:sz w:val="20"/>
          <w:szCs w:val="20"/>
        </w:rPr>
        <w:t>网上开标大厅</w:t>
      </w:r>
      <w:r>
        <w:rPr>
          <w:rFonts w:ascii="宋体" w:hAnsi="宋体" w:eastAsia="宋体" w:cs="宋体"/>
          <w:spacing w:val="-70"/>
          <w:sz w:val="20"/>
          <w:szCs w:val="20"/>
        </w:rPr>
        <w:t xml:space="preserve"> </w:t>
      </w:r>
      <w:r>
        <w:rPr>
          <w:rFonts w:ascii="宋体" w:hAnsi="宋体" w:eastAsia="宋体" w:cs="宋体"/>
          <w:spacing w:val="2"/>
          <w:sz w:val="20"/>
          <w:szCs w:val="20"/>
        </w:rPr>
        <w:t>”进入不见面大厅</w:t>
      </w:r>
      <w:r>
        <w:rPr>
          <w:rFonts w:ascii="宋体" w:hAnsi="宋体" w:eastAsia="宋体" w:cs="宋体"/>
          <w:sz w:val="20"/>
          <w:szCs w:val="20"/>
        </w:rPr>
        <w:t xml:space="preserve"> </w:t>
      </w:r>
      <w:r>
        <w:rPr>
          <w:rFonts w:ascii="宋体" w:hAnsi="宋体" w:eastAsia="宋体" w:cs="宋体"/>
          <w:spacing w:val="7"/>
          <w:sz w:val="20"/>
          <w:szCs w:val="20"/>
        </w:rPr>
        <w:t>登录页面——选择“投标人</w:t>
      </w:r>
      <w:r>
        <w:rPr>
          <w:rFonts w:ascii="宋体" w:hAnsi="宋体" w:eastAsia="宋体" w:cs="宋体"/>
          <w:spacing w:val="-70"/>
          <w:sz w:val="20"/>
          <w:szCs w:val="20"/>
        </w:rPr>
        <w:t xml:space="preserve"> </w:t>
      </w:r>
      <w:r>
        <w:rPr>
          <w:rFonts w:ascii="宋体" w:hAnsi="宋体" w:eastAsia="宋体" w:cs="宋体"/>
          <w:spacing w:val="7"/>
          <w:sz w:val="20"/>
          <w:szCs w:val="20"/>
        </w:rPr>
        <w:t>”身份，使用</w:t>
      </w:r>
      <w:r>
        <w:rPr>
          <w:rFonts w:ascii="宋体" w:hAnsi="宋体" w:eastAsia="宋体" w:cs="宋体"/>
          <w:sz w:val="20"/>
          <w:szCs w:val="20"/>
        </w:rPr>
        <w:t>CA</w:t>
      </w:r>
      <w:r>
        <w:rPr>
          <w:rFonts w:ascii="宋体" w:hAnsi="宋体" w:eastAsia="宋体" w:cs="宋体"/>
          <w:spacing w:val="7"/>
          <w:sz w:val="20"/>
          <w:szCs w:val="20"/>
        </w:rPr>
        <w:t>数字证书</w:t>
      </w:r>
      <w:r>
        <w:rPr>
          <w:rFonts w:ascii="宋体" w:hAnsi="宋体" w:eastAsia="宋体" w:cs="宋体"/>
          <w:spacing w:val="6"/>
          <w:sz w:val="20"/>
          <w:szCs w:val="20"/>
        </w:rPr>
        <w:t>或移动数字证书登录——在“今日</w:t>
      </w:r>
      <w:r>
        <w:rPr>
          <w:rFonts w:ascii="宋体" w:hAnsi="宋体" w:eastAsia="宋体" w:cs="宋体"/>
          <w:sz w:val="20"/>
          <w:szCs w:val="20"/>
        </w:rPr>
        <w:t xml:space="preserve"> </w:t>
      </w:r>
      <w:r>
        <w:rPr>
          <w:rFonts w:ascii="宋体" w:hAnsi="宋体" w:eastAsia="宋体" w:cs="宋体"/>
          <w:spacing w:val="6"/>
          <w:sz w:val="20"/>
          <w:szCs w:val="20"/>
        </w:rPr>
        <w:t>开标项目</w:t>
      </w:r>
      <w:r>
        <w:rPr>
          <w:rFonts w:ascii="宋体" w:hAnsi="宋体" w:eastAsia="宋体" w:cs="宋体"/>
          <w:spacing w:val="-54"/>
          <w:sz w:val="20"/>
          <w:szCs w:val="20"/>
        </w:rPr>
        <w:t xml:space="preserve"> </w:t>
      </w:r>
      <w:r>
        <w:rPr>
          <w:rFonts w:ascii="宋体" w:hAnsi="宋体" w:eastAsia="宋体" w:cs="宋体"/>
          <w:spacing w:val="6"/>
          <w:sz w:val="20"/>
          <w:szCs w:val="20"/>
        </w:rPr>
        <w:t>”中找到已投标的项目——鼠标点击该项目即可进入开标操作界面，在规定的</w:t>
      </w:r>
      <w:r>
        <w:rPr>
          <w:rFonts w:ascii="宋体" w:hAnsi="宋体" w:eastAsia="宋体" w:cs="宋体"/>
          <w:sz w:val="20"/>
          <w:szCs w:val="20"/>
        </w:rPr>
        <w:t xml:space="preserve"> </w:t>
      </w:r>
      <w:r>
        <w:rPr>
          <w:rFonts w:ascii="宋体" w:hAnsi="宋体" w:eastAsia="宋体" w:cs="宋体"/>
          <w:spacing w:val="8"/>
          <w:sz w:val="20"/>
          <w:szCs w:val="20"/>
        </w:rPr>
        <w:t>开标时间内进行解密开标。</w:t>
      </w:r>
    </w:p>
    <w:p w14:paraId="78ACBC7F">
      <w:pPr>
        <w:spacing w:before="221" w:line="228" w:lineRule="auto"/>
        <w:ind w:left="24"/>
        <w:rPr>
          <w:rFonts w:ascii="宋体" w:hAnsi="宋体" w:eastAsia="宋体" w:cs="宋体"/>
          <w:sz w:val="20"/>
          <w:szCs w:val="20"/>
        </w:rPr>
      </w:pPr>
      <w:r>
        <w:rPr>
          <w:rFonts w:ascii="宋体" w:hAnsi="宋体" w:eastAsia="宋体" w:cs="宋体"/>
          <w:b/>
          <w:bCs/>
          <w:spacing w:val="5"/>
          <w:sz w:val="20"/>
          <w:szCs w:val="20"/>
        </w:rPr>
        <w:t>20.</w:t>
      </w:r>
      <w:r>
        <w:rPr>
          <w:rFonts w:ascii="宋体" w:hAnsi="宋体" w:eastAsia="宋体" w:cs="宋体"/>
          <w:spacing w:val="5"/>
          <w:sz w:val="20"/>
          <w:szCs w:val="20"/>
        </w:rPr>
        <w:t xml:space="preserve"> </w:t>
      </w:r>
      <w:r>
        <w:rPr>
          <w:rFonts w:ascii="宋体" w:hAnsi="宋体" w:eastAsia="宋体" w:cs="宋体"/>
          <w:b/>
          <w:bCs/>
          <w:spacing w:val="5"/>
          <w:sz w:val="20"/>
          <w:szCs w:val="20"/>
        </w:rPr>
        <w:t>迟交的响应文件</w:t>
      </w:r>
    </w:p>
    <w:p w14:paraId="24646028">
      <w:pPr>
        <w:spacing w:before="221" w:line="227" w:lineRule="auto"/>
        <w:ind w:left="986"/>
        <w:rPr>
          <w:rFonts w:ascii="宋体" w:hAnsi="宋体" w:eastAsia="宋体" w:cs="宋体"/>
          <w:sz w:val="20"/>
          <w:szCs w:val="20"/>
        </w:rPr>
      </w:pPr>
      <w:r>
        <w:rPr>
          <w:rFonts w:ascii="宋体" w:hAnsi="宋体" w:eastAsia="宋体" w:cs="宋体"/>
          <w:spacing w:val="9"/>
          <w:sz w:val="20"/>
          <w:szCs w:val="20"/>
        </w:rPr>
        <w:t>磋商响应文件截止时间之后上传的响应文件，采购人将拒绝接收。</w:t>
      </w:r>
    </w:p>
    <w:p w14:paraId="18368617">
      <w:pPr>
        <w:spacing w:before="222" w:line="228" w:lineRule="auto"/>
        <w:ind w:left="24"/>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响应文件的修改和撤回</w:t>
      </w:r>
    </w:p>
    <w:p w14:paraId="77631B36">
      <w:pPr>
        <w:spacing w:before="222" w:line="432" w:lineRule="auto"/>
        <w:ind w:left="1018" w:hanging="994"/>
        <w:rPr>
          <w:rFonts w:ascii="宋体" w:hAnsi="宋体" w:eastAsia="宋体" w:cs="宋体"/>
          <w:sz w:val="20"/>
          <w:szCs w:val="20"/>
        </w:rPr>
      </w:pPr>
      <w:r>
        <w:rPr>
          <w:rFonts w:ascii="宋体" w:hAnsi="宋体" w:eastAsia="宋体" w:cs="宋体"/>
          <w:spacing w:val="5"/>
          <w:sz w:val="20"/>
          <w:szCs w:val="20"/>
        </w:rPr>
        <w:t>21.</w:t>
      </w:r>
      <w:r>
        <w:rPr>
          <w:rFonts w:ascii="宋体" w:hAnsi="宋体" w:eastAsia="宋体" w:cs="宋体"/>
          <w:spacing w:val="27"/>
          <w:sz w:val="20"/>
          <w:szCs w:val="20"/>
        </w:rPr>
        <w:t xml:space="preserve"> </w:t>
      </w:r>
      <w:r>
        <w:rPr>
          <w:rFonts w:ascii="宋体" w:hAnsi="宋体" w:eastAsia="宋体" w:cs="宋体"/>
          <w:spacing w:val="5"/>
          <w:sz w:val="20"/>
          <w:szCs w:val="20"/>
        </w:rPr>
        <w:t>1    供应商在磋商响应截止时间前，对所提交的响应文件进行补充、修改或者撤回的，</w:t>
      </w:r>
      <w:r>
        <w:rPr>
          <w:rFonts w:ascii="宋体" w:hAnsi="宋体" w:eastAsia="宋体" w:cs="宋体"/>
          <w:sz w:val="20"/>
          <w:szCs w:val="20"/>
        </w:rPr>
        <w:t xml:space="preserve"> </w:t>
      </w:r>
      <w:r>
        <w:rPr>
          <w:rFonts w:ascii="宋体" w:hAnsi="宋体" w:eastAsia="宋体" w:cs="宋体"/>
          <w:spacing w:val="7"/>
          <w:sz w:val="20"/>
          <w:szCs w:val="20"/>
        </w:rPr>
        <w:t>须书面通知采购人。</w:t>
      </w:r>
    </w:p>
    <w:p w14:paraId="69ADB411">
      <w:pPr>
        <w:spacing w:before="1" w:line="226" w:lineRule="auto"/>
        <w:ind w:left="987"/>
        <w:rPr>
          <w:rFonts w:ascii="宋体" w:hAnsi="宋体" w:eastAsia="宋体" w:cs="宋体"/>
          <w:sz w:val="20"/>
          <w:szCs w:val="20"/>
        </w:rPr>
      </w:pPr>
      <w:r>
        <w:rPr>
          <w:rFonts w:ascii="宋体" w:hAnsi="宋体" w:eastAsia="宋体" w:cs="宋体"/>
          <w:spacing w:val="9"/>
          <w:sz w:val="20"/>
          <w:szCs w:val="20"/>
        </w:rPr>
        <w:t>供应商应当在磋商响应截止时间前完成电子响应文件的提交，可以补充、修改或</w:t>
      </w:r>
    </w:p>
    <w:p w14:paraId="18F35647">
      <w:pPr>
        <w:spacing w:line="226" w:lineRule="auto"/>
        <w:rPr>
          <w:rFonts w:ascii="宋体" w:hAnsi="宋体" w:eastAsia="宋体" w:cs="宋体"/>
          <w:sz w:val="20"/>
          <w:szCs w:val="20"/>
        </w:rPr>
        <w:sectPr>
          <w:footerReference r:id="rId21" w:type="default"/>
          <w:pgSz w:w="11906" w:h="16839"/>
          <w:pgMar w:top="1431" w:right="1747" w:bottom="1152" w:left="1785" w:header="0" w:footer="987" w:gutter="0"/>
          <w:pgNumType w:fmt="decimal"/>
          <w:cols w:space="720" w:num="1"/>
        </w:sectPr>
      </w:pPr>
    </w:p>
    <w:p w14:paraId="5B52A99E">
      <w:pPr>
        <w:spacing w:before="137" w:line="228" w:lineRule="auto"/>
        <w:ind w:left="986"/>
        <w:rPr>
          <w:rFonts w:ascii="宋体" w:hAnsi="宋体" w:eastAsia="宋体" w:cs="宋体"/>
          <w:sz w:val="20"/>
          <w:szCs w:val="20"/>
        </w:rPr>
      </w:pPr>
      <w:r>
        <w:rPr>
          <w:rFonts w:ascii="宋体" w:hAnsi="宋体" w:eastAsia="宋体" w:cs="宋体"/>
          <w:spacing w:val="9"/>
          <w:sz w:val="20"/>
          <w:szCs w:val="20"/>
        </w:rPr>
        <w:t>撤回。磋商响应截止时间前未完成电子响应文件提交的，视为撤回响应文件。</w:t>
      </w:r>
    </w:p>
    <w:p w14:paraId="135F0722">
      <w:pPr>
        <w:spacing w:before="222" w:line="329" w:lineRule="auto"/>
        <w:ind w:left="1014" w:right="15" w:hanging="990"/>
        <w:rPr>
          <w:rFonts w:ascii="宋体" w:hAnsi="宋体" w:eastAsia="宋体" w:cs="宋体"/>
          <w:sz w:val="20"/>
          <w:szCs w:val="20"/>
        </w:rPr>
      </w:pPr>
      <w:r>
        <w:rPr>
          <w:rFonts w:ascii="宋体" w:hAnsi="宋体" w:eastAsia="宋体" w:cs="宋体"/>
          <w:spacing w:val="8"/>
          <w:sz w:val="20"/>
          <w:szCs w:val="20"/>
        </w:rPr>
        <w:t>21. 2</w:t>
      </w:r>
      <w:r>
        <w:rPr>
          <w:rFonts w:ascii="宋体" w:hAnsi="宋体" w:eastAsia="宋体" w:cs="宋体"/>
          <w:spacing w:val="19"/>
          <w:sz w:val="20"/>
          <w:szCs w:val="20"/>
        </w:rPr>
        <w:t xml:space="preserve">    </w:t>
      </w:r>
      <w:r>
        <w:rPr>
          <w:rFonts w:ascii="宋体" w:hAnsi="宋体" w:eastAsia="宋体" w:cs="宋体"/>
          <w:spacing w:val="8"/>
          <w:sz w:val="20"/>
          <w:szCs w:val="20"/>
        </w:rPr>
        <w:t>供应商补充、修改的内容并作为响应文件的组成部分。补充或修改应</w:t>
      </w:r>
      <w:r>
        <w:rPr>
          <w:rFonts w:ascii="宋体" w:hAnsi="宋体" w:eastAsia="宋体" w:cs="宋体"/>
          <w:spacing w:val="7"/>
          <w:sz w:val="20"/>
          <w:szCs w:val="20"/>
        </w:rPr>
        <w:t>当按磋商文</w:t>
      </w:r>
      <w:r>
        <w:rPr>
          <w:rFonts w:ascii="宋体" w:hAnsi="宋体" w:eastAsia="宋体" w:cs="宋体"/>
          <w:spacing w:val="1"/>
          <w:sz w:val="20"/>
          <w:szCs w:val="20"/>
        </w:rPr>
        <w:t xml:space="preserve"> </w:t>
      </w:r>
      <w:r>
        <w:rPr>
          <w:rFonts w:ascii="宋体" w:hAnsi="宋体" w:eastAsia="宋体" w:cs="宋体"/>
          <w:spacing w:val="7"/>
          <w:sz w:val="20"/>
          <w:szCs w:val="20"/>
        </w:rPr>
        <w:t>件要求签署、盖章、提交，并应注明“修改</w:t>
      </w:r>
      <w:r>
        <w:rPr>
          <w:rFonts w:ascii="宋体" w:hAnsi="宋体" w:eastAsia="宋体" w:cs="宋体"/>
          <w:spacing w:val="-68"/>
          <w:sz w:val="20"/>
          <w:szCs w:val="20"/>
        </w:rPr>
        <w:t xml:space="preserve"> </w:t>
      </w:r>
      <w:r>
        <w:rPr>
          <w:rFonts w:ascii="宋体" w:hAnsi="宋体" w:eastAsia="宋体" w:cs="宋体"/>
          <w:spacing w:val="7"/>
          <w:sz w:val="20"/>
          <w:szCs w:val="20"/>
        </w:rPr>
        <w:t>”或“补充</w:t>
      </w:r>
      <w:r>
        <w:rPr>
          <w:rFonts w:ascii="宋体" w:hAnsi="宋体" w:eastAsia="宋体" w:cs="宋体"/>
          <w:spacing w:val="-70"/>
          <w:sz w:val="20"/>
          <w:szCs w:val="20"/>
        </w:rPr>
        <w:t xml:space="preserve"> </w:t>
      </w:r>
      <w:r>
        <w:rPr>
          <w:rFonts w:ascii="宋体" w:hAnsi="宋体" w:eastAsia="宋体" w:cs="宋体"/>
          <w:spacing w:val="7"/>
          <w:sz w:val="20"/>
          <w:szCs w:val="20"/>
        </w:rPr>
        <w:t>”字样。</w:t>
      </w:r>
    </w:p>
    <w:p w14:paraId="19A2CC9A">
      <w:pPr>
        <w:spacing w:before="222" w:line="329" w:lineRule="auto"/>
        <w:ind w:left="1031" w:right="16" w:hanging="1007"/>
        <w:rPr>
          <w:rFonts w:ascii="宋体" w:hAnsi="宋体" w:eastAsia="宋体" w:cs="宋体"/>
          <w:sz w:val="20"/>
          <w:szCs w:val="20"/>
        </w:rPr>
      </w:pPr>
      <w:r>
        <w:rPr>
          <w:rFonts w:ascii="宋体" w:hAnsi="宋体" w:eastAsia="宋体" w:cs="宋体"/>
          <w:spacing w:val="8"/>
          <w:sz w:val="20"/>
          <w:szCs w:val="20"/>
        </w:rPr>
        <w:t>21. 3</w:t>
      </w:r>
      <w:r>
        <w:rPr>
          <w:rFonts w:ascii="宋体" w:hAnsi="宋体" w:eastAsia="宋体" w:cs="宋体"/>
          <w:spacing w:val="19"/>
          <w:sz w:val="20"/>
          <w:szCs w:val="20"/>
        </w:rPr>
        <w:t xml:space="preserve">    </w:t>
      </w:r>
      <w:r>
        <w:rPr>
          <w:rFonts w:ascii="宋体" w:hAnsi="宋体" w:eastAsia="宋体" w:cs="宋体"/>
          <w:spacing w:val="8"/>
          <w:sz w:val="20"/>
          <w:szCs w:val="20"/>
        </w:rPr>
        <w:t>供应商在提交响应文件后，可以撤回其投标，但供应商必须在规定的</w:t>
      </w:r>
      <w:r>
        <w:rPr>
          <w:rFonts w:ascii="宋体" w:hAnsi="宋体" w:eastAsia="宋体" w:cs="宋体"/>
          <w:spacing w:val="7"/>
          <w:sz w:val="20"/>
          <w:szCs w:val="20"/>
        </w:rPr>
        <w:t>投标截止时</w:t>
      </w:r>
      <w:r>
        <w:rPr>
          <w:rFonts w:ascii="宋体" w:hAnsi="宋体" w:eastAsia="宋体" w:cs="宋体"/>
          <w:spacing w:val="1"/>
          <w:sz w:val="20"/>
          <w:szCs w:val="20"/>
        </w:rPr>
        <w:t xml:space="preserve"> </w:t>
      </w:r>
      <w:r>
        <w:rPr>
          <w:rFonts w:ascii="宋体" w:hAnsi="宋体" w:eastAsia="宋体" w:cs="宋体"/>
          <w:spacing w:val="7"/>
          <w:sz w:val="20"/>
          <w:szCs w:val="20"/>
        </w:rPr>
        <w:t>间前以书面形式告知招标人。</w:t>
      </w:r>
    </w:p>
    <w:p w14:paraId="1D06CFCE">
      <w:pPr>
        <w:spacing w:before="223" w:line="329" w:lineRule="auto"/>
        <w:ind w:left="1022" w:right="16" w:hanging="998"/>
        <w:rPr>
          <w:rFonts w:ascii="宋体" w:hAnsi="宋体" w:eastAsia="宋体" w:cs="宋体"/>
          <w:sz w:val="20"/>
          <w:szCs w:val="20"/>
        </w:rPr>
      </w:pPr>
      <w:r>
        <w:rPr>
          <w:rFonts w:ascii="宋体" w:hAnsi="宋体" w:eastAsia="宋体" w:cs="宋体"/>
          <w:spacing w:val="9"/>
          <w:sz w:val="20"/>
          <w:szCs w:val="20"/>
        </w:rPr>
        <w:t>21. 4    供应商不得在响应有效期内撤销响应文件，否则供应商将承担违背磋商</w:t>
      </w:r>
      <w:r>
        <w:rPr>
          <w:rFonts w:ascii="宋体" w:hAnsi="宋体" w:eastAsia="宋体" w:cs="宋体"/>
          <w:spacing w:val="8"/>
          <w:sz w:val="20"/>
          <w:szCs w:val="20"/>
        </w:rPr>
        <w:t>承诺函的</w:t>
      </w:r>
      <w:r>
        <w:rPr>
          <w:rFonts w:ascii="宋体" w:hAnsi="宋体" w:eastAsia="宋体" w:cs="宋体"/>
          <w:sz w:val="20"/>
          <w:szCs w:val="20"/>
        </w:rPr>
        <w:t xml:space="preserve"> </w:t>
      </w:r>
      <w:r>
        <w:rPr>
          <w:rFonts w:ascii="宋体" w:hAnsi="宋体" w:eastAsia="宋体" w:cs="宋体"/>
          <w:spacing w:val="4"/>
          <w:sz w:val="20"/>
          <w:szCs w:val="20"/>
        </w:rPr>
        <w:t>责任追究。</w:t>
      </w:r>
    </w:p>
    <w:p w14:paraId="2FB8F4C6">
      <w:pPr>
        <w:spacing w:before="222" w:line="227" w:lineRule="auto"/>
        <w:ind w:left="24"/>
        <w:rPr>
          <w:rFonts w:ascii="宋体" w:hAnsi="宋体" w:eastAsia="宋体" w:cs="宋体"/>
          <w:sz w:val="20"/>
          <w:szCs w:val="20"/>
        </w:rPr>
      </w:pPr>
      <w:r>
        <w:rPr>
          <w:rFonts w:ascii="宋体" w:hAnsi="宋体" w:eastAsia="宋体" w:cs="宋体"/>
          <w:b/>
          <w:bCs/>
          <w:spacing w:val="7"/>
          <w:sz w:val="20"/>
          <w:szCs w:val="20"/>
        </w:rPr>
        <w:t>22.</w:t>
      </w:r>
      <w:r>
        <w:rPr>
          <w:rFonts w:ascii="宋体" w:hAnsi="宋体" w:eastAsia="宋体" w:cs="宋体"/>
          <w:spacing w:val="7"/>
          <w:sz w:val="20"/>
          <w:szCs w:val="20"/>
        </w:rPr>
        <w:t xml:space="preserve"> </w:t>
      </w:r>
      <w:r>
        <w:rPr>
          <w:rFonts w:ascii="宋体" w:hAnsi="宋体" w:eastAsia="宋体" w:cs="宋体"/>
          <w:b/>
          <w:bCs/>
          <w:spacing w:val="7"/>
          <w:sz w:val="20"/>
          <w:szCs w:val="20"/>
        </w:rPr>
        <w:t>除供应商须知前附表另有规定外，供应商所提交的电子响应文件不予退还。</w:t>
      </w:r>
    </w:p>
    <w:p w14:paraId="47D512B3">
      <w:pPr>
        <w:spacing w:before="221" w:line="228" w:lineRule="auto"/>
        <w:ind w:left="3018"/>
        <w:rPr>
          <w:rFonts w:ascii="宋体" w:hAnsi="宋体" w:eastAsia="宋体" w:cs="宋体"/>
          <w:sz w:val="20"/>
          <w:szCs w:val="20"/>
        </w:rPr>
      </w:pPr>
      <w:r>
        <w:rPr>
          <w:rFonts w:ascii="宋体" w:hAnsi="宋体" w:eastAsia="宋体" w:cs="宋体"/>
          <w:b/>
          <w:bCs/>
          <w:spacing w:val="7"/>
          <w:sz w:val="20"/>
          <w:szCs w:val="20"/>
        </w:rPr>
        <w:t>五、响应文件开启和磋商</w:t>
      </w:r>
    </w:p>
    <w:p w14:paraId="23B9B2FA">
      <w:pPr>
        <w:spacing w:before="221" w:line="228" w:lineRule="auto"/>
        <w:ind w:left="24"/>
        <w:rPr>
          <w:rFonts w:ascii="宋体" w:hAnsi="宋体" w:eastAsia="宋体" w:cs="宋体"/>
          <w:sz w:val="20"/>
          <w:szCs w:val="20"/>
        </w:rPr>
      </w:pPr>
      <w:r>
        <w:rPr>
          <w:rFonts w:ascii="宋体" w:hAnsi="宋体" w:eastAsia="宋体" w:cs="宋体"/>
          <w:b/>
          <w:bCs/>
          <w:spacing w:val="3"/>
          <w:sz w:val="20"/>
          <w:szCs w:val="20"/>
        </w:rPr>
        <w:t>23.</w:t>
      </w:r>
      <w:r>
        <w:rPr>
          <w:rFonts w:ascii="宋体" w:hAnsi="宋体" w:eastAsia="宋体" w:cs="宋体"/>
          <w:spacing w:val="24"/>
          <w:sz w:val="20"/>
          <w:szCs w:val="20"/>
        </w:rPr>
        <w:t xml:space="preserve"> </w:t>
      </w:r>
      <w:r>
        <w:rPr>
          <w:rFonts w:ascii="宋体" w:hAnsi="宋体" w:eastAsia="宋体" w:cs="宋体"/>
          <w:b/>
          <w:bCs/>
          <w:spacing w:val="3"/>
          <w:sz w:val="20"/>
          <w:szCs w:val="20"/>
        </w:rPr>
        <w:t>响应文件开启</w:t>
      </w:r>
    </w:p>
    <w:p w14:paraId="3E3072C8">
      <w:pPr>
        <w:spacing w:before="222" w:line="329" w:lineRule="auto"/>
        <w:ind w:left="985" w:right="15" w:hanging="961"/>
        <w:rPr>
          <w:rFonts w:ascii="宋体" w:hAnsi="宋体" w:eastAsia="宋体" w:cs="宋体"/>
          <w:sz w:val="20"/>
          <w:szCs w:val="20"/>
        </w:rPr>
      </w:pPr>
      <w:r>
        <w:rPr>
          <w:rFonts w:ascii="宋体" w:hAnsi="宋体" w:eastAsia="宋体" w:cs="宋体"/>
          <w:spacing w:val="9"/>
          <w:sz w:val="20"/>
          <w:szCs w:val="20"/>
        </w:rPr>
        <w:t>23. 1    采购人将按磋商文件规定的磋商响应截止时间和地点解密电子响应文件</w:t>
      </w:r>
      <w:r>
        <w:rPr>
          <w:rFonts w:ascii="宋体" w:hAnsi="宋体" w:eastAsia="宋体" w:cs="宋体"/>
          <w:spacing w:val="8"/>
          <w:sz w:val="20"/>
          <w:szCs w:val="20"/>
        </w:rPr>
        <w:t>。由代理</w:t>
      </w:r>
      <w:r>
        <w:rPr>
          <w:rFonts w:ascii="宋体" w:hAnsi="宋体" w:eastAsia="宋体" w:cs="宋体"/>
          <w:sz w:val="20"/>
          <w:szCs w:val="20"/>
        </w:rPr>
        <w:t xml:space="preserve"> </w:t>
      </w:r>
      <w:r>
        <w:rPr>
          <w:rFonts w:ascii="宋体" w:hAnsi="宋体" w:eastAsia="宋体" w:cs="宋体"/>
          <w:spacing w:val="9"/>
          <w:sz w:val="20"/>
          <w:szCs w:val="20"/>
        </w:rPr>
        <w:t>机构主持，供应商无须到现场。磋商小组成员不得参加开标活动。</w:t>
      </w:r>
    </w:p>
    <w:p w14:paraId="4E89F004">
      <w:pPr>
        <w:spacing w:before="224" w:line="329" w:lineRule="auto"/>
        <w:ind w:left="987" w:right="57" w:hanging="963"/>
        <w:rPr>
          <w:rFonts w:ascii="宋体" w:hAnsi="宋体" w:eastAsia="宋体" w:cs="宋体"/>
          <w:sz w:val="20"/>
          <w:szCs w:val="20"/>
        </w:rPr>
      </w:pPr>
      <w:r>
        <w:rPr>
          <w:rFonts w:ascii="宋体" w:hAnsi="宋体" w:eastAsia="宋体" w:cs="宋体"/>
          <w:spacing w:val="8"/>
          <w:sz w:val="20"/>
          <w:szCs w:val="20"/>
        </w:rPr>
        <w:t>23. 2    招标人应当对开标、评标现场活动进行全程录音录像。录音录像应当清晰可辨，</w:t>
      </w:r>
      <w:r>
        <w:rPr>
          <w:rFonts w:ascii="宋体" w:hAnsi="宋体" w:eastAsia="宋体" w:cs="宋体"/>
          <w:sz w:val="20"/>
          <w:szCs w:val="20"/>
        </w:rPr>
        <w:t xml:space="preserve"> </w:t>
      </w:r>
      <w:r>
        <w:rPr>
          <w:rFonts w:ascii="宋体" w:hAnsi="宋体" w:eastAsia="宋体" w:cs="宋体"/>
          <w:spacing w:val="8"/>
          <w:sz w:val="20"/>
          <w:szCs w:val="20"/>
        </w:rPr>
        <w:t>音像资料作为采购文件一并存档。</w:t>
      </w:r>
    </w:p>
    <w:p w14:paraId="021F8685">
      <w:pPr>
        <w:spacing w:before="221" w:line="381" w:lineRule="auto"/>
        <w:ind w:left="985" w:right="15" w:hanging="961"/>
        <w:rPr>
          <w:rFonts w:ascii="宋体" w:hAnsi="宋体" w:eastAsia="宋体" w:cs="宋体"/>
          <w:sz w:val="20"/>
          <w:szCs w:val="20"/>
        </w:rPr>
      </w:pPr>
      <w:r>
        <w:rPr>
          <w:rFonts w:ascii="宋体" w:hAnsi="宋体" w:eastAsia="宋体" w:cs="宋体"/>
          <w:spacing w:val="8"/>
          <w:sz w:val="20"/>
          <w:szCs w:val="20"/>
        </w:rPr>
        <w:t>23. 3    磋商响应截止时间，由代理机构开通远程不见面开标大厅及开启“文字互动</w:t>
      </w:r>
      <w:r>
        <w:rPr>
          <w:rFonts w:ascii="宋体" w:hAnsi="宋体" w:eastAsia="宋体" w:cs="宋体"/>
          <w:spacing w:val="-60"/>
          <w:sz w:val="20"/>
          <w:szCs w:val="20"/>
        </w:rPr>
        <w:t xml:space="preserve"> </w:t>
      </w:r>
      <w:r>
        <w:rPr>
          <w:rFonts w:ascii="宋体" w:hAnsi="宋体" w:eastAsia="宋体" w:cs="宋体"/>
          <w:spacing w:val="8"/>
          <w:sz w:val="20"/>
          <w:szCs w:val="20"/>
        </w:rPr>
        <w:t>”等</w:t>
      </w:r>
      <w:r>
        <w:rPr>
          <w:rFonts w:ascii="宋体" w:hAnsi="宋体" w:eastAsia="宋体" w:cs="宋体"/>
          <w:sz w:val="20"/>
          <w:szCs w:val="20"/>
        </w:rPr>
        <w:t xml:space="preserve"> </w:t>
      </w:r>
      <w:r>
        <w:rPr>
          <w:rFonts w:ascii="宋体" w:hAnsi="宋体" w:eastAsia="宋体" w:cs="宋体"/>
          <w:spacing w:val="4"/>
          <w:sz w:val="20"/>
          <w:szCs w:val="20"/>
        </w:rPr>
        <w:t>功能；供应商、代理机构进行电子响应文件的解密。</w:t>
      </w:r>
      <w:r>
        <w:rPr>
          <w:rFonts w:ascii="宋体" w:hAnsi="宋体" w:eastAsia="宋体" w:cs="宋体"/>
          <w:spacing w:val="3"/>
          <w:sz w:val="20"/>
          <w:szCs w:val="20"/>
        </w:rPr>
        <w:t>解密后供应商选择功能栏“开</w:t>
      </w:r>
      <w:r>
        <w:rPr>
          <w:rFonts w:ascii="宋体" w:hAnsi="宋体" w:eastAsia="宋体" w:cs="宋体"/>
          <w:sz w:val="20"/>
          <w:szCs w:val="20"/>
        </w:rPr>
        <w:t xml:space="preserve"> </w:t>
      </w:r>
      <w:r>
        <w:rPr>
          <w:rFonts w:ascii="宋体" w:hAnsi="宋体" w:eastAsia="宋体" w:cs="宋体"/>
          <w:spacing w:val="9"/>
          <w:sz w:val="20"/>
          <w:szCs w:val="20"/>
        </w:rPr>
        <w:t>标记录</w:t>
      </w:r>
      <w:r>
        <w:rPr>
          <w:rFonts w:ascii="宋体" w:hAnsi="宋体" w:eastAsia="宋体" w:cs="宋体"/>
          <w:spacing w:val="-72"/>
          <w:sz w:val="20"/>
          <w:szCs w:val="20"/>
        </w:rPr>
        <w:t xml:space="preserve"> </w:t>
      </w:r>
      <w:r>
        <w:rPr>
          <w:rFonts w:ascii="宋体" w:hAnsi="宋体" w:eastAsia="宋体" w:cs="宋体"/>
          <w:spacing w:val="9"/>
          <w:sz w:val="20"/>
          <w:szCs w:val="20"/>
        </w:rPr>
        <w:t>”按钮可查看供应商名称、修改和撤回投标的</w:t>
      </w:r>
      <w:r>
        <w:rPr>
          <w:rFonts w:ascii="宋体" w:hAnsi="宋体" w:eastAsia="宋体" w:cs="宋体"/>
          <w:spacing w:val="8"/>
          <w:sz w:val="20"/>
          <w:szCs w:val="20"/>
        </w:rPr>
        <w:t>通知（如有的话）和磋商文</w:t>
      </w:r>
      <w:r>
        <w:rPr>
          <w:rFonts w:ascii="宋体" w:hAnsi="宋体" w:eastAsia="宋体" w:cs="宋体"/>
          <w:sz w:val="20"/>
          <w:szCs w:val="20"/>
        </w:rPr>
        <w:t xml:space="preserve"> </w:t>
      </w:r>
      <w:r>
        <w:rPr>
          <w:rFonts w:ascii="宋体" w:hAnsi="宋体" w:eastAsia="宋体" w:cs="宋体"/>
          <w:spacing w:val="8"/>
          <w:sz w:val="20"/>
          <w:szCs w:val="20"/>
        </w:rPr>
        <w:t>件规定的需要宣布的其他内容。</w:t>
      </w:r>
    </w:p>
    <w:p w14:paraId="762DD7C8">
      <w:pPr>
        <w:spacing w:before="221" w:line="330" w:lineRule="auto"/>
        <w:ind w:left="1405" w:right="41" w:hanging="1381"/>
        <w:rPr>
          <w:rFonts w:ascii="宋体" w:hAnsi="宋体" w:eastAsia="宋体" w:cs="宋体"/>
          <w:sz w:val="20"/>
          <w:szCs w:val="20"/>
        </w:rPr>
      </w:pPr>
      <w:r>
        <w:rPr>
          <w:rFonts w:ascii="宋体" w:hAnsi="宋体" w:eastAsia="宋体" w:cs="宋体"/>
          <w:spacing w:val="8"/>
          <w:sz w:val="20"/>
          <w:szCs w:val="20"/>
        </w:rPr>
        <w:t>23.3.1       电子响应文件的解密：全流程电子化交易项目电子响应文件采用双重加密。</w:t>
      </w:r>
      <w:r>
        <w:rPr>
          <w:rFonts w:ascii="宋体" w:hAnsi="宋体" w:eastAsia="宋体" w:cs="宋体"/>
          <w:sz w:val="20"/>
          <w:szCs w:val="20"/>
        </w:rPr>
        <w:t xml:space="preserve"> </w:t>
      </w:r>
      <w:r>
        <w:rPr>
          <w:rFonts w:ascii="宋体" w:hAnsi="宋体" w:eastAsia="宋体" w:cs="宋体"/>
          <w:spacing w:val="8"/>
          <w:sz w:val="20"/>
          <w:szCs w:val="20"/>
        </w:rPr>
        <w:t>解密需分标段进行两次解密。</w:t>
      </w:r>
    </w:p>
    <w:p w14:paraId="5BCBD85A">
      <w:pPr>
        <w:spacing w:before="222" w:line="227" w:lineRule="auto"/>
        <w:ind w:left="24"/>
        <w:rPr>
          <w:rFonts w:ascii="宋体" w:hAnsi="宋体" w:eastAsia="宋体" w:cs="宋体"/>
          <w:sz w:val="20"/>
          <w:szCs w:val="20"/>
        </w:rPr>
      </w:pPr>
      <w:r>
        <w:rPr>
          <w:rFonts w:ascii="宋体" w:hAnsi="宋体" w:eastAsia="宋体" w:cs="宋体"/>
          <w:spacing w:val="8"/>
          <w:sz w:val="20"/>
          <w:szCs w:val="20"/>
        </w:rPr>
        <w:t>23.3.1.1     供应商解密：供应商使用本单位</w:t>
      </w:r>
      <w:r>
        <w:rPr>
          <w:rFonts w:ascii="宋体" w:hAnsi="宋体" w:eastAsia="宋体" w:cs="宋体"/>
          <w:sz w:val="20"/>
          <w:szCs w:val="20"/>
        </w:rPr>
        <w:t>CA</w:t>
      </w:r>
      <w:r>
        <w:rPr>
          <w:rFonts w:ascii="宋体" w:hAnsi="宋体" w:eastAsia="宋体" w:cs="宋体"/>
          <w:spacing w:val="8"/>
          <w:sz w:val="20"/>
          <w:szCs w:val="20"/>
        </w:rPr>
        <w:t>数字证书进行远程解密。</w:t>
      </w:r>
    </w:p>
    <w:p w14:paraId="325B407B">
      <w:pPr>
        <w:spacing w:before="223" w:line="329" w:lineRule="auto"/>
        <w:ind w:left="1407" w:right="15" w:hanging="1383"/>
        <w:rPr>
          <w:rFonts w:ascii="宋体" w:hAnsi="宋体" w:eastAsia="宋体" w:cs="宋体"/>
          <w:sz w:val="20"/>
          <w:szCs w:val="20"/>
        </w:rPr>
      </w:pPr>
      <w:r>
        <w:rPr>
          <w:rFonts w:ascii="宋体" w:hAnsi="宋体" w:eastAsia="宋体" w:cs="宋体"/>
          <w:spacing w:val="9"/>
          <w:sz w:val="20"/>
          <w:szCs w:val="20"/>
        </w:rPr>
        <w:t>23.3.1.2     代理机构解密：代理机构</w:t>
      </w:r>
      <w:r>
        <w:rPr>
          <w:rFonts w:ascii="宋体" w:hAnsi="宋体" w:eastAsia="宋体" w:cs="宋体"/>
          <w:spacing w:val="8"/>
          <w:sz w:val="20"/>
          <w:szCs w:val="20"/>
        </w:rPr>
        <w:t>按电子响应文件到达交易系统的先后顺序，使用本</w:t>
      </w:r>
      <w:r>
        <w:rPr>
          <w:rFonts w:ascii="宋体" w:hAnsi="宋体" w:eastAsia="宋体" w:cs="宋体"/>
          <w:sz w:val="20"/>
          <w:szCs w:val="20"/>
        </w:rPr>
        <w:t xml:space="preserve"> </w:t>
      </w:r>
      <w:r>
        <w:rPr>
          <w:rFonts w:ascii="宋体" w:hAnsi="宋体" w:eastAsia="宋体" w:cs="宋体"/>
          <w:spacing w:val="8"/>
          <w:sz w:val="20"/>
          <w:szCs w:val="20"/>
        </w:rPr>
        <w:t>单位</w:t>
      </w:r>
      <w:r>
        <w:rPr>
          <w:rFonts w:ascii="宋体" w:hAnsi="宋体" w:eastAsia="宋体" w:cs="宋体"/>
          <w:sz w:val="20"/>
          <w:szCs w:val="20"/>
        </w:rPr>
        <w:t>CA</w:t>
      </w:r>
      <w:r>
        <w:rPr>
          <w:rFonts w:ascii="宋体" w:hAnsi="宋体" w:eastAsia="宋体" w:cs="宋体"/>
          <w:spacing w:val="8"/>
          <w:sz w:val="20"/>
          <w:szCs w:val="20"/>
        </w:rPr>
        <w:t>数字证书进行再次解密。</w:t>
      </w:r>
    </w:p>
    <w:p w14:paraId="4979215E">
      <w:pPr>
        <w:spacing w:before="222" w:line="227" w:lineRule="auto"/>
        <w:ind w:left="24"/>
        <w:rPr>
          <w:rFonts w:ascii="宋体" w:hAnsi="宋体" w:eastAsia="宋体" w:cs="宋体"/>
          <w:sz w:val="20"/>
          <w:szCs w:val="20"/>
        </w:rPr>
      </w:pPr>
      <w:r>
        <w:rPr>
          <w:rFonts w:ascii="宋体" w:hAnsi="宋体" w:eastAsia="宋体" w:cs="宋体"/>
          <w:spacing w:val="8"/>
          <w:sz w:val="20"/>
          <w:szCs w:val="20"/>
        </w:rPr>
        <w:t>23.3.1.3     因供应商原因电子响应文件解密失败的，其响应文件将被拒绝。</w:t>
      </w:r>
    </w:p>
    <w:p w14:paraId="03E64EEF">
      <w:pPr>
        <w:spacing w:before="222" w:line="227" w:lineRule="auto"/>
        <w:ind w:left="24"/>
        <w:rPr>
          <w:rFonts w:ascii="宋体" w:hAnsi="宋体" w:eastAsia="宋体" w:cs="宋体"/>
          <w:sz w:val="20"/>
          <w:szCs w:val="20"/>
        </w:rPr>
      </w:pPr>
      <w:r>
        <w:rPr>
          <w:rFonts w:ascii="宋体" w:hAnsi="宋体" w:eastAsia="宋体" w:cs="宋体"/>
          <w:spacing w:val="8"/>
          <w:sz w:val="20"/>
          <w:szCs w:val="20"/>
        </w:rPr>
        <w:t>23. 4    供应商不足3家的，本项目磋商活动终止。</w:t>
      </w:r>
    </w:p>
    <w:p w14:paraId="50ABE687">
      <w:pPr>
        <w:spacing w:before="223" w:line="364" w:lineRule="auto"/>
        <w:ind w:left="985" w:right="15" w:hanging="961"/>
        <w:rPr>
          <w:rFonts w:ascii="宋体" w:hAnsi="宋体" w:eastAsia="宋体" w:cs="宋体"/>
          <w:sz w:val="20"/>
          <w:szCs w:val="20"/>
        </w:rPr>
      </w:pPr>
      <w:r>
        <w:rPr>
          <w:rFonts w:ascii="宋体" w:hAnsi="宋体" w:eastAsia="宋体" w:cs="宋体"/>
          <w:spacing w:val="9"/>
          <w:sz w:val="20"/>
          <w:szCs w:val="20"/>
        </w:rPr>
        <w:t>23. 5    开标过程由采购代理机构负责记录，《开标记录表》经供应商进行电子</w:t>
      </w:r>
      <w:r>
        <w:rPr>
          <w:rFonts w:ascii="宋体" w:hAnsi="宋体" w:eastAsia="宋体" w:cs="宋体"/>
          <w:spacing w:val="8"/>
          <w:sz w:val="20"/>
          <w:szCs w:val="20"/>
        </w:rPr>
        <w:t>签章、由</w:t>
      </w:r>
      <w:r>
        <w:rPr>
          <w:rFonts w:ascii="宋体" w:hAnsi="宋体" w:eastAsia="宋体" w:cs="宋体"/>
          <w:sz w:val="20"/>
          <w:szCs w:val="20"/>
        </w:rPr>
        <w:t xml:space="preserve"> </w:t>
      </w:r>
      <w:r>
        <w:rPr>
          <w:rFonts w:ascii="宋体" w:hAnsi="宋体" w:eastAsia="宋体" w:cs="宋体"/>
          <w:spacing w:val="9"/>
          <w:sz w:val="20"/>
          <w:szCs w:val="20"/>
        </w:rPr>
        <w:t>参加开标相关工作人员签字确认后随采购文件一并存档。供应商未电子签章的，</w:t>
      </w:r>
      <w:r>
        <w:rPr>
          <w:rFonts w:ascii="宋体" w:hAnsi="宋体" w:eastAsia="宋体" w:cs="宋体"/>
          <w:spacing w:val="16"/>
          <w:sz w:val="20"/>
          <w:szCs w:val="20"/>
        </w:rPr>
        <w:t xml:space="preserve"> </w:t>
      </w:r>
      <w:r>
        <w:rPr>
          <w:rFonts w:ascii="宋体" w:hAnsi="宋体" w:eastAsia="宋体" w:cs="宋体"/>
          <w:spacing w:val="7"/>
          <w:sz w:val="20"/>
          <w:szCs w:val="20"/>
        </w:rPr>
        <w:t>视同认可开标结果。</w:t>
      </w:r>
    </w:p>
    <w:p w14:paraId="411900A7">
      <w:pPr>
        <w:spacing w:before="221" w:line="329" w:lineRule="auto"/>
        <w:ind w:left="987" w:right="15" w:hanging="963"/>
        <w:rPr>
          <w:rFonts w:ascii="宋体" w:hAnsi="宋体" w:eastAsia="宋体" w:cs="宋体"/>
          <w:sz w:val="20"/>
          <w:szCs w:val="20"/>
        </w:rPr>
      </w:pPr>
      <w:r>
        <w:rPr>
          <w:rFonts w:ascii="宋体" w:hAnsi="宋体" w:eastAsia="宋体" w:cs="宋体"/>
          <w:spacing w:val="9"/>
          <w:sz w:val="20"/>
          <w:szCs w:val="20"/>
        </w:rPr>
        <w:t>23. 6    供应商对解密过程和记录有疑义，以及认为采购人、代理机构相关工作</w:t>
      </w:r>
      <w:r>
        <w:rPr>
          <w:rFonts w:ascii="宋体" w:hAnsi="宋体" w:eastAsia="宋体" w:cs="宋体"/>
          <w:spacing w:val="8"/>
          <w:sz w:val="20"/>
          <w:szCs w:val="20"/>
        </w:rPr>
        <w:t>人员有需</w:t>
      </w:r>
      <w:r>
        <w:rPr>
          <w:rFonts w:ascii="宋体" w:hAnsi="宋体" w:eastAsia="宋体" w:cs="宋体"/>
          <w:sz w:val="20"/>
          <w:szCs w:val="20"/>
        </w:rPr>
        <w:t xml:space="preserve"> </w:t>
      </w:r>
      <w:r>
        <w:rPr>
          <w:rFonts w:ascii="宋体" w:hAnsi="宋体" w:eastAsia="宋体" w:cs="宋体"/>
          <w:spacing w:val="9"/>
          <w:sz w:val="20"/>
          <w:szCs w:val="20"/>
        </w:rPr>
        <w:t>要回避的情形的，应当场提出询问或者回避申请。采购人、采购代理机构对供应</w:t>
      </w:r>
    </w:p>
    <w:p w14:paraId="00149571">
      <w:pPr>
        <w:spacing w:line="329" w:lineRule="auto"/>
        <w:rPr>
          <w:rFonts w:ascii="宋体" w:hAnsi="宋体" w:eastAsia="宋体" w:cs="宋体"/>
          <w:sz w:val="20"/>
          <w:szCs w:val="20"/>
        </w:rPr>
        <w:sectPr>
          <w:footerReference r:id="rId22" w:type="default"/>
          <w:pgSz w:w="11906" w:h="16839"/>
          <w:pgMar w:top="1431" w:right="1785" w:bottom="1152" w:left="1785" w:header="0" w:footer="987" w:gutter="0"/>
          <w:pgNumType w:fmt="decimal"/>
          <w:cols w:space="720" w:num="1"/>
        </w:sectPr>
      </w:pPr>
    </w:p>
    <w:p w14:paraId="54AB1591">
      <w:pPr>
        <w:spacing w:before="137" w:line="228" w:lineRule="auto"/>
        <w:ind w:left="991"/>
        <w:rPr>
          <w:rFonts w:ascii="宋体" w:hAnsi="宋体" w:eastAsia="宋体" w:cs="宋体"/>
          <w:sz w:val="20"/>
          <w:szCs w:val="20"/>
        </w:rPr>
      </w:pPr>
      <w:r>
        <w:rPr>
          <w:rFonts w:ascii="宋体" w:hAnsi="宋体" w:eastAsia="宋体" w:cs="宋体"/>
          <w:spacing w:val="8"/>
          <w:sz w:val="20"/>
          <w:szCs w:val="20"/>
        </w:rPr>
        <w:t>商提出的询问或者回避申请应当及时处理。</w:t>
      </w:r>
    </w:p>
    <w:p w14:paraId="7BAA4E82">
      <w:pPr>
        <w:spacing w:before="221" w:line="432" w:lineRule="auto"/>
        <w:ind w:left="989" w:right="70" w:hanging="965"/>
        <w:rPr>
          <w:rFonts w:ascii="宋体" w:hAnsi="宋体" w:eastAsia="宋体" w:cs="宋体"/>
          <w:sz w:val="20"/>
          <w:szCs w:val="20"/>
        </w:rPr>
      </w:pPr>
      <w:r>
        <w:rPr>
          <w:rFonts w:ascii="宋体" w:hAnsi="宋体" w:eastAsia="宋体" w:cs="宋体"/>
          <w:spacing w:val="9"/>
          <w:sz w:val="20"/>
          <w:szCs w:val="20"/>
        </w:rPr>
        <w:t>23. 7    响应文件解密活动结束时，供应商应在《开标记录表》上进行电子签章</w:t>
      </w:r>
      <w:r>
        <w:rPr>
          <w:rFonts w:ascii="宋体" w:hAnsi="宋体" w:eastAsia="宋体" w:cs="宋体"/>
          <w:spacing w:val="8"/>
          <w:sz w:val="20"/>
          <w:szCs w:val="20"/>
        </w:rPr>
        <w:t>。供应商</w:t>
      </w:r>
      <w:r>
        <w:rPr>
          <w:rFonts w:ascii="宋体" w:hAnsi="宋体" w:eastAsia="宋体" w:cs="宋体"/>
          <w:sz w:val="20"/>
          <w:szCs w:val="20"/>
        </w:rPr>
        <w:t xml:space="preserve"> </w:t>
      </w:r>
      <w:r>
        <w:rPr>
          <w:rFonts w:ascii="宋体" w:hAnsi="宋体" w:eastAsia="宋体" w:cs="宋体"/>
          <w:spacing w:val="8"/>
          <w:sz w:val="20"/>
          <w:szCs w:val="20"/>
        </w:rPr>
        <w:t>未签章的，视同认可开标结果。</w:t>
      </w:r>
    </w:p>
    <w:p w14:paraId="18FE8835">
      <w:pPr>
        <w:spacing w:line="227" w:lineRule="auto"/>
        <w:ind w:left="24"/>
        <w:rPr>
          <w:rFonts w:ascii="宋体" w:hAnsi="宋体" w:eastAsia="宋体" w:cs="宋体"/>
          <w:sz w:val="20"/>
          <w:szCs w:val="20"/>
        </w:rPr>
      </w:pPr>
      <w:r>
        <w:rPr>
          <w:rFonts w:ascii="宋体" w:hAnsi="宋体" w:eastAsia="宋体" w:cs="宋体"/>
          <w:b/>
          <w:bCs/>
          <w:spacing w:val="2"/>
          <w:sz w:val="20"/>
          <w:szCs w:val="20"/>
        </w:rPr>
        <w:t>24.</w:t>
      </w:r>
      <w:r>
        <w:rPr>
          <w:rFonts w:ascii="宋体" w:hAnsi="宋体" w:eastAsia="宋体" w:cs="宋体"/>
          <w:spacing w:val="22"/>
          <w:sz w:val="20"/>
          <w:szCs w:val="20"/>
        </w:rPr>
        <w:t xml:space="preserve"> </w:t>
      </w:r>
      <w:r>
        <w:rPr>
          <w:rFonts w:ascii="宋体" w:hAnsi="宋体" w:eastAsia="宋体" w:cs="宋体"/>
          <w:b/>
          <w:bCs/>
          <w:spacing w:val="2"/>
          <w:sz w:val="20"/>
          <w:szCs w:val="20"/>
        </w:rPr>
        <w:t>资格审查</w:t>
      </w:r>
    </w:p>
    <w:p w14:paraId="57E5F751">
      <w:pPr>
        <w:spacing w:before="221" w:line="432" w:lineRule="auto"/>
        <w:ind w:left="989" w:right="121" w:hanging="2"/>
        <w:rPr>
          <w:rFonts w:ascii="宋体" w:hAnsi="宋体" w:eastAsia="宋体" w:cs="宋体"/>
          <w:sz w:val="20"/>
          <w:szCs w:val="20"/>
        </w:rPr>
      </w:pPr>
      <w:r>
        <w:rPr>
          <w:rFonts w:ascii="宋体" w:hAnsi="宋体" w:eastAsia="宋体" w:cs="宋体"/>
          <w:spacing w:val="11"/>
          <w:sz w:val="20"/>
          <w:szCs w:val="20"/>
        </w:rPr>
        <w:t>开标结束后，磋商小组依法对供应商的资格进行审查。合格供应</w:t>
      </w:r>
      <w:r>
        <w:rPr>
          <w:rFonts w:ascii="宋体" w:hAnsi="宋体" w:eastAsia="宋体" w:cs="宋体"/>
          <w:spacing w:val="10"/>
          <w:sz w:val="20"/>
          <w:szCs w:val="20"/>
        </w:rPr>
        <w:t>商不足3家的，</w:t>
      </w:r>
      <w:r>
        <w:rPr>
          <w:rFonts w:ascii="宋体" w:hAnsi="宋体" w:eastAsia="宋体" w:cs="宋体"/>
          <w:sz w:val="20"/>
          <w:szCs w:val="20"/>
        </w:rPr>
        <w:t xml:space="preserve"> </w:t>
      </w:r>
      <w:r>
        <w:rPr>
          <w:rFonts w:ascii="宋体" w:hAnsi="宋体" w:eastAsia="宋体" w:cs="宋体"/>
          <w:spacing w:val="5"/>
          <w:sz w:val="20"/>
          <w:szCs w:val="20"/>
        </w:rPr>
        <w:t>不得磋商。</w:t>
      </w:r>
    </w:p>
    <w:p w14:paraId="5592EBA1">
      <w:pPr>
        <w:spacing w:line="228" w:lineRule="auto"/>
        <w:ind w:left="24"/>
        <w:rPr>
          <w:rFonts w:ascii="宋体" w:hAnsi="宋体" w:eastAsia="宋体" w:cs="宋体"/>
          <w:sz w:val="20"/>
          <w:szCs w:val="20"/>
        </w:rPr>
      </w:pPr>
      <w:r>
        <w:rPr>
          <w:rFonts w:ascii="宋体" w:hAnsi="宋体" w:eastAsia="宋体" w:cs="宋体"/>
          <w:b/>
          <w:bCs/>
          <w:spacing w:val="5"/>
          <w:sz w:val="20"/>
          <w:szCs w:val="20"/>
        </w:rPr>
        <w:t>25.</w:t>
      </w:r>
      <w:r>
        <w:rPr>
          <w:rFonts w:ascii="宋体" w:hAnsi="宋体" w:eastAsia="宋体" w:cs="宋体"/>
          <w:spacing w:val="5"/>
          <w:sz w:val="20"/>
          <w:szCs w:val="20"/>
        </w:rPr>
        <w:t xml:space="preserve"> </w:t>
      </w:r>
      <w:r>
        <w:rPr>
          <w:rFonts w:ascii="宋体" w:hAnsi="宋体" w:eastAsia="宋体" w:cs="宋体"/>
          <w:b/>
          <w:bCs/>
          <w:spacing w:val="5"/>
          <w:sz w:val="20"/>
          <w:szCs w:val="20"/>
        </w:rPr>
        <w:t>磋商小组组成</w:t>
      </w:r>
    </w:p>
    <w:p w14:paraId="03DE7D64">
      <w:pPr>
        <w:spacing w:before="220" w:line="432" w:lineRule="auto"/>
        <w:ind w:left="1016" w:right="70" w:hanging="992"/>
        <w:rPr>
          <w:rFonts w:ascii="宋体" w:hAnsi="宋体" w:eastAsia="宋体" w:cs="宋体"/>
          <w:sz w:val="20"/>
          <w:szCs w:val="20"/>
        </w:rPr>
      </w:pPr>
      <w:r>
        <w:rPr>
          <w:rFonts w:ascii="宋体" w:hAnsi="宋体" w:eastAsia="宋体" w:cs="宋体"/>
          <w:spacing w:val="10"/>
          <w:sz w:val="20"/>
          <w:szCs w:val="20"/>
        </w:rPr>
        <w:t>25. 1</w:t>
      </w:r>
      <w:r>
        <w:rPr>
          <w:rFonts w:ascii="宋体" w:hAnsi="宋体" w:eastAsia="宋体" w:cs="宋体"/>
          <w:spacing w:val="23"/>
          <w:sz w:val="20"/>
          <w:szCs w:val="20"/>
        </w:rPr>
        <w:t xml:space="preserve">    </w:t>
      </w:r>
      <w:r>
        <w:rPr>
          <w:rFonts w:ascii="宋体" w:hAnsi="宋体" w:eastAsia="宋体" w:cs="宋体"/>
          <w:spacing w:val="10"/>
          <w:sz w:val="20"/>
          <w:szCs w:val="20"/>
        </w:rPr>
        <w:t>采购人将依法组建磋商小组，磋商小组由采购人代表和评审专家共</w:t>
      </w:r>
      <w:r>
        <w:rPr>
          <w:rFonts w:ascii="Times New Roman" w:hAnsi="Times New Roman" w:eastAsia="Times New Roman" w:cs="Times New Roman"/>
          <w:spacing w:val="10"/>
          <w:sz w:val="20"/>
          <w:szCs w:val="20"/>
        </w:rPr>
        <w:t>3</w:t>
      </w:r>
      <w:r>
        <w:rPr>
          <w:rFonts w:ascii="宋体" w:hAnsi="宋体" w:eastAsia="宋体" w:cs="宋体"/>
          <w:spacing w:val="10"/>
          <w:sz w:val="20"/>
          <w:szCs w:val="20"/>
        </w:rPr>
        <w:t>人以上单数</w:t>
      </w:r>
      <w:r>
        <w:rPr>
          <w:rFonts w:ascii="宋体" w:hAnsi="宋体" w:eastAsia="宋体" w:cs="宋体"/>
          <w:sz w:val="20"/>
          <w:szCs w:val="20"/>
        </w:rPr>
        <w:t xml:space="preserve"> </w:t>
      </w:r>
      <w:r>
        <w:rPr>
          <w:rFonts w:ascii="宋体" w:hAnsi="宋体" w:eastAsia="宋体" w:cs="宋体"/>
          <w:spacing w:val="9"/>
          <w:sz w:val="20"/>
          <w:szCs w:val="20"/>
        </w:rPr>
        <w:t>组成，其中评审专家人数不得少于竞争性磋</w:t>
      </w:r>
      <w:r>
        <w:rPr>
          <w:rFonts w:ascii="宋体" w:hAnsi="宋体" w:eastAsia="宋体" w:cs="宋体"/>
          <w:spacing w:val="8"/>
          <w:sz w:val="20"/>
          <w:szCs w:val="20"/>
        </w:rPr>
        <w:t>商小组成员总数的三分之二。评审专</w:t>
      </w:r>
      <w:r>
        <w:rPr>
          <w:rFonts w:ascii="宋体" w:hAnsi="宋体" w:eastAsia="宋体" w:cs="宋体"/>
          <w:sz w:val="20"/>
          <w:szCs w:val="20"/>
        </w:rPr>
        <w:t xml:space="preserve"> </w:t>
      </w:r>
      <w:r>
        <w:rPr>
          <w:rFonts w:ascii="宋体" w:hAnsi="宋体" w:eastAsia="宋体" w:cs="宋体"/>
          <w:spacing w:val="8"/>
          <w:sz w:val="20"/>
          <w:szCs w:val="20"/>
        </w:rPr>
        <w:t>家依法从政府采购评审专家库中随机抽取。</w:t>
      </w:r>
    </w:p>
    <w:p w14:paraId="0142FF97">
      <w:pPr>
        <w:spacing w:line="432" w:lineRule="auto"/>
        <w:ind w:left="1391" w:right="69" w:hanging="1367"/>
        <w:rPr>
          <w:rFonts w:ascii="宋体" w:hAnsi="宋体" w:eastAsia="宋体" w:cs="宋体"/>
          <w:sz w:val="20"/>
          <w:szCs w:val="20"/>
        </w:rPr>
      </w:pPr>
      <w:r>
        <w:rPr>
          <w:rFonts w:ascii="宋体" w:hAnsi="宋体" w:eastAsia="宋体" w:cs="宋体"/>
          <w:spacing w:val="11"/>
          <w:sz w:val="20"/>
          <w:szCs w:val="20"/>
        </w:rPr>
        <w:t>25.1.1       采购人将依法组建磋商小组，磋商小组由评审</w:t>
      </w:r>
      <w:r>
        <w:rPr>
          <w:rFonts w:ascii="宋体" w:hAnsi="宋体" w:eastAsia="宋体" w:cs="宋体"/>
          <w:spacing w:val="10"/>
          <w:sz w:val="20"/>
          <w:szCs w:val="20"/>
        </w:rPr>
        <w:t>专家组成，成员人数应当为</w:t>
      </w:r>
      <w:r>
        <w:rPr>
          <w:rFonts w:ascii="Times New Roman" w:hAnsi="Times New Roman" w:eastAsia="Times New Roman" w:cs="Times New Roman"/>
          <w:spacing w:val="10"/>
          <w:sz w:val="20"/>
          <w:szCs w:val="20"/>
        </w:rPr>
        <w:t>3</w:t>
      </w:r>
      <w:r>
        <w:rPr>
          <w:rFonts w:ascii="Times New Roman" w:hAnsi="Times New Roman" w:eastAsia="Times New Roman" w:cs="Times New Roman"/>
          <w:sz w:val="20"/>
          <w:szCs w:val="20"/>
        </w:rPr>
        <w:t xml:space="preserve"> </w:t>
      </w:r>
      <w:r>
        <w:rPr>
          <w:rFonts w:ascii="宋体" w:hAnsi="宋体" w:eastAsia="宋体" w:cs="宋体"/>
          <w:spacing w:val="9"/>
          <w:sz w:val="20"/>
          <w:szCs w:val="20"/>
        </w:rPr>
        <w:t>人以上单数组成。评审专家依法从政府采购评审专家库中随机抽取。</w:t>
      </w:r>
    </w:p>
    <w:p w14:paraId="1FC04923">
      <w:pPr>
        <w:spacing w:before="1" w:line="329" w:lineRule="auto"/>
        <w:ind w:left="1016" w:right="70" w:hanging="992"/>
        <w:rPr>
          <w:rFonts w:ascii="宋体" w:hAnsi="宋体" w:eastAsia="宋体" w:cs="宋体"/>
          <w:sz w:val="20"/>
          <w:szCs w:val="20"/>
        </w:rPr>
      </w:pPr>
      <w:r>
        <w:rPr>
          <w:rFonts w:ascii="宋体" w:hAnsi="宋体" w:eastAsia="宋体" w:cs="宋体"/>
          <w:spacing w:val="9"/>
          <w:sz w:val="20"/>
          <w:szCs w:val="20"/>
        </w:rPr>
        <w:t>25. 2    评审专家对本单位的采购项目只能作为采购人代表参与评标。采购代理</w:t>
      </w:r>
      <w:r>
        <w:rPr>
          <w:rFonts w:ascii="宋体" w:hAnsi="宋体" w:eastAsia="宋体" w:cs="宋体"/>
          <w:spacing w:val="8"/>
          <w:sz w:val="20"/>
          <w:szCs w:val="20"/>
        </w:rPr>
        <w:t>机构工作</w:t>
      </w:r>
      <w:r>
        <w:rPr>
          <w:rFonts w:ascii="宋体" w:hAnsi="宋体" w:eastAsia="宋体" w:cs="宋体"/>
          <w:sz w:val="20"/>
          <w:szCs w:val="20"/>
        </w:rPr>
        <w:t xml:space="preserve"> </w:t>
      </w:r>
      <w:r>
        <w:rPr>
          <w:rFonts w:ascii="宋体" w:hAnsi="宋体" w:eastAsia="宋体" w:cs="宋体"/>
          <w:spacing w:val="9"/>
          <w:sz w:val="20"/>
          <w:szCs w:val="20"/>
        </w:rPr>
        <w:t>人员不得参加由本机构代理的政府采购项目的评标。</w:t>
      </w:r>
    </w:p>
    <w:p w14:paraId="13A54BED">
      <w:pPr>
        <w:spacing w:before="222" w:line="227" w:lineRule="auto"/>
        <w:ind w:left="24"/>
        <w:rPr>
          <w:rFonts w:ascii="宋体" w:hAnsi="宋体" w:eastAsia="宋体" w:cs="宋体"/>
          <w:sz w:val="20"/>
          <w:szCs w:val="20"/>
        </w:rPr>
      </w:pPr>
      <w:r>
        <w:rPr>
          <w:rFonts w:ascii="宋体" w:hAnsi="宋体" w:eastAsia="宋体" w:cs="宋体"/>
          <w:spacing w:val="8"/>
          <w:sz w:val="20"/>
          <w:szCs w:val="20"/>
        </w:rPr>
        <w:t>25. 3</w:t>
      </w:r>
      <w:r>
        <w:rPr>
          <w:rFonts w:ascii="宋体" w:hAnsi="宋体" w:eastAsia="宋体" w:cs="宋体"/>
          <w:spacing w:val="20"/>
          <w:sz w:val="20"/>
          <w:szCs w:val="20"/>
        </w:rPr>
        <w:t xml:space="preserve">    </w:t>
      </w:r>
      <w:r>
        <w:rPr>
          <w:rFonts w:ascii="宋体" w:hAnsi="宋体" w:eastAsia="宋体" w:cs="宋体"/>
          <w:spacing w:val="8"/>
          <w:sz w:val="20"/>
          <w:szCs w:val="20"/>
        </w:rPr>
        <w:t>磋商小组成员与供应商存在下列利害关系之一的，应当回避：</w:t>
      </w:r>
    </w:p>
    <w:p w14:paraId="518FD932">
      <w:pPr>
        <w:spacing w:before="223" w:line="329" w:lineRule="auto"/>
        <w:ind w:left="1390" w:hanging="1366"/>
        <w:rPr>
          <w:rFonts w:ascii="宋体" w:hAnsi="宋体" w:eastAsia="宋体" w:cs="宋体"/>
          <w:sz w:val="20"/>
          <w:szCs w:val="20"/>
        </w:rPr>
      </w:pPr>
      <w:r>
        <w:rPr>
          <w:rFonts w:ascii="宋体" w:hAnsi="宋体" w:eastAsia="宋体" w:cs="宋体"/>
          <w:spacing w:val="6"/>
          <w:sz w:val="20"/>
          <w:szCs w:val="20"/>
        </w:rPr>
        <w:t>25.3.1       参加采购活动前三年内，与供应商</w:t>
      </w:r>
      <w:r>
        <w:rPr>
          <w:rFonts w:ascii="宋体" w:hAnsi="宋体" w:eastAsia="宋体" w:cs="宋体"/>
          <w:spacing w:val="5"/>
          <w:sz w:val="20"/>
          <w:szCs w:val="20"/>
        </w:rPr>
        <w:t>存在劳动关系，或者担任过供应商的董事、</w:t>
      </w:r>
      <w:r>
        <w:rPr>
          <w:rFonts w:ascii="宋体" w:hAnsi="宋体" w:eastAsia="宋体" w:cs="宋体"/>
          <w:sz w:val="20"/>
          <w:szCs w:val="20"/>
        </w:rPr>
        <w:t xml:space="preserve"> </w:t>
      </w:r>
      <w:r>
        <w:rPr>
          <w:rFonts w:ascii="宋体" w:hAnsi="宋体" w:eastAsia="宋体" w:cs="宋体"/>
          <w:spacing w:val="9"/>
          <w:sz w:val="20"/>
          <w:szCs w:val="20"/>
        </w:rPr>
        <w:t>监事，或者是供应商的控股股东或实际控制人；</w:t>
      </w:r>
    </w:p>
    <w:p w14:paraId="4A71BD92">
      <w:pPr>
        <w:spacing w:before="222" w:line="330" w:lineRule="auto"/>
        <w:ind w:left="1391" w:right="71" w:hanging="1367"/>
        <w:rPr>
          <w:rFonts w:ascii="宋体" w:hAnsi="宋体" w:eastAsia="宋体" w:cs="宋体"/>
          <w:sz w:val="20"/>
          <w:szCs w:val="20"/>
        </w:rPr>
      </w:pPr>
      <w:r>
        <w:rPr>
          <w:rFonts w:ascii="宋体" w:hAnsi="宋体" w:eastAsia="宋体" w:cs="宋体"/>
          <w:spacing w:val="9"/>
          <w:sz w:val="20"/>
          <w:szCs w:val="20"/>
        </w:rPr>
        <w:t>25.3.2       与供应商的法定代表人或</w:t>
      </w:r>
      <w:r>
        <w:rPr>
          <w:rFonts w:ascii="宋体" w:hAnsi="宋体" w:eastAsia="宋体" w:cs="宋体"/>
          <w:spacing w:val="8"/>
          <w:sz w:val="20"/>
          <w:szCs w:val="20"/>
        </w:rPr>
        <w:t>者负责人有夫妻、直系血亲、三代以内旁系血亲或</w:t>
      </w:r>
      <w:r>
        <w:rPr>
          <w:rFonts w:ascii="宋体" w:hAnsi="宋体" w:eastAsia="宋体" w:cs="宋体"/>
          <w:sz w:val="20"/>
          <w:szCs w:val="20"/>
        </w:rPr>
        <w:t xml:space="preserve"> </w:t>
      </w:r>
      <w:r>
        <w:rPr>
          <w:rFonts w:ascii="宋体" w:hAnsi="宋体" w:eastAsia="宋体" w:cs="宋体"/>
          <w:spacing w:val="6"/>
          <w:sz w:val="20"/>
          <w:szCs w:val="20"/>
        </w:rPr>
        <w:t>者近姻亲关系；</w:t>
      </w:r>
    </w:p>
    <w:p w14:paraId="4997C6DB">
      <w:pPr>
        <w:spacing w:before="221" w:line="227" w:lineRule="auto"/>
        <w:ind w:left="24"/>
        <w:rPr>
          <w:rFonts w:ascii="宋体" w:hAnsi="宋体" w:eastAsia="宋体" w:cs="宋体"/>
          <w:sz w:val="20"/>
          <w:szCs w:val="20"/>
        </w:rPr>
      </w:pPr>
      <w:r>
        <w:rPr>
          <w:rFonts w:ascii="宋体" w:hAnsi="宋体" w:eastAsia="宋体" w:cs="宋体"/>
          <w:spacing w:val="8"/>
          <w:sz w:val="20"/>
          <w:szCs w:val="20"/>
        </w:rPr>
        <w:t>25.3.3       与供应商有其他可能影响政府采购活动公平、公正进行的</w:t>
      </w:r>
      <w:r>
        <w:rPr>
          <w:rFonts w:ascii="宋体" w:hAnsi="宋体" w:eastAsia="宋体" w:cs="宋体"/>
          <w:spacing w:val="7"/>
          <w:sz w:val="20"/>
          <w:szCs w:val="20"/>
        </w:rPr>
        <w:t>关系。</w:t>
      </w:r>
    </w:p>
    <w:p w14:paraId="38D07881">
      <w:pPr>
        <w:spacing w:before="224" w:line="364" w:lineRule="auto"/>
        <w:ind w:left="1014" w:right="67" w:hanging="990"/>
        <w:rPr>
          <w:rFonts w:ascii="宋体" w:hAnsi="宋体" w:eastAsia="宋体" w:cs="宋体"/>
          <w:sz w:val="20"/>
          <w:szCs w:val="20"/>
        </w:rPr>
      </w:pPr>
      <w:r>
        <w:rPr>
          <w:rFonts w:ascii="宋体" w:hAnsi="宋体" w:eastAsia="宋体" w:cs="宋体"/>
          <w:spacing w:val="9"/>
          <w:sz w:val="20"/>
          <w:szCs w:val="20"/>
        </w:rPr>
        <w:t>25. 4    评审专家发现本人与参加采购活动的供应商有利害关系的，应当主动提出回避。</w:t>
      </w:r>
      <w:r>
        <w:rPr>
          <w:rFonts w:ascii="宋体" w:hAnsi="宋体" w:eastAsia="宋体" w:cs="宋体"/>
          <w:sz w:val="20"/>
          <w:szCs w:val="20"/>
        </w:rPr>
        <w:t xml:space="preserve"> </w:t>
      </w:r>
      <w:r>
        <w:rPr>
          <w:rFonts w:ascii="宋体" w:hAnsi="宋体" w:eastAsia="宋体" w:cs="宋体"/>
          <w:spacing w:val="9"/>
          <w:sz w:val="20"/>
          <w:szCs w:val="20"/>
        </w:rPr>
        <w:t>采购人或者代理机构发现评审专家与参加采购活动</w:t>
      </w:r>
      <w:r>
        <w:rPr>
          <w:rFonts w:ascii="宋体" w:hAnsi="宋体" w:eastAsia="宋体" w:cs="宋体"/>
          <w:spacing w:val="8"/>
          <w:sz w:val="20"/>
          <w:szCs w:val="20"/>
        </w:rPr>
        <w:t>的供应商有利害关系的，应当</w:t>
      </w:r>
      <w:r>
        <w:rPr>
          <w:rFonts w:ascii="宋体" w:hAnsi="宋体" w:eastAsia="宋体" w:cs="宋体"/>
          <w:sz w:val="20"/>
          <w:szCs w:val="20"/>
        </w:rPr>
        <w:t xml:space="preserve"> </w:t>
      </w:r>
      <w:r>
        <w:rPr>
          <w:rFonts w:ascii="宋体" w:hAnsi="宋体" w:eastAsia="宋体" w:cs="宋体"/>
          <w:spacing w:val="6"/>
          <w:sz w:val="20"/>
          <w:szCs w:val="20"/>
        </w:rPr>
        <w:t>要求其回避。</w:t>
      </w:r>
    </w:p>
    <w:p w14:paraId="7DBB57BC">
      <w:pPr>
        <w:spacing w:before="219" w:line="227" w:lineRule="auto"/>
        <w:ind w:left="24"/>
        <w:rPr>
          <w:rFonts w:ascii="宋体" w:hAnsi="宋体" w:eastAsia="宋体" w:cs="宋体"/>
          <w:sz w:val="20"/>
          <w:szCs w:val="20"/>
        </w:rPr>
      </w:pPr>
      <w:r>
        <w:rPr>
          <w:rFonts w:ascii="宋体" w:hAnsi="宋体" w:eastAsia="宋体" w:cs="宋体"/>
          <w:spacing w:val="7"/>
          <w:sz w:val="20"/>
          <w:szCs w:val="20"/>
        </w:rPr>
        <w:t>25. 5</w:t>
      </w:r>
      <w:r>
        <w:rPr>
          <w:rFonts w:ascii="宋体" w:hAnsi="宋体" w:eastAsia="宋体" w:cs="宋体"/>
          <w:spacing w:val="19"/>
          <w:sz w:val="20"/>
          <w:szCs w:val="20"/>
        </w:rPr>
        <w:t xml:space="preserve">    </w:t>
      </w:r>
      <w:r>
        <w:rPr>
          <w:rFonts w:ascii="宋体" w:hAnsi="宋体" w:eastAsia="宋体" w:cs="宋体"/>
          <w:spacing w:val="7"/>
          <w:sz w:val="20"/>
          <w:szCs w:val="20"/>
        </w:rPr>
        <w:t>采购人不得担任磋商小组组长。</w:t>
      </w:r>
    </w:p>
    <w:p w14:paraId="1653B515">
      <w:pPr>
        <w:spacing w:before="223" w:line="226" w:lineRule="auto"/>
        <w:ind w:left="24"/>
        <w:rPr>
          <w:rFonts w:ascii="宋体" w:hAnsi="宋体" w:eastAsia="宋体" w:cs="宋体"/>
          <w:sz w:val="20"/>
          <w:szCs w:val="20"/>
        </w:rPr>
      </w:pPr>
      <w:r>
        <w:rPr>
          <w:rFonts w:ascii="宋体" w:hAnsi="宋体" w:eastAsia="宋体" w:cs="宋体"/>
          <w:spacing w:val="8"/>
          <w:sz w:val="20"/>
          <w:szCs w:val="20"/>
        </w:rPr>
        <w:t>25. 6</w:t>
      </w:r>
      <w:r>
        <w:rPr>
          <w:rFonts w:ascii="宋体" w:hAnsi="宋体" w:eastAsia="宋体" w:cs="宋体"/>
          <w:spacing w:val="19"/>
          <w:sz w:val="20"/>
          <w:szCs w:val="20"/>
        </w:rPr>
        <w:t xml:space="preserve">    </w:t>
      </w:r>
      <w:r>
        <w:rPr>
          <w:rFonts w:ascii="宋体" w:hAnsi="宋体" w:eastAsia="宋体" w:cs="宋体"/>
          <w:spacing w:val="8"/>
          <w:sz w:val="20"/>
          <w:szCs w:val="20"/>
        </w:rPr>
        <w:t>磋商小组成员名单在成交结果公告前</w:t>
      </w:r>
      <w:r>
        <w:rPr>
          <w:rFonts w:ascii="宋体" w:hAnsi="宋体" w:eastAsia="宋体" w:cs="宋体"/>
          <w:spacing w:val="7"/>
          <w:sz w:val="20"/>
          <w:szCs w:val="20"/>
        </w:rPr>
        <w:t>应当保密。</w:t>
      </w:r>
    </w:p>
    <w:p w14:paraId="2376D004">
      <w:pPr>
        <w:spacing w:before="222" w:line="228" w:lineRule="auto"/>
        <w:ind w:left="24"/>
        <w:rPr>
          <w:rFonts w:ascii="宋体" w:hAnsi="宋体" w:eastAsia="宋体" w:cs="宋体"/>
          <w:sz w:val="20"/>
          <w:szCs w:val="20"/>
        </w:rPr>
      </w:pPr>
      <w:r>
        <w:rPr>
          <w:rFonts w:ascii="宋体" w:hAnsi="宋体" w:eastAsia="宋体" w:cs="宋体"/>
          <w:b/>
          <w:bCs/>
          <w:spacing w:val="4"/>
          <w:sz w:val="20"/>
          <w:szCs w:val="20"/>
        </w:rPr>
        <w:t>26.</w:t>
      </w:r>
      <w:r>
        <w:rPr>
          <w:rFonts w:ascii="宋体" w:hAnsi="宋体" w:eastAsia="宋体" w:cs="宋体"/>
          <w:spacing w:val="4"/>
          <w:sz w:val="20"/>
          <w:szCs w:val="20"/>
        </w:rPr>
        <w:t xml:space="preserve"> </w:t>
      </w:r>
      <w:r>
        <w:rPr>
          <w:rFonts w:ascii="宋体" w:hAnsi="宋体" w:eastAsia="宋体" w:cs="宋体"/>
          <w:b/>
          <w:bCs/>
          <w:spacing w:val="4"/>
          <w:sz w:val="20"/>
          <w:szCs w:val="20"/>
        </w:rPr>
        <w:t>符合性审查</w:t>
      </w:r>
    </w:p>
    <w:p w14:paraId="6E419298">
      <w:pPr>
        <w:spacing w:before="221" w:line="330" w:lineRule="auto"/>
        <w:ind w:left="984" w:right="70" w:hanging="960"/>
        <w:rPr>
          <w:rFonts w:ascii="宋体" w:hAnsi="宋体" w:eastAsia="宋体" w:cs="宋体"/>
          <w:sz w:val="20"/>
          <w:szCs w:val="20"/>
        </w:rPr>
      </w:pPr>
      <w:r>
        <w:rPr>
          <w:rFonts w:ascii="宋体" w:hAnsi="宋体" w:eastAsia="宋体" w:cs="宋体"/>
          <w:spacing w:val="9"/>
          <w:sz w:val="20"/>
          <w:szCs w:val="20"/>
        </w:rPr>
        <w:t>26. 1    磋商小组依据有关法律法规和磋商文件的规定，对符合资格的供应商的</w:t>
      </w:r>
      <w:r>
        <w:rPr>
          <w:rFonts w:ascii="宋体" w:hAnsi="宋体" w:eastAsia="宋体" w:cs="宋体"/>
          <w:spacing w:val="8"/>
          <w:sz w:val="20"/>
          <w:szCs w:val="20"/>
        </w:rPr>
        <w:t>响应文件</w:t>
      </w:r>
      <w:r>
        <w:rPr>
          <w:rFonts w:ascii="宋体" w:hAnsi="宋体" w:eastAsia="宋体" w:cs="宋体"/>
          <w:sz w:val="20"/>
          <w:szCs w:val="20"/>
        </w:rPr>
        <w:t xml:space="preserve"> </w:t>
      </w:r>
      <w:r>
        <w:rPr>
          <w:rFonts w:ascii="宋体" w:hAnsi="宋体" w:eastAsia="宋体" w:cs="宋体"/>
          <w:spacing w:val="8"/>
          <w:sz w:val="20"/>
          <w:szCs w:val="20"/>
        </w:rPr>
        <w:t>进行符合性审查，</w:t>
      </w:r>
      <w:r>
        <w:rPr>
          <w:rFonts w:ascii="宋体" w:hAnsi="宋体" w:eastAsia="宋体" w:cs="宋体"/>
          <w:spacing w:val="-59"/>
          <w:sz w:val="20"/>
          <w:szCs w:val="20"/>
        </w:rPr>
        <w:t xml:space="preserve"> </w:t>
      </w:r>
      <w:r>
        <w:rPr>
          <w:rFonts w:ascii="宋体" w:hAnsi="宋体" w:eastAsia="宋体" w:cs="宋体"/>
          <w:spacing w:val="8"/>
          <w:sz w:val="20"/>
          <w:szCs w:val="20"/>
        </w:rPr>
        <w:t>以确定其是否满足磋商文件</w:t>
      </w:r>
      <w:r>
        <w:rPr>
          <w:rFonts w:ascii="宋体" w:hAnsi="宋体" w:eastAsia="宋体" w:cs="宋体"/>
          <w:spacing w:val="7"/>
          <w:sz w:val="20"/>
          <w:szCs w:val="20"/>
        </w:rPr>
        <w:t>的实质性要求。</w:t>
      </w:r>
    </w:p>
    <w:p w14:paraId="7419376D">
      <w:pPr>
        <w:spacing w:before="222" w:line="226" w:lineRule="auto"/>
        <w:ind w:left="24"/>
        <w:rPr>
          <w:rFonts w:ascii="宋体" w:hAnsi="宋体" w:eastAsia="宋体" w:cs="宋体"/>
          <w:sz w:val="20"/>
          <w:szCs w:val="20"/>
        </w:rPr>
      </w:pPr>
      <w:r>
        <w:rPr>
          <w:rFonts w:ascii="宋体" w:hAnsi="宋体" w:eastAsia="宋体" w:cs="宋体"/>
          <w:spacing w:val="9"/>
          <w:sz w:val="20"/>
          <w:szCs w:val="20"/>
        </w:rPr>
        <w:t>26. 2    审查、评价磋商文件是否符合磋商文件的商务</w:t>
      </w:r>
      <w:r>
        <w:rPr>
          <w:rFonts w:ascii="宋体" w:hAnsi="宋体" w:eastAsia="宋体" w:cs="宋体"/>
          <w:spacing w:val="8"/>
          <w:sz w:val="20"/>
          <w:szCs w:val="20"/>
        </w:rPr>
        <w:t>、技术等实质性要求。</w:t>
      </w:r>
    </w:p>
    <w:p w14:paraId="2377A25E">
      <w:pPr>
        <w:spacing w:before="223" w:line="227" w:lineRule="auto"/>
        <w:ind w:left="24"/>
        <w:rPr>
          <w:rFonts w:ascii="宋体" w:hAnsi="宋体" w:eastAsia="宋体" w:cs="宋体"/>
          <w:sz w:val="20"/>
          <w:szCs w:val="20"/>
        </w:rPr>
      </w:pPr>
      <w:r>
        <w:rPr>
          <w:rFonts w:ascii="宋体" w:hAnsi="宋体" w:eastAsia="宋体" w:cs="宋体"/>
          <w:spacing w:val="8"/>
          <w:sz w:val="20"/>
          <w:szCs w:val="20"/>
        </w:rPr>
        <w:t>26. 3    可要求供应商对响应文件有关事项作出澄清或者说明。</w:t>
      </w:r>
    </w:p>
    <w:p w14:paraId="4A201B51">
      <w:pPr>
        <w:spacing w:line="227" w:lineRule="auto"/>
        <w:rPr>
          <w:rFonts w:ascii="宋体" w:hAnsi="宋体" w:eastAsia="宋体" w:cs="宋体"/>
          <w:sz w:val="20"/>
          <w:szCs w:val="20"/>
        </w:rPr>
        <w:sectPr>
          <w:footerReference r:id="rId23" w:type="default"/>
          <w:pgSz w:w="11906" w:h="16839"/>
          <w:pgMar w:top="1431" w:right="1731" w:bottom="1152" w:left="1785" w:header="0" w:footer="987" w:gutter="0"/>
          <w:pgNumType w:fmt="decimal"/>
          <w:cols w:space="720" w:num="1"/>
        </w:sectPr>
      </w:pPr>
    </w:p>
    <w:p w14:paraId="46F23AA3">
      <w:pPr>
        <w:spacing w:before="137" w:line="228" w:lineRule="auto"/>
        <w:ind w:left="24"/>
        <w:rPr>
          <w:rFonts w:ascii="宋体" w:hAnsi="宋体" w:eastAsia="宋体" w:cs="宋体"/>
          <w:sz w:val="20"/>
          <w:szCs w:val="20"/>
        </w:rPr>
      </w:pPr>
      <w:r>
        <w:rPr>
          <w:rFonts w:ascii="宋体" w:hAnsi="宋体" w:eastAsia="宋体" w:cs="宋体"/>
          <w:b/>
          <w:bCs/>
          <w:spacing w:val="4"/>
          <w:sz w:val="20"/>
          <w:szCs w:val="20"/>
        </w:rPr>
        <w:t>27.</w:t>
      </w:r>
      <w:r>
        <w:rPr>
          <w:rFonts w:ascii="宋体" w:hAnsi="宋体" w:eastAsia="宋体" w:cs="宋体"/>
          <w:spacing w:val="21"/>
          <w:sz w:val="20"/>
          <w:szCs w:val="20"/>
        </w:rPr>
        <w:t xml:space="preserve"> </w:t>
      </w:r>
      <w:r>
        <w:rPr>
          <w:rFonts w:ascii="宋体" w:hAnsi="宋体" w:eastAsia="宋体" w:cs="宋体"/>
          <w:b/>
          <w:bCs/>
          <w:spacing w:val="4"/>
          <w:sz w:val="20"/>
          <w:szCs w:val="20"/>
        </w:rPr>
        <w:t>响应文件的澄清</w:t>
      </w:r>
    </w:p>
    <w:p w14:paraId="30D0BA4A">
      <w:pPr>
        <w:spacing w:before="222" w:line="329" w:lineRule="auto"/>
        <w:ind w:left="444" w:right="52" w:hanging="420"/>
        <w:rPr>
          <w:rFonts w:ascii="宋体" w:hAnsi="宋体" w:eastAsia="宋体" w:cs="宋体"/>
          <w:sz w:val="20"/>
          <w:szCs w:val="20"/>
        </w:rPr>
      </w:pPr>
      <w:r>
        <w:rPr>
          <w:rFonts w:ascii="宋体" w:hAnsi="宋体" w:eastAsia="宋体" w:cs="宋体"/>
          <w:spacing w:val="7"/>
          <w:sz w:val="20"/>
          <w:szCs w:val="20"/>
        </w:rPr>
        <w:t>27. 1   对于响应文件中含义不明确、同类问题表述不</w:t>
      </w:r>
      <w:r>
        <w:rPr>
          <w:rFonts w:ascii="宋体" w:hAnsi="宋体" w:eastAsia="宋体" w:cs="宋体"/>
          <w:spacing w:val="6"/>
          <w:sz w:val="20"/>
          <w:szCs w:val="20"/>
        </w:rPr>
        <w:t>一致或者有明显文字和计算错误的内</w:t>
      </w:r>
      <w:r>
        <w:rPr>
          <w:rFonts w:ascii="宋体" w:hAnsi="宋体" w:eastAsia="宋体" w:cs="宋体"/>
          <w:sz w:val="20"/>
          <w:szCs w:val="20"/>
        </w:rPr>
        <w:t xml:space="preserve"> </w:t>
      </w:r>
      <w:r>
        <w:rPr>
          <w:rFonts w:ascii="宋体" w:hAnsi="宋体" w:eastAsia="宋体" w:cs="宋体"/>
          <w:spacing w:val="9"/>
          <w:sz w:val="20"/>
          <w:szCs w:val="20"/>
        </w:rPr>
        <w:t>容，磋商小组应当以书面形式要求供应商作出必要的澄清、说明或者补正。</w:t>
      </w:r>
    </w:p>
    <w:p w14:paraId="147C0158">
      <w:pPr>
        <w:spacing w:before="221" w:line="364" w:lineRule="auto"/>
        <w:ind w:left="444" w:right="52" w:hanging="420"/>
        <w:rPr>
          <w:rFonts w:ascii="宋体" w:hAnsi="宋体" w:eastAsia="宋体" w:cs="宋体"/>
          <w:sz w:val="20"/>
          <w:szCs w:val="20"/>
        </w:rPr>
      </w:pPr>
      <w:r>
        <w:rPr>
          <w:rFonts w:ascii="宋体" w:hAnsi="宋体" w:eastAsia="宋体" w:cs="宋体"/>
          <w:spacing w:val="7"/>
          <w:sz w:val="20"/>
          <w:szCs w:val="20"/>
        </w:rPr>
        <w:t>27. 2   供应商的澄清、说明或者补正应当采用书面形</w:t>
      </w:r>
      <w:r>
        <w:rPr>
          <w:rFonts w:ascii="宋体" w:hAnsi="宋体" w:eastAsia="宋体" w:cs="宋体"/>
          <w:spacing w:val="6"/>
          <w:sz w:val="20"/>
          <w:szCs w:val="20"/>
        </w:rPr>
        <w:t>式，并加盖公章，或者由法定代表人</w:t>
      </w:r>
      <w:r>
        <w:rPr>
          <w:rFonts w:ascii="宋体" w:hAnsi="宋体" w:eastAsia="宋体" w:cs="宋体"/>
          <w:sz w:val="20"/>
          <w:szCs w:val="20"/>
        </w:rPr>
        <w:t xml:space="preserve"> </w:t>
      </w:r>
      <w:r>
        <w:rPr>
          <w:rFonts w:ascii="宋体" w:hAnsi="宋体" w:eastAsia="宋体" w:cs="宋体"/>
          <w:spacing w:val="7"/>
          <w:sz w:val="20"/>
          <w:szCs w:val="20"/>
        </w:rPr>
        <w:t>或其授权的代表签字。供应商的澄清、说明或者补正不得超出响应文件的范围或者改变</w:t>
      </w:r>
      <w:r>
        <w:rPr>
          <w:rFonts w:ascii="宋体" w:hAnsi="宋体" w:eastAsia="宋体" w:cs="宋体"/>
          <w:spacing w:val="6"/>
          <w:sz w:val="20"/>
          <w:szCs w:val="20"/>
        </w:rPr>
        <w:t xml:space="preserve"> </w:t>
      </w:r>
      <w:r>
        <w:rPr>
          <w:rFonts w:ascii="宋体" w:hAnsi="宋体" w:eastAsia="宋体" w:cs="宋体"/>
          <w:spacing w:val="7"/>
          <w:sz w:val="20"/>
          <w:szCs w:val="20"/>
        </w:rPr>
        <w:t>响应文件的实质性内容。</w:t>
      </w:r>
    </w:p>
    <w:p w14:paraId="3132E60A">
      <w:pPr>
        <w:spacing w:before="221" w:line="227" w:lineRule="auto"/>
        <w:ind w:left="24"/>
        <w:rPr>
          <w:rFonts w:ascii="宋体" w:hAnsi="宋体" w:eastAsia="宋体" w:cs="宋体"/>
          <w:sz w:val="20"/>
          <w:szCs w:val="20"/>
        </w:rPr>
      </w:pPr>
      <w:r>
        <w:rPr>
          <w:rFonts w:ascii="宋体" w:hAnsi="宋体" w:eastAsia="宋体" w:cs="宋体"/>
          <w:spacing w:val="8"/>
          <w:sz w:val="20"/>
          <w:szCs w:val="20"/>
        </w:rPr>
        <w:t>27. 3   供应商的澄清文件是其响应文</w:t>
      </w:r>
      <w:r>
        <w:rPr>
          <w:rFonts w:ascii="宋体" w:hAnsi="宋体" w:eastAsia="宋体" w:cs="宋体"/>
          <w:spacing w:val="7"/>
          <w:sz w:val="20"/>
          <w:szCs w:val="20"/>
        </w:rPr>
        <w:t>件的组成部分。</w:t>
      </w:r>
    </w:p>
    <w:p w14:paraId="442A4DB5">
      <w:pPr>
        <w:spacing w:before="222" w:line="226" w:lineRule="auto"/>
        <w:ind w:left="24"/>
        <w:rPr>
          <w:rFonts w:ascii="宋体" w:hAnsi="宋体" w:eastAsia="宋体" w:cs="宋体"/>
          <w:sz w:val="20"/>
          <w:szCs w:val="20"/>
        </w:rPr>
      </w:pPr>
      <w:r>
        <w:rPr>
          <w:rFonts w:ascii="宋体" w:hAnsi="宋体" w:eastAsia="宋体" w:cs="宋体"/>
          <w:b/>
          <w:bCs/>
          <w:spacing w:val="7"/>
          <w:sz w:val="20"/>
          <w:szCs w:val="20"/>
        </w:rPr>
        <w:t>28.</w:t>
      </w:r>
      <w:r>
        <w:rPr>
          <w:rFonts w:ascii="宋体" w:hAnsi="宋体" w:eastAsia="宋体" w:cs="宋体"/>
          <w:spacing w:val="7"/>
          <w:sz w:val="20"/>
          <w:szCs w:val="20"/>
        </w:rPr>
        <w:t xml:space="preserve"> </w:t>
      </w:r>
      <w:r>
        <w:rPr>
          <w:rFonts w:ascii="宋体" w:hAnsi="宋体" w:eastAsia="宋体" w:cs="宋体"/>
          <w:b/>
          <w:bCs/>
          <w:spacing w:val="7"/>
          <w:sz w:val="20"/>
          <w:szCs w:val="20"/>
        </w:rPr>
        <w:t>响应文件报价出现前后不一致的修正</w:t>
      </w:r>
    </w:p>
    <w:p w14:paraId="4C6F3722">
      <w:pPr>
        <w:spacing w:before="223" w:line="329" w:lineRule="auto"/>
        <w:ind w:left="445" w:right="52" w:hanging="421"/>
        <w:rPr>
          <w:rFonts w:ascii="宋体" w:hAnsi="宋体" w:eastAsia="宋体" w:cs="宋体"/>
          <w:sz w:val="20"/>
          <w:szCs w:val="20"/>
        </w:rPr>
      </w:pPr>
      <w:r>
        <w:rPr>
          <w:rFonts w:ascii="宋体" w:hAnsi="宋体" w:eastAsia="宋体" w:cs="宋体"/>
          <w:spacing w:val="7"/>
          <w:sz w:val="20"/>
          <w:szCs w:val="20"/>
        </w:rPr>
        <w:t>28. 1   磋商文件中开标一览表（报价表）内容与响应</w:t>
      </w:r>
      <w:r>
        <w:rPr>
          <w:rFonts w:ascii="宋体" w:hAnsi="宋体" w:eastAsia="宋体" w:cs="宋体"/>
          <w:spacing w:val="6"/>
          <w:sz w:val="20"/>
          <w:szCs w:val="20"/>
        </w:rPr>
        <w:t>文件中相应内容不一致的，以开标一</w:t>
      </w:r>
      <w:r>
        <w:rPr>
          <w:rFonts w:ascii="宋体" w:hAnsi="宋体" w:eastAsia="宋体" w:cs="宋体"/>
          <w:sz w:val="20"/>
          <w:szCs w:val="20"/>
        </w:rPr>
        <w:t xml:space="preserve"> </w:t>
      </w:r>
      <w:r>
        <w:rPr>
          <w:rFonts w:ascii="宋体" w:hAnsi="宋体" w:eastAsia="宋体" w:cs="宋体"/>
          <w:spacing w:val="7"/>
          <w:sz w:val="20"/>
          <w:szCs w:val="20"/>
        </w:rPr>
        <w:t>览表（报价表）为准；</w:t>
      </w:r>
    </w:p>
    <w:p w14:paraId="48CFB2DA">
      <w:pPr>
        <w:spacing w:before="222" w:line="228" w:lineRule="auto"/>
        <w:ind w:left="24"/>
        <w:rPr>
          <w:rFonts w:ascii="宋体" w:hAnsi="宋体" w:eastAsia="宋体" w:cs="宋体"/>
          <w:sz w:val="20"/>
          <w:szCs w:val="20"/>
        </w:rPr>
      </w:pPr>
      <w:r>
        <w:rPr>
          <w:rFonts w:ascii="宋体" w:hAnsi="宋体" w:eastAsia="宋体" w:cs="宋体"/>
          <w:spacing w:val="6"/>
          <w:sz w:val="20"/>
          <w:szCs w:val="20"/>
        </w:rPr>
        <w:t>28. 2   大写金额和小写金额不一致的，</w:t>
      </w:r>
      <w:r>
        <w:rPr>
          <w:rFonts w:ascii="宋体" w:hAnsi="宋体" w:eastAsia="宋体" w:cs="宋体"/>
          <w:spacing w:val="-43"/>
          <w:sz w:val="20"/>
          <w:szCs w:val="20"/>
        </w:rPr>
        <w:t xml:space="preserve"> </w:t>
      </w:r>
      <w:r>
        <w:rPr>
          <w:rFonts w:ascii="宋体" w:hAnsi="宋体" w:eastAsia="宋体" w:cs="宋体"/>
          <w:spacing w:val="6"/>
          <w:sz w:val="20"/>
          <w:szCs w:val="20"/>
        </w:rPr>
        <w:t>以大写金额为准；</w:t>
      </w:r>
    </w:p>
    <w:p w14:paraId="45328901">
      <w:pPr>
        <w:spacing w:before="222" w:line="226" w:lineRule="auto"/>
        <w:jc w:val="right"/>
        <w:rPr>
          <w:rFonts w:ascii="宋体" w:hAnsi="宋体" w:eastAsia="宋体" w:cs="宋体"/>
          <w:sz w:val="20"/>
          <w:szCs w:val="20"/>
        </w:rPr>
      </w:pPr>
      <w:r>
        <w:rPr>
          <w:rFonts w:ascii="宋体" w:hAnsi="宋体" w:eastAsia="宋体" w:cs="宋体"/>
          <w:spacing w:val="3"/>
          <w:sz w:val="20"/>
          <w:szCs w:val="20"/>
        </w:rPr>
        <w:t>28. 3   单价金额小数点或者百分比有明显错位的，以开标一览表的总价为准，并修改单价；</w:t>
      </w:r>
    </w:p>
    <w:p w14:paraId="19348A85">
      <w:pPr>
        <w:spacing w:before="221" w:line="364" w:lineRule="auto"/>
        <w:ind w:left="441" w:right="52" w:hanging="417"/>
        <w:rPr>
          <w:rFonts w:ascii="宋体" w:hAnsi="宋体" w:eastAsia="宋体" w:cs="宋体"/>
          <w:sz w:val="20"/>
          <w:szCs w:val="20"/>
        </w:rPr>
      </w:pPr>
      <w:r>
        <w:rPr>
          <w:rFonts w:ascii="宋体" w:hAnsi="宋体" w:eastAsia="宋体" w:cs="宋体"/>
          <w:spacing w:val="7"/>
          <w:sz w:val="20"/>
          <w:szCs w:val="20"/>
        </w:rPr>
        <w:t>28. 4   总价金额与按单价汇总金额不一致的，以单价</w:t>
      </w:r>
      <w:r>
        <w:rPr>
          <w:rFonts w:ascii="宋体" w:hAnsi="宋体" w:eastAsia="宋体" w:cs="宋体"/>
          <w:spacing w:val="6"/>
          <w:sz w:val="20"/>
          <w:szCs w:val="20"/>
        </w:rPr>
        <w:t>金额计算结果为准。同时出现两种以</w:t>
      </w:r>
      <w:r>
        <w:rPr>
          <w:rFonts w:ascii="宋体" w:hAnsi="宋体" w:eastAsia="宋体" w:cs="宋体"/>
          <w:sz w:val="20"/>
          <w:szCs w:val="20"/>
        </w:rPr>
        <w:t xml:space="preserve"> </w:t>
      </w:r>
      <w:r>
        <w:rPr>
          <w:rFonts w:ascii="宋体" w:hAnsi="宋体" w:eastAsia="宋体" w:cs="宋体"/>
          <w:spacing w:val="6"/>
          <w:sz w:val="20"/>
          <w:szCs w:val="20"/>
        </w:rPr>
        <w:t>上不一致的，按照前款规定的顺序修正。修正后的报价按照“供应商须知</w:t>
      </w:r>
      <w:r>
        <w:rPr>
          <w:rFonts w:ascii="宋体" w:hAnsi="宋体" w:eastAsia="宋体" w:cs="宋体"/>
          <w:spacing w:val="-65"/>
          <w:sz w:val="20"/>
          <w:szCs w:val="20"/>
        </w:rPr>
        <w:t xml:space="preserve"> </w:t>
      </w:r>
      <w:r>
        <w:rPr>
          <w:rFonts w:ascii="宋体" w:hAnsi="宋体" w:eastAsia="宋体" w:cs="宋体"/>
          <w:spacing w:val="6"/>
          <w:sz w:val="20"/>
          <w:szCs w:val="20"/>
        </w:rPr>
        <w:t>”27.2规定经</w:t>
      </w:r>
      <w:r>
        <w:rPr>
          <w:rFonts w:ascii="宋体" w:hAnsi="宋体" w:eastAsia="宋体" w:cs="宋体"/>
          <w:sz w:val="20"/>
          <w:szCs w:val="20"/>
        </w:rPr>
        <w:t xml:space="preserve"> </w:t>
      </w:r>
      <w:r>
        <w:rPr>
          <w:rFonts w:ascii="宋体" w:hAnsi="宋体" w:eastAsia="宋体" w:cs="宋体"/>
          <w:spacing w:val="9"/>
          <w:sz w:val="20"/>
          <w:szCs w:val="20"/>
        </w:rPr>
        <w:t>供应商确认后产生约束力，供应商不确认的，其投标无效。</w:t>
      </w:r>
    </w:p>
    <w:p w14:paraId="0F94E07F">
      <w:pPr>
        <w:spacing w:before="223" w:line="228" w:lineRule="auto"/>
        <w:ind w:left="24"/>
        <w:rPr>
          <w:rFonts w:ascii="宋体" w:hAnsi="宋体" w:eastAsia="宋体" w:cs="宋体"/>
          <w:sz w:val="20"/>
          <w:szCs w:val="20"/>
        </w:rPr>
      </w:pPr>
      <w:r>
        <w:rPr>
          <w:rFonts w:ascii="宋体" w:hAnsi="宋体" w:eastAsia="宋体" w:cs="宋体"/>
          <w:b/>
          <w:bCs/>
          <w:spacing w:val="3"/>
          <w:sz w:val="20"/>
          <w:szCs w:val="20"/>
        </w:rPr>
        <w:t>29.</w:t>
      </w:r>
      <w:r>
        <w:rPr>
          <w:rFonts w:ascii="宋体" w:hAnsi="宋体" w:eastAsia="宋体" w:cs="宋体"/>
          <w:spacing w:val="24"/>
          <w:sz w:val="20"/>
          <w:szCs w:val="20"/>
        </w:rPr>
        <w:t xml:space="preserve"> </w:t>
      </w:r>
      <w:r>
        <w:rPr>
          <w:rFonts w:ascii="宋体" w:hAnsi="宋体" w:eastAsia="宋体" w:cs="宋体"/>
          <w:b/>
          <w:bCs/>
          <w:spacing w:val="3"/>
          <w:sz w:val="20"/>
          <w:szCs w:val="20"/>
        </w:rPr>
        <w:t>响应无效情形</w:t>
      </w:r>
    </w:p>
    <w:p w14:paraId="33E07435">
      <w:pPr>
        <w:spacing w:before="220" w:line="228" w:lineRule="auto"/>
        <w:ind w:left="24"/>
        <w:rPr>
          <w:rFonts w:ascii="宋体" w:hAnsi="宋体" w:eastAsia="宋体" w:cs="宋体"/>
          <w:sz w:val="20"/>
          <w:szCs w:val="20"/>
        </w:rPr>
      </w:pPr>
      <w:r>
        <w:rPr>
          <w:rFonts w:ascii="宋体" w:hAnsi="宋体" w:eastAsia="宋体" w:cs="宋体"/>
          <w:spacing w:val="7"/>
          <w:sz w:val="20"/>
          <w:szCs w:val="20"/>
        </w:rPr>
        <w:t>29. 1</w:t>
      </w:r>
      <w:r>
        <w:rPr>
          <w:rFonts w:ascii="宋体" w:hAnsi="宋体" w:eastAsia="宋体" w:cs="宋体"/>
          <w:spacing w:val="16"/>
          <w:sz w:val="20"/>
          <w:szCs w:val="20"/>
        </w:rPr>
        <w:t xml:space="preserve">   </w:t>
      </w:r>
      <w:r>
        <w:rPr>
          <w:rFonts w:ascii="宋体" w:hAnsi="宋体" w:eastAsia="宋体" w:cs="宋体"/>
          <w:spacing w:val="7"/>
          <w:sz w:val="20"/>
          <w:szCs w:val="20"/>
        </w:rPr>
        <w:t>响应文件属下列情况之一的，按照无效响应处理：</w:t>
      </w:r>
    </w:p>
    <w:p w14:paraId="5792E17C">
      <w:pPr>
        <w:spacing w:before="222" w:line="227" w:lineRule="auto"/>
        <w:ind w:left="53"/>
        <w:rPr>
          <w:rFonts w:ascii="宋体" w:hAnsi="宋体" w:eastAsia="宋体" w:cs="宋体"/>
          <w:sz w:val="20"/>
          <w:szCs w:val="20"/>
        </w:rPr>
      </w:pPr>
      <w:r>
        <w:rPr>
          <w:rFonts w:ascii="宋体" w:hAnsi="宋体" w:eastAsia="宋体" w:cs="宋体"/>
          <w:spacing w:val="9"/>
          <w:sz w:val="20"/>
          <w:szCs w:val="20"/>
        </w:rPr>
        <w:t>29.1.1       未按照磋商文件的规定</w:t>
      </w:r>
      <w:r>
        <w:rPr>
          <w:rFonts w:ascii="宋体" w:hAnsi="宋体" w:eastAsia="宋体" w:cs="宋体"/>
          <w:spacing w:val="8"/>
          <w:sz w:val="20"/>
          <w:szCs w:val="20"/>
        </w:rPr>
        <w:t>提交《禹州市政府采购供应商信用承诺函》的；</w:t>
      </w:r>
    </w:p>
    <w:p w14:paraId="6C2B88F1">
      <w:pPr>
        <w:spacing w:before="221" w:line="228" w:lineRule="auto"/>
        <w:ind w:left="53"/>
        <w:rPr>
          <w:rFonts w:ascii="宋体" w:hAnsi="宋体" w:eastAsia="宋体" w:cs="宋体"/>
          <w:sz w:val="20"/>
          <w:szCs w:val="20"/>
        </w:rPr>
      </w:pPr>
      <w:r>
        <w:rPr>
          <w:rFonts w:ascii="宋体" w:hAnsi="宋体" w:eastAsia="宋体" w:cs="宋体"/>
          <w:spacing w:val="8"/>
          <w:sz w:val="20"/>
          <w:szCs w:val="20"/>
        </w:rPr>
        <w:t>29.1.2       未按照磋商文件的规定提交磋商承诺函的；</w:t>
      </w:r>
    </w:p>
    <w:p w14:paraId="76FB9444">
      <w:pPr>
        <w:spacing w:before="222" w:line="227" w:lineRule="auto"/>
        <w:ind w:left="53"/>
        <w:rPr>
          <w:rFonts w:ascii="宋体" w:hAnsi="宋体" w:eastAsia="宋体" w:cs="宋体"/>
          <w:sz w:val="20"/>
          <w:szCs w:val="20"/>
        </w:rPr>
      </w:pPr>
      <w:r>
        <w:rPr>
          <w:rFonts w:ascii="宋体" w:hAnsi="宋体" w:eastAsia="宋体" w:cs="宋体"/>
          <w:spacing w:val="7"/>
          <w:sz w:val="20"/>
          <w:szCs w:val="20"/>
        </w:rPr>
        <w:t>29.1.3</w:t>
      </w:r>
      <w:r>
        <w:rPr>
          <w:rFonts w:ascii="宋体" w:hAnsi="宋体" w:eastAsia="宋体" w:cs="宋体"/>
          <w:spacing w:val="11"/>
          <w:sz w:val="20"/>
          <w:szCs w:val="20"/>
        </w:rPr>
        <w:t xml:space="preserve">       </w:t>
      </w:r>
      <w:r>
        <w:rPr>
          <w:rFonts w:ascii="宋体" w:hAnsi="宋体" w:eastAsia="宋体" w:cs="宋体"/>
          <w:spacing w:val="7"/>
          <w:sz w:val="20"/>
          <w:szCs w:val="20"/>
        </w:rPr>
        <w:t>响应文件未按磋商文件要求签署、盖章的；</w:t>
      </w:r>
    </w:p>
    <w:p w14:paraId="009F0492">
      <w:pPr>
        <w:spacing w:before="222" w:line="226" w:lineRule="auto"/>
        <w:ind w:left="53"/>
        <w:rPr>
          <w:rFonts w:ascii="宋体" w:hAnsi="宋体" w:eastAsia="宋体" w:cs="宋体"/>
          <w:sz w:val="20"/>
          <w:szCs w:val="20"/>
        </w:rPr>
      </w:pPr>
      <w:r>
        <w:rPr>
          <w:rFonts w:ascii="宋体" w:hAnsi="宋体" w:eastAsia="宋体" w:cs="宋体"/>
          <w:spacing w:val="8"/>
          <w:sz w:val="20"/>
          <w:szCs w:val="20"/>
        </w:rPr>
        <w:t>29.1.4       报价超过磋商文件中规定的预算金额</w:t>
      </w:r>
      <w:r>
        <w:rPr>
          <w:rFonts w:ascii="宋体" w:hAnsi="宋体" w:eastAsia="宋体" w:cs="宋体"/>
          <w:spacing w:val="7"/>
          <w:sz w:val="20"/>
          <w:szCs w:val="20"/>
        </w:rPr>
        <w:t>的；</w:t>
      </w:r>
    </w:p>
    <w:p w14:paraId="5D42C11C">
      <w:pPr>
        <w:spacing w:before="223" w:line="227" w:lineRule="auto"/>
        <w:ind w:left="53"/>
        <w:rPr>
          <w:rFonts w:ascii="宋体" w:hAnsi="宋体" w:eastAsia="宋体" w:cs="宋体"/>
          <w:sz w:val="20"/>
          <w:szCs w:val="20"/>
        </w:rPr>
      </w:pPr>
      <w:r>
        <w:rPr>
          <w:rFonts w:ascii="宋体" w:hAnsi="宋体" w:eastAsia="宋体" w:cs="宋体"/>
          <w:spacing w:val="7"/>
          <w:sz w:val="20"/>
          <w:szCs w:val="20"/>
        </w:rPr>
        <w:t>29.1.5</w:t>
      </w:r>
      <w:r>
        <w:rPr>
          <w:rFonts w:ascii="宋体" w:hAnsi="宋体" w:eastAsia="宋体" w:cs="宋体"/>
          <w:spacing w:val="12"/>
          <w:sz w:val="20"/>
          <w:szCs w:val="20"/>
        </w:rPr>
        <w:t xml:space="preserve">       </w:t>
      </w:r>
      <w:r>
        <w:rPr>
          <w:rFonts w:ascii="宋体" w:hAnsi="宋体" w:eastAsia="宋体" w:cs="宋体"/>
          <w:spacing w:val="7"/>
          <w:sz w:val="20"/>
          <w:szCs w:val="20"/>
        </w:rPr>
        <w:t>响应文件含有采购人不能接受的附加条件的。</w:t>
      </w:r>
    </w:p>
    <w:p w14:paraId="08076E38">
      <w:pPr>
        <w:spacing w:before="222" w:line="432" w:lineRule="auto"/>
        <w:ind w:left="987" w:right="52" w:hanging="963"/>
        <w:rPr>
          <w:rFonts w:ascii="宋体" w:hAnsi="宋体" w:eastAsia="宋体" w:cs="宋体"/>
          <w:sz w:val="20"/>
          <w:szCs w:val="20"/>
        </w:rPr>
      </w:pPr>
      <w:r>
        <w:rPr>
          <w:rFonts w:ascii="宋体" w:hAnsi="宋体" w:eastAsia="宋体" w:cs="宋体"/>
          <w:spacing w:val="4"/>
          <w:sz w:val="20"/>
          <w:szCs w:val="20"/>
        </w:rPr>
        <w:t>29.2     根据《河南省财政厅关于防范供应商串通投标促进政府采购公平竞争的通知》（豫</w:t>
      </w:r>
      <w:r>
        <w:rPr>
          <w:rFonts w:ascii="宋体" w:hAnsi="宋体" w:eastAsia="宋体" w:cs="宋体"/>
          <w:spacing w:val="12"/>
          <w:sz w:val="20"/>
          <w:szCs w:val="20"/>
        </w:rPr>
        <w:t xml:space="preserve"> 财购﹝2021﹞6号）要求，参与同一个标段的</w:t>
      </w:r>
      <w:r>
        <w:rPr>
          <w:rFonts w:ascii="宋体" w:hAnsi="宋体" w:eastAsia="宋体" w:cs="宋体"/>
          <w:spacing w:val="11"/>
          <w:sz w:val="20"/>
          <w:szCs w:val="20"/>
        </w:rPr>
        <w:t>供应商存在下列情形之一的，其投</w:t>
      </w:r>
      <w:r>
        <w:rPr>
          <w:rFonts w:ascii="宋体" w:hAnsi="宋体" w:eastAsia="宋体" w:cs="宋体"/>
          <w:sz w:val="20"/>
          <w:szCs w:val="20"/>
        </w:rPr>
        <w:t xml:space="preserve"> </w:t>
      </w:r>
      <w:r>
        <w:rPr>
          <w:rFonts w:ascii="宋体" w:hAnsi="宋体" w:eastAsia="宋体" w:cs="宋体"/>
          <w:spacing w:val="6"/>
          <w:sz w:val="20"/>
          <w:szCs w:val="20"/>
        </w:rPr>
        <w:t>标文件无效：</w:t>
      </w:r>
    </w:p>
    <w:p w14:paraId="69D654A5">
      <w:pPr>
        <w:spacing w:before="2" w:line="329" w:lineRule="auto"/>
        <w:ind w:left="1444" w:right="52" w:hanging="1420"/>
        <w:rPr>
          <w:rFonts w:ascii="宋体" w:hAnsi="宋体" w:eastAsia="宋体" w:cs="宋体"/>
          <w:sz w:val="20"/>
          <w:szCs w:val="20"/>
        </w:rPr>
      </w:pPr>
      <w:r>
        <w:rPr>
          <w:rFonts w:ascii="宋体" w:hAnsi="宋体" w:eastAsia="宋体" w:cs="宋体"/>
          <w:spacing w:val="8"/>
          <w:sz w:val="20"/>
          <w:szCs w:val="20"/>
        </w:rPr>
        <w:t>29.2.1</w:t>
      </w:r>
      <w:r>
        <w:rPr>
          <w:rFonts w:ascii="宋体" w:hAnsi="宋体" w:eastAsia="宋体" w:cs="宋体"/>
          <w:spacing w:val="14"/>
          <w:sz w:val="20"/>
          <w:szCs w:val="20"/>
        </w:rPr>
        <w:t xml:space="preserve">       </w:t>
      </w:r>
      <w:r>
        <w:rPr>
          <w:rFonts w:ascii="宋体" w:hAnsi="宋体" w:eastAsia="宋体" w:cs="宋体"/>
          <w:spacing w:val="8"/>
          <w:sz w:val="20"/>
          <w:szCs w:val="20"/>
        </w:rPr>
        <w:t>不同供应商的电子响应文件上传计算机的网卡</w:t>
      </w:r>
      <w:r>
        <w:rPr>
          <w:rFonts w:ascii="宋体" w:hAnsi="宋体" w:eastAsia="宋体" w:cs="宋体"/>
          <w:sz w:val="20"/>
          <w:szCs w:val="20"/>
        </w:rPr>
        <w:t>MAC</w:t>
      </w:r>
      <w:r>
        <w:rPr>
          <w:rFonts w:ascii="宋体" w:hAnsi="宋体" w:eastAsia="宋体" w:cs="宋体"/>
          <w:spacing w:val="8"/>
          <w:sz w:val="20"/>
          <w:szCs w:val="20"/>
        </w:rPr>
        <w:t>地址、</w:t>
      </w:r>
      <w:r>
        <w:rPr>
          <w:rFonts w:ascii="宋体" w:hAnsi="宋体" w:eastAsia="宋体" w:cs="宋体"/>
          <w:sz w:val="20"/>
          <w:szCs w:val="20"/>
        </w:rPr>
        <w:t>CPU</w:t>
      </w:r>
      <w:r>
        <w:rPr>
          <w:rFonts w:ascii="宋体" w:hAnsi="宋体" w:eastAsia="宋体" w:cs="宋体"/>
          <w:spacing w:val="8"/>
          <w:sz w:val="20"/>
          <w:szCs w:val="20"/>
        </w:rPr>
        <w:t>序列号和硬盘序</w:t>
      </w:r>
      <w:r>
        <w:rPr>
          <w:rFonts w:ascii="宋体" w:hAnsi="宋体" w:eastAsia="宋体" w:cs="宋体"/>
          <w:spacing w:val="6"/>
          <w:sz w:val="20"/>
          <w:szCs w:val="20"/>
        </w:rPr>
        <w:t xml:space="preserve"> </w:t>
      </w:r>
      <w:r>
        <w:rPr>
          <w:rFonts w:ascii="宋体" w:hAnsi="宋体" w:eastAsia="宋体" w:cs="宋体"/>
          <w:spacing w:val="7"/>
          <w:sz w:val="20"/>
          <w:szCs w:val="20"/>
        </w:rPr>
        <w:t>列号等硬件信息相同的；</w:t>
      </w:r>
    </w:p>
    <w:p w14:paraId="2F88DA4F">
      <w:pPr>
        <w:spacing w:before="221" w:line="227" w:lineRule="auto"/>
        <w:ind w:left="24"/>
        <w:rPr>
          <w:rFonts w:ascii="宋体" w:hAnsi="宋体" w:eastAsia="宋体" w:cs="宋体"/>
          <w:sz w:val="20"/>
          <w:szCs w:val="20"/>
        </w:rPr>
      </w:pPr>
      <w:r>
        <w:rPr>
          <w:rFonts w:ascii="宋体" w:hAnsi="宋体" w:eastAsia="宋体" w:cs="宋体"/>
          <w:spacing w:val="8"/>
          <w:sz w:val="20"/>
          <w:szCs w:val="20"/>
        </w:rPr>
        <w:t>29.2.2</w:t>
      </w:r>
      <w:r>
        <w:rPr>
          <w:rFonts w:ascii="宋体" w:hAnsi="宋体" w:eastAsia="宋体" w:cs="宋体"/>
          <w:spacing w:val="14"/>
          <w:sz w:val="20"/>
          <w:szCs w:val="20"/>
        </w:rPr>
        <w:t xml:space="preserve">       </w:t>
      </w:r>
      <w:r>
        <w:rPr>
          <w:rFonts w:ascii="宋体" w:hAnsi="宋体" w:eastAsia="宋体" w:cs="宋体"/>
          <w:spacing w:val="8"/>
          <w:sz w:val="20"/>
          <w:szCs w:val="20"/>
        </w:rPr>
        <w:t>不同供应商的响应文件由同一电子设备编制、打印加密或者上传；</w:t>
      </w:r>
    </w:p>
    <w:p w14:paraId="10F0F53B">
      <w:pPr>
        <w:spacing w:before="222" w:line="227" w:lineRule="auto"/>
        <w:ind w:left="24"/>
        <w:rPr>
          <w:rFonts w:ascii="宋体" w:hAnsi="宋体" w:eastAsia="宋体" w:cs="宋体"/>
          <w:sz w:val="20"/>
          <w:szCs w:val="20"/>
        </w:rPr>
      </w:pPr>
      <w:r>
        <w:rPr>
          <w:rFonts w:ascii="宋体" w:hAnsi="宋体" w:eastAsia="宋体" w:cs="宋体"/>
          <w:spacing w:val="8"/>
          <w:sz w:val="20"/>
          <w:szCs w:val="20"/>
        </w:rPr>
        <w:t>29.2.3</w:t>
      </w:r>
      <w:r>
        <w:rPr>
          <w:rFonts w:ascii="宋体" w:hAnsi="宋体" w:eastAsia="宋体" w:cs="宋体"/>
          <w:spacing w:val="14"/>
          <w:sz w:val="20"/>
          <w:szCs w:val="20"/>
        </w:rPr>
        <w:t xml:space="preserve">       </w:t>
      </w:r>
      <w:r>
        <w:rPr>
          <w:rFonts w:ascii="宋体" w:hAnsi="宋体" w:eastAsia="宋体" w:cs="宋体"/>
          <w:spacing w:val="8"/>
          <w:sz w:val="20"/>
          <w:szCs w:val="20"/>
        </w:rPr>
        <w:t>不同供应商的响应文件由同一电子</w:t>
      </w:r>
      <w:r>
        <w:rPr>
          <w:rFonts w:ascii="宋体" w:hAnsi="宋体" w:eastAsia="宋体" w:cs="宋体"/>
          <w:spacing w:val="7"/>
          <w:sz w:val="20"/>
          <w:szCs w:val="20"/>
        </w:rPr>
        <w:t>设备打印、复印；</w:t>
      </w:r>
    </w:p>
    <w:p w14:paraId="5A11E35D">
      <w:pPr>
        <w:spacing w:before="222" w:line="227" w:lineRule="auto"/>
        <w:ind w:left="24"/>
        <w:rPr>
          <w:rFonts w:ascii="宋体" w:hAnsi="宋体" w:eastAsia="宋体" w:cs="宋体"/>
          <w:sz w:val="20"/>
          <w:szCs w:val="20"/>
        </w:rPr>
      </w:pPr>
      <w:r>
        <w:rPr>
          <w:rFonts w:ascii="宋体" w:hAnsi="宋体" w:eastAsia="宋体" w:cs="宋体"/>
          <w:spacing w:val="8"/>
          <w:sz w:val="20"/>
          <w:szCs w:val="20"/>
        </w:rPr>
        <w:t>29.2.4</w:t>
      </w:r>
      <w:r>
        <w:rPr>
          <w:rFonts w:ascii="宋体" w:hAnsi="宋体" w:eastAsia="宋体" w:cs="宋体"/>
          <w:spacing w:val="14"/>
          <w:sz w:val="20"/>
          <w:szCs w:val="20"/>
        </w:rPr>
        <w:t xml:space="preserve">       </w:t>
      </w:r>
      <w:r>
        <w:rPr>
          <w:rFonts w:ascii="宋体" w:hAnsi="宋体" w:eastAsia="宋体" w:cs="宋体"/>
          <w:spacing w:val="8"/>
          <w:sz w:val="20"/>
          <w:szCs w:val="20"/>
        </w:rPr>
        <w:t>不同供应商的响应文件由同一</w:t>
      </w:r>
      <w:r>
        <w:rPr>
          <w:rFonts w:ascii="宋体" w:hAnsi="宋体" w:eastAsia="宋体" w:cs="宋体"/>
          <w:spacing w:val="7"/>
          <w:sz w:val="20"/>
          <w:szCs w:val="20"/>
        </w:rPr>
        <w:t>人送达或者分发，或者不同供应商联系人为同</w:t>
      </w:r>
    </w:p>
    <w:p w14:paraId="5ADB59C1">
      <w:pPr>
        <w:spacing w:line="227" w:lineRule="auto"/>
        <w:rPr>
          <w:rFonts w:ascii="宋体" w:hAnsi="宋体" w:eastAsia="宋体" w:cs="宋体"/>
          <w:sz w:val="20"/>
          <w:szCs w:val="20"/>
        </w:rPr>
        <w:sectPr>
          <w:footerReference r:id="rId24" w:type="default"/>
          <w:pgSz w:w="11906" w:h="16839"/>
          <w:pgMar w:top="1431" w:right="1749" w:bottom="1152" w:left="1785" w:header="0" w:footer="987" w:gutter="0"/>
          <w:pgNumType w:fmt="decimal"/>
          <w:cols w:space="720" w:num="1"/>
        </w:sectPr>
      </w:pPr>
    </w:p>
    <w:p w14:paraId="77FAEFB3">
      <w:pPr>
        <w:spacing w:before="137" w:line="228" w:lineRule="auto"/>
        <w:ind w:left="1443"/>
        <w:rPr>
          <w:rFonts w:ascii="宋体" w:hAnsi="宋体" w:eastAsia="宋体" w:cs="宋体"/>
          <w:sz w:val="20"/>
          <w:szCs w:val="20"/>
        </w:rPr>
      </w:pPr>
      <w:r>
        <w:rPr>
          <w:rFonts w:ascii="宋体" w:hAnsi="宋体" w:eastAsia="宋体" w:cs="宋体"/>
          <w:spacing w:val="8"/>
          <w:sz w:val="20"/>
          <w:szCs w:val="20"/>
        </w:rPr>
        <w:t>一人或不同联系人的联系电话一致的；</w:t>
      </w:r>
    </w:p>
    <w:p w14:paraId="77CE0A19">
      <w:pPr>
        <w:spacing w:before="220" w:line="227" w:lineRule="auto"/>
        <w:ind w:left="24"/>
        <w:rPr>
          <w:rFonts w:ascii="宋体" w:hAnsi="宋体" w:eastAsia="宋体" w:cs="宋体"/>
          <w:sz w:val="20"/>
          <w:szCs w:val="20"/>
        </w:rPr>
      </w:pPr>
      <w:r>
        <w:rPr>
          <w:rFonts w:ascii="宋体" w:hAnsi="宋体" w:eastAsia="宋体" w:cs="宋体"/>
          <w:spacing w:val="8"/>
          <w:sz w:val="20"/>
          <w:szCs w:val="20"/>
        </w:rPr>
        <w:t>29.2.5</w:t>
      </w:r>
      <w:r>
        <w:rPr>
          <w:rFonts w:ascii="宋体" w:hAnsi="宋体" w:eastAsia="宋体" w:cs="宋体"/>
          <w:spacing w:val="14"/>
          <w:sz w:val="20"/>
          <w:szCs w:val="20"/>
        </w:rPr>
        <w:t xml:space="preserve">       </w:t>
      </w:r>
      <w:r>
        <w:rPr>
          <w:rFonts w:ascii="宋体" w:hAnsi="宋体" w:eastAsia="宋体" w:cs="宋体"/>
          <w:spacing w:val="8"/>
          <w:sz w:val="20"/>
          <w:szCs w:val="20"/>
        </w:rPr>
        <w:t>不同供应商的响应文件的内容存在两处以上细节错误一致；</w:t>
      </w:r>
    </w:p>
    <w:p w14:paraId="51AEA913">
      <w:pPr>
        <w:spacing w:before="223" w:line="329" w:lineRule="auto"/>
        <w:ind w:left="1441" w:right="193" w:hanging="1417"/>
        <w:rPr>
          <w:rFonts w:ascii="宋体" w:hAnsi="宋体" w:eastAsia="宋体" w:cs="宋体"/>
          <w:sz w:val="20"/>
          <w:szCs w:val="20"/>
        </w:rPr>
      </w:pPr>
      <w:r>
        <w:rPr>
          <w:rFonts w:ascii="宋体" w:hAnsi="宋体" w:eastAsia="宋体" w:cs="宋体"/>
          <w:spacing w:val="8"/>
          <w:sz w:val="20"/>
          <w:szCs w:val="20"/>
        </w:rPr>
        <w:t>29.2.6</w:t>
      </w:r>
      <w:r>
        <w:rPr>
          <w:rFonts w:ascii="宋体" w:hAnsi="宋体" w:eastAsia="宋体" w:cs="宋体"/>
          <w:spacing w:val="14"/>
          <w:sz w:val="20"/>
          <w:szCs w:val="20"/>
        </w:rPr>
        <w:t xml:space="preserve">       </w:t>
      </w:r>
      <w:r>
        <w:rPr>
          <w:rFonts w:ascii="宋体" w:hAnsi="宋体" w:eastAsia="宋体" w:cs="宋体"/>
          <w:spacing w:val="8"/>
          <w:sz w:val="20"/>
          <w:szCs w:val="20"/>
        </w:rPr>
        <w:t>不同供应商的法定代表人、委</w:t>
      </w:r>
      <w:r>
        <w:rPr>
          <w:rFonts w:ascii="宋体" w:hAnsi="宋体" w:eastAsia="宋体" w:cs="宋体"/>
          <w:spacing w:val="7"/>
          <w:sz w:val="20"/>
          <w:szCs w:val="20"/>
        </w:rPr>
        <w:t>托代理人、项目经理、项目负责人等由同一个</w:t>
      </w:r>
      <w:r>
        <w:rPr>
          <w:rFonts w:ascii="宋体" w:hAnsi="宋体" w:eastAsia="宋体" w:cs="宋体"/>
          <w:spacing w:val="2"/>
          <w:sz w:val="20"/>
          <w:szCs w:val="20"/>
        </w:rPr>
        <w:t xml:space="preserve"> </w:t>
      </w:r>
      <w:r>
        <w:rPr>
          <w:rFonts w:ascii="宋体" w:hAnsi="宋体" w:eastAsia="宋体" w:cs="宋体"/>
          <w:spacing w:val="8"/>
          <w:sz w:val="20"/>
          <w:szCs w:val="20"/>
        </w:rPr>
        <w:t>单位缴纳社会保险或者领取报酬的；</w:t>
      </w:r>
    </w:p>
    <w:p w14:paraId="57FE5F4D">
      <w:pPr>
        <w:spacing w:before="222" w:line="227" w:lineRule="auto"/>
        <w:ind w:left="24"/>
        <w:rPr>
          <w:rFonts w:ascii="宋体" w:hAnsi="宋体" w:eastAsia="宋体" w:cs="宋体"/>
          <w:sz w:val="20"/>
          <w:szCs w:val="20"/>
        </w:rPr>
      </w:pPr>
      <w:r>
        <w:rPr>
          <w:rFonts w:ascii="宋体" w:hAnsi="宋体" w:eastAsia="宋体" w:cs="宋体"/>
          <w:spacing w:val="8"/>
          <w:sz w:val="20"/>
          <w:szCs w:val="20"/>
        </w:rPr>
        <w:t>29.2.7</w:t>
      </w:r>
      <w:r>
        <w:rPr>
          <w:rFonts w:ascii="宋体" w:hAnsi="宋体" w:eastAsia="宋体" w:cs="宋体"/>
          <w:spacing w:val="15"/>
          <w:sz w:val="20"/>
          <w:szCs w:val="20"/>
        </w:rPr>
        <w:t xml:space="preserve">       </w:t>
      </w:r>
      <w:r>
        <w:rPr>
          <w:rFonts w:ascii="宋体" w:hAnsi="宋体" w:eastAsia="宋体" w:cs="宋体"/>
          <w:spacing w:val="8"/>
          <w:sz w:val="20"/>
          <w:szCs w:val="20"/>
        </w:rPr>
        <w:t>不同供应商响应文件中法定代表人或者负责人签字出自同一人之手；</w:t>
      </w:r>
    </w:p>
    <w:p w14:paraId="0A402FDB">
      <w:pPr>
        <w:spacing w:before="222" w:line="228" w:lineRule="auto"/>
        <w:ind w:left="24"/>
        <w:rPr>
          <w:rFonts w:ascii="宋体" w:hAnsi="宋体" w:eastAsia="宋体" w:cs="宋体"/>
          <w:sz w:val="20"/>
          <w:szCs w:val="20"/>
        </w:rPr>
      </w:pPr>
      <w:r>
        <w:rPr>
          <w:rFonts w:ascii="宋体" w:hAnsi="宋体" w:eastAsia="宋体" w:cs="宋体"/>
          <w:spacing w:val="6"/>
          <w:sz w:val="20"/>
          <w:szCs w:val="20"/>
        </w:rPr>
        <w:t>29.2.8</w:t>
      </w:r>
      <w:r>
        <w:rPr>
          <w:rFonts w:ascii="宋体" w:hAnsi="宋体" w:eastAsia="宋体" w:cs="宋体"/>
          <w:spacing w:val="14"/>
          <w:sz w:val="20"/>
          <w:szCs w:val="20"/>
        </w:rPr>
        <w:t xml:space="preserve">       </w:t>
      </w:r>
      <w:r>
        <w:rPr>
          <w:rFonts w:ascii="宋体" w:hAnsi="宋体" w:eastAsia="宋体" w:cs="宋体"/>
          <w:spacing w:val="6"/>
          <w:sz w:val="20"/>
          <w:szCs w:val="20"/>
        </w:rPr>
        <w:t>其他涉嫌串通的情形。</w:t>
      </w:r>
    </w:p>
    <w:p w14:paraId="60E51EC1">
      <w:pPr>
        <w:spacing w:before="220" w:line="227" w:lineRule="auto"/>
        <w:ind w:left="24"/>
        <w:rPr>
          <w:rFonts w:ascii="宋体" w:hAnsi="宋体" w:eastAsia="宋体" w:cs="宋体"/>
          <w:sz w:val="20"/>
          <w:szCs w:val="20"/>
        </w:rPr>
      </w:pPr>
      <w:r>
        <w:rPr>
          <w:rFonts w:ascii="宋体" w:hAnsi="宋体" w:eastAsia="宋体" w:cs="宋体"/>
          <w:spacing w:val="8"/>
          <w:sz w:val="20"/>
          <w:szCs w:val="20"/>
        </w:rPr>
        <w:t>29. 3   有下列情形之一的，视为供应商串通磋商，其响应无效：</w:t>
      </w:r>
    </w:p>
    <w:p w14:paraId="4F31A16E">
      <w:pPr>
        <w:spacing w:before="222" w:line="227" w:lineRule="auto"/>
        <w:ind w:left="29"/>
        <w:rPr>
          <w:rFonts w:ascii="宋体" w:hAnsi="宋体" w:eastAsia="宋体" w:cs="宋体"/>
          <w:sz w:val="20"/>
          <w:szCs w:val="20"/>
        </w:rPr>
      </w:pPr>
      <w:r>
        <w:rPr>
          <w:rFonts w:ascii="宋体" w:hAnsi="宋体" w:eastAsia="宋体" w:cs="宋体"/>
          <w:spacing w:val="8"/>
          <w:sz w:val="20"/>
          <w:szCs w:val="20"/>
        </w:rPr>
        <w:t>29.3.1</w:t>
      </w:r>
      <w:r>
        <w:rPr>
          <w:rFonts w:ascii="宋体" w:hAnsi="宋体" w:eastAsia="宋体" w:cs="宋体"/>
          <w:spacing w:val="13"/>
          <w:sz w:val="20"/>
          <w:szCs w:val="20"/>
        </w:rPr>
        <w:t xml:space="preserve">       </w:t>
      </w:r>
      <w:r>
        <w:rPr>
          <w:rFonts w:ascii="宋体" w:hAnsi="宋体" w:eastAsia="宋体" w:cs="宋体"/>
          <w:spacing w:val="8"/>
          <w:sz w:val="20"/>
          <w:szCs w:val="20"/>
        </w:rPr>
        <w:t>不同供应商的响应文件由同一</w:t>
      </w:r>
      <w:r>
        <w:rPr>
          <w:rFonts w:ascii="宋体" w:hAnsi="宋体" w:eastAsia="宋体" w:cs="宋体"/>
          <w:spacing w:val="7"/>
          <w:sz w:val="20"/>
          <w:szCs w:val="20"/>
        </w:rPr>
        <w:t>单位或者个人编制；</w:t>
      </w:r>
    </w:p>
    <w:p w14:paraId="20725650">
      <w:pPr>
        <w:spacing w:before="222" w:line="227" w:lineRule="auto"/>
        <w:ind w:left="24"/>
        <w:rPr>
          <w:rFonts w:ascii="宋体" w:hAnsi="宋体" w:eastAsia="宋体" w:cs="宋体"/>
          <w:sz w:val="20"/>
          <w:szCs w:val="20"/>
        </w:rPr>
      </w:pPr>
      <w:r>
        <w:rPr>
          <w:rFonts w:ascii="宋体" w:hAnsi="宋体" w:eastAsia="宋体" w:cs="宋体"/>
          <w:spacing w:val="8"/>
          <w:sz w:val="20"/>
          <w:szCs w:val="20"/>
        </w:rPr>
        <w:t>29.3.2       不同供应商委托同一单位或者个人办理</w:t>
      </w:r>
      <w:r>
        <w:rPr>
          <w:rFonts w:hint="eastAsia" w:ascii="宋体" w:hAnsi="宋体" w:eastAsia="宋体" w:cs="宋体"/>
          <w:spacing w:val="8"/>
          <w:sz w:val="20"/>
          <w:szCs w:val="20"/>
          <w:lang w:eastAsia="zh-CN"/>
        </w:rPr>
        <w:t>相应</w:t>
      </w:r>
      <w:r>
        <w:rPr>
          <w:rFonts w:ascii="宋体" w:hAnsi="宋体" w:eastAsia="宋体" w:cs="宋体"/>
          <w:spacing w:val="8"/>
          <w:sz w:val="20"/>
          <w:szCs w:val="20"/>
        </w:rPr>
        <w:t>事宜；</w:t>
      </w:r>
    </w:p>
    <w:p w14:paraId="1852F2F9">
      <w:pPr>
        <w:spacing w:before="222" w:line="227" w:lineRule="auto"/>
        <w:ind w:left="24"/>
        <w:rPr>
          <w:rFonts w:ascii="宋体" w:hAnsi="宋体" w:eastAsia="宋体" w:cs="宋体"/>
          <w:sz w:val="20"/>
          <w:szCs w:val="20"/>
        </w:rPr>
      </w:pPr>
      <w:r>
        <w:rPr>
          <w:rFonts w:ascii="宋体" w:hAnsi="宋体" w:eastAsia="宋体" w:cs="宋体"/>
          <w:spacing w:val="8"/>
          <w:sz w:val="20"/>
          <w:szCs w:val="20"/>
        </w:rPr>
        <w:t>29.3.3       不同供应商的响应文件载明的项目管理成员或者联系人员为同一人；</w:t>
      </w:r>
    </w:p>
    <w:p w14:paraId="43E9602D">
      <w:pPr>
        <w:spacing w:before="223" w:line="226" w:lineRule="auto"/>
        <w:ind w:left="24"/>
        <w:rPr>
          <w:rFonts w:ascii="宋体" w:hAnsi="宋体" w:eastAsia="宋体" w:cs="宋体"/>
          <w:sz w:val="20"/>
          <w:szCs w:val="20"/>
        </w:rPr>
      </w:pPr>
      <w:r>
        <w:rPr>
          <w:rFonts w:ascii="宋体" w:hAnsi="宋体" w:eastAsia="宋体" w:cs="宋体"/>
          <w:spacing w:val="8"/>
          <w:sz w:val="20"/>
          <w:szCs w:val="20"/>
        </w:rPr>
        <w:t>29.3.4       不同供应商的响应文件异常一致或者投标报价呈规律性差异；</w:t>
      </w:r>
    </w:p>
    <w:p w14:paraId="25224ED8">
      <w:pPr>
        <w:spacing w:before="223" w:line="227" w:lineRule="auto"/>
        <w:ind w:left="24"/>
        <w:rPr>
          <w:rFonts w:ascii="宋体" w:hAnsi="宋体" w:eastAsia="宋体" w:cs="宋体"/>
          <w:sz w:val="20"/>
          <w:szCs w:val="20"/>
        </w:rPr>
      </w:pPr>
      <w:r>
        <w:rPr>
          <w:rFonts w:ascii="宋体" w:hAnsi="宋体" w:eastAsia="宋体" w:cs="宋体"/>
          <w:spacing w:val="7"/>
          <w:sz w:val="20"/>
          <w:szCs w:val="20"/>
        </w:rPr>
        <w:t>29.3.5       不同供应商的响应文件相互混装。</w:t>
      </w:r>
    </w:p>
    <w:p w14:paraId="1614DF60">
      <w:pPr>
        <w:spacing w:before="223" w:line="363" w:lineRule="auto"/>
        <w:ind w:left="440" w:right="139" w:hanging="422"/>
        <w:rPr>
          <w:rFonts w:ascii="宋体" w:hAnsi="宋体" w:eastAsia="宋体" w:cs="宋体"/>
          <w:sz w:val="20"/>
          <w:szCs w:val="20"/>
        </w:rPr>
      </w:pPr>
      <w:r>
        <w:rPr>
          <w:rFonts w:ascii="Times New Roman" w:hAnsi="Times New Roman" w:eastAsia="Times New Roman" w:cs="Times New Roman"/>
          <w:spacing w:val="3"/>
          <w:sz w:val="20"/>
          <w:szCs w:val="20"/>
        </w:rPr>
        <w:t xml:space="preserve">29. 4        </w:t>
      </w:r>
      <w:r>
        <w:rPr>
          <w:rFonts w:ascii="宋体" w:hAnsi="宋体" w:eastAsia="宋体" w:cs="宋体"/>
          <w:spacing w:val="3"/>
          <w:sz w:val="20"/>
          <w:szCs w:val="20"/>
        </w:rPr>
        <w:t xml:space="preserve">供应商应当遵循公平竞争的原则，不得恶意串通，不得妨碍其他供应商的竞争行为， </w:t>
      </w:r>
      <w:r>
        <w:rPr>
          <w:rFonts w:ascii="宋体" w:hAnsi="宋体" w:eastAsia="宋体" w:cs="宋体"/>
          <w:spacing w:val="9"/>
          <w:sz w:val="20"/>
          <w:szCs w:val="20"/>
        </w:rPr>
        <w:t>不得损害采购人或者其他供应商的合法权益。在评标过程中</w:t>
      </w:r>
      <w:r>
        <w:rPr>
          <w:rFonts w:ascii="宋体" w:hAnsi="宋体" w:eastAsia="宋体" w:cs="宋体"/>
          <w:spacing w:val="8"/>
          <w:sz w:val="20"/>
          <w:szCs w:val="20"/>
        </w:rPr>
        <w:t>发现供应商有上述情形的，</w:t>
      </w:r>
      <w:r>
        <w:rPr>
          <w:rFonts w:ascii="宋体" w:hAnsi="宋体" w:eastAsia="宋体" w:cs="宋体"/>
          <w:sz w:val="20"/>
          <w:szCs w:val="20"/>
        </w:rPr>
        <w:t xml:space="preserve"> </w:t>
      </w:r>
      <w:r>
        <w:rPr>
          <w:rFonts w:ascii="宋体" w:hAnsi="宋体" w:eastAsia="宋体" w:cs="宋体"/>
          <w:spacing w:val="9"/>
          <w:sz w:val="20"/>
          <w:szCs w:val="20"/>
        </w:rPr>
        <w:t>磋商小组应当认定其投标无效，并书面报告本级财政部门。</w:t>
      </w:r>
    </w:p>
    <w:p w14:paraId="484B0451">
      <w:pPr>
        <w:spacing w:before="223" w:line="381" w:lineRule="auto"/>
        <w:ind w:left="445" w:right="151" w:hanging="427"/>
        <w:rPr>
          <w:rFonts w:ascii="宋体" w:hAnsi="宋体" w:eastAsia="宋体" w:cs="宋体"/>
          <w:sz w:val="20"/>
          <w:szCs w:val="20"/>
        </w:rPr>
      </w:pPr>
      <w:r>
        <w:rPr>
          <w:rFonts w:ascii="Times New Roman" w:hAnsi="Times New Roman" w:eastAsia="Times New Roman" w:cs="Times New Roman"/>
          <w:spacing w:val="6"/>
          <w:sz w:val="20"/>
          <w:szCs w:val="20"/>
        </w:rPr>
        <w:t xml:space="preserve">29. 5        </w:t>
      </w:r>
      <w:r>
        <w:rPr>
          <w:rFonts w:ascii="宋体" w:hAnsi="宋体" w:eastAsia="宋体" w:cs="宋体"/>
          <w:spacing w:val="6"/>
          <w:sz w:val="20"/>
          <w:szCs w:val="20"/>
        </w:rPr>
        <w:t>磋商小组认为供应商的报价明显低于其他通过符合性审查供应商的报价，有可能影</w:t>
      </w:r>
      <w:r>
        <w:rPr>
          <w:rFonts w:ascii="宋体" w:hAnsi="宋体" w:eastAsia="宋体" w:cs="宋体"/>
          <w:spacing w:val="4"/>
          <w:sz w:val="20"/>
          <w:szCs w:val="20"/>
        </w:rPr>
        <w:t xml:space="preserve"> </w:t>
      </w:r>
      <w:r>
        <w:rPr>
          <w:rFonts w:ascii="宋体" w:hAnsi="宋体" w:eastAsia="宋体" w:cs="宋体"/>
          <w:spacing w:val="8"/>
          <w:sz w:val="20"/>
          <w:szCs w:val="20"/>
        </w:rPr>
        <w:t>响产品质量或者不能诚信履约的，应当要求其在磋商现场合理的时间内提供书面说明，</w:t>
      </w:r>
      <w:r>
        <w:rPr>
          <w:rFonts w:ascii="宋体" w:hAnsi="宋体" w:eastAsia="宋体" w:cs="宋体"/>
          <w:spacing w:val="10"/>
          <w:sz w:val="20"/>
          <w:szCs w:val="20"/>
        </w:rPr>
        <w:t xml:space="preserve"> </w:t>
      </w:r>
      <w:r>
        <w:rPr>
          <w:rFonts w:ascii="宋体" w:hAnsi="宋体" w:eastAsia="宋体" w:cs="宋体"/>
          <w:spacing w:val="7"/>
          <w:sz w:val="20"/>
          <w:szCs w:val="20"/>
        </w:rPr>
        <w:t>必要时提交相关证明材料；供应商不能证明其报价合理性的，磋商小组应当将其作为无</w:t>
      </w:r>
      <w:r>
        <w:rPr>
          <w:rFonts w:ascii="宋体" w:hAnsi="宋体" w:eastAsia="宋体" w:cs="宋体"/>
          <w:spacing w:val="5"/>
          <w:sz w:val="20"/>
          <w:szCs w:val="20"/>
        </w:rPr>
        <w:t xml:space="preserve"> </w:t>
      </w:r>
      <w:r>
        <w:rPr>
          <w:rFonts w:ascii="宋体" w:hAnsi="宋体" w:eastAsia="宋体" w:cs="宋体"/>
          <w:spacing w:val="6"/>
          <w:sz w:val="20"/>
          <w:szCs w:val="20"/>
        </w:rPr>
        <w:t>效响应处理。</w:t>
      </w:r>
    </w:p>
    <w:p w14:paraId="5BFD064E">
      <w:pPr>
        <w:spacing w:before="220" w:line="381" w:lineRule="auto"/>
        <w:ind w:left="444" w:hanging="420"/>
        <w:rPr>
          <w:rFonts w:ascii="宋体" w:hAnsi="宋体" w:eastAsia="宋体" w:cs="宋体"/>
          <w:sz w:val="20"/>
          <w:szCs w:val="20"/>
        </w:rPr>
      </w:pPr>
      <w:r>
        <w:rPr>
          <w:rFonts w:ascii="宋体" w:hAnsi="宋体" w:eastAsia="宋体" w:cs="宋体"/>
          <w:spacing w:val="11"/>
          <w:sz w:val="20"/>
          <w:szCs w:val="20"/>
        </w:rPr>
        <w:t>29. 6   按照《关于推进全流程电子化交易和在线监管工作有关问题的通知》</w:t>
      </w:r>
      <w:r>
        <w:rPr>
          <w:rFonts w:ascii="宋体" w:hAnsi="宋体" w:eastAsia="宋体" w:cs="宋体"/>
          <w:spacing w:val="-77"/>
          <w:sz w:val="20"/>
          <w:szCs w:val="20"/>
        </w:rPr>
        <w:t xml:space="preserve"> </w:t>
      </w:r>
      <w:r>
        <w:rPr>
          <w:rFonts w:ascii="宋体" w:hAnsi="宋体" w:eastAsia="宋体" w:cs="宋体"/>
          <w:spacing w:val="11"/>
          <w:sz w:val="20"/>
          <w:szCs w:val="20"/>
        </w:rPr>
        <w:t>（</w:t>
      </w:r>
      <w:r>
        <w:rPr>
          <w:rFonts w:ascii="宋体" w:hAnsi="宋体" w:eastAsia="宋体" w:cs="宋体"/>
          <w:spacing w:val="10"/>
          <w:sz w:val="20"/>
          <w:szCs w:val="20"/>
        </w:rPr>
        <w:t>许公管办</w:t>
      </w:r>
      <w:r>
        <w:rPr>
          <w:rFonts w:ascii="宋体" w:hAnsi="宋体" w:eastAsia="宋体" w:cs="宋体"/>
          <w:sz w:val="20"/>
          <w:szCs w:val="20"/>
        </w:rPr>
        <w:t xml:space="preserve">   </w:t>
      </w:r>
      <w:r>
        <w:rPr>
          <w:rFonts w:ascii="宋体" w:hAnsi="宋体" w:eastAsia="宋体" w:cs="宋体"/>
          <w:spacing w:val="10"/>
          <w:sz w:val="20"/>
          <w:szCs w:val="20"/>
        </w:rPr>
        <w:t>〔2019〕3号）规定，不同供应商电子响应文件制作硬件特征码（网卡</w:t>
      </w:r>
      <w:r>
        <w:rPr>
          <w:rFonts w:ascii="宋体" w:hAnsi="宋体" w:eastAsia="宋体" w:cs="宋体"/>
          <w:sz w:val="20"/>
          <w:szCs w:val="20"/>
        </w:rPr>
        <w:t>MAC</w:t>
      </w:r>
      <w:r>
        <w:rPr>
          <w:rFonts w:ascii="宋体" w:hAnsi="宋体" w:eastAsia="宋体" w:cs="宋体"/>
          <w:spacing w:val="10"/>
          <w:sz w:val="20"/>
          <w:szCs w:val="20"/>
        </w:rPr>
        <w:t>地址、</w:t>
      </w:r>
      <w:r>
        <w:rPr>
          <w:rFonts w:ascii="宋体" w:hAnsi="宋体" w:eastAsia="宋体" w:cs="宋体"/>
          <w:sz w:val="20"/>
          <w:szCs w:val="20"/>
        </w:rPr>
        <w:t>CPU</w:t>
      </w:r>
      <w:r>
        <w:rPr>
          <w:rFonts w:ascii="宋体" w:hAnsi="宋体" w:eastAsia="宋体" w:cs="宋体"/>
          <w:spacing w:val="10"/>
          <w:sz w:val="20"/>
          <w:szCs w:val="20"/>
        </w:rPr>
        <w:t>序</w:t>
      </w:r>
      <w:r>
        <w:rPr>
          <w:rFonts w:ascii="宋体" w:hAnsi="宋体" w:eastAsia="宋体" w:cs="宋体"/>
          <w:sz w:val="20"/>
          <w:szCs w:val="20"/>
        </w:rPr>
        <w:t xml:space="preserve">   </w:t>
      </w:r>
      <w:r>
        <w:rPr>
          <w:rFonts w:ascii="宋体" w:hAnsi="宋体" w:eastAsia="宋体" w:cs="宋体"/>
          <w:spacing w:val="12"/>
          <w:sz w:val="20"/>
          <w:szCs w:val="20"/>
        </w:rPr>
        <w:t>号、硬盘序列号）均一致时，视为‘不同供</w:t>
      </w:r>
      <w:r>
        <w:rPr>
          <w:rFonts w:ascii="宋体" w:hAnsi="宋体" w:eastAsia="宋体" w:cs="宋体"/>
          <w:spacing w:val="11"/>
          <w:sz w:val="20"/>
          <w:szCs w:val="20"/>
        </w:rPr>
        <w:t>应商的响应文件由同一单位或者个人编制</w:t>
      </w:r>
      <w:r>
        <w:rPr>
          <w:rFonts w:ascii="宋体" w:hAnsi="宋体" w:eastAsia="宋体" w:cs="宋体"/>
          <w:spacing w:val="-71"/>
          <w:sz w:val="20"/>
          <w:szCs w:val="20"/>
        </w:rPr>
        <w:t xml:space="preserve"> </w:t>
      </w:r>
      <w:r>
        <w:rPr>
          <w:rFonts w:ascii="宋体" w:hAnsi="宋体" w:eastAsia="宋体" w:cs="宋体"/>
          <w:spacing w:val="11"/>
          <w:sz w:val="20"/>
          <w:szCs w:val="20"/>
        </w:rPr>
        <w:t>’</w:t>
      </w:r>
      <w:r>
        <w:rPr>
          <w:rFonts w:ascii="宋体" w:hAnsi="宋体" w:eastAsia="宋体" w:cs="宋体"/>
          <w:sz w:val="20"/>
          <w:szCs w:val="20"/>
        </w:rPr>
        <w:t xml:space="preserve"> </w:t>
      </w:r>
      <w:r>
        <w:rPr>
          <w:rFonts w:ascii="宋体" w:hAnsi="宋体" w:eastAsia="宋体" w:cs="宋体"/>
          <w:spacing w:val="8"/>
          <w:sz w:val="20"/>
          <w:szCs w:val="20"/>
        </w:rPr>
        <w:t>或‘不同供应商委托同一单位或者个人办理响应事宜</w:t>
      </w:r>
      <w:r>
        <w:rPr>
          <w:rFonts w:ascii="宋体" w:hAnsi="宋体" w:eastAsia="宋体" w:cs="宋体"/>
          <w:spacing w:val="-58"/>
          <w:sz w:val="20"/>
          <w:szCs w:val="20"/>
        </w:rPr>
        <w:t xml:space="preserve"> </w:t>
      </w:r>
      <w:r>
        <w:rPr>
          <w:rFonts w:ascii="宋体" w:hAnsi="宋体" w:eastAsia="宋体" w:cs="宋体"/>
          <w:spacing w:val="8"/>
          <w:sz w:val="20"/>
          <w:szCs w:val="20"/>
        </w:rPr>
        <w:t>’，其磋商响应无效。</w:t>
      </w:r>
    </w:p>
    <w:p w14:paraId="27720E88">
      <w:pPr>
        <w:spacing w:before="222" w:line="228" w:lineRule="auto"/>
        <w:ind w:left="24"/>
        <w:rPr>
          <w:rFonts w:ascii="宋体" w:hAnsi="宋体" w:eastAsia="宋体" w:cs="宋体"/>
          <w:sz w:val="20"/>
          <w:szCs w:val="20"/>
        </w:rPr>
      </w:pPr>
      <w:r>
        <w:rPr>
          <w:rFonts w:ascii="宋体" w:hAnsi="宋体" w:eastAsia="宋体" w:cs="宋体"/>
          <w:spacing w:val="8"/>
          <w:sz w:val="20"/>
          <w:szCs w:val="20"/>
        </w:rPr>
        <w:t>29. 7   法律、法规和响应文件规定的</w:t>
      </w:r>
      <w:r>
        <w:rPr>
          <w:rFonts w:ascii="宋体" w:hAnsi="宋体" w:eastAsia="宋体" w:cs="宋体"/>
          <w:spacing w:val="7"/>
          <w:sz w:val="20"/>
          <w:szCs w:val="20"/>
        </w:rPr>
        <w:t>其他无效情形。</w:t>
      </w:r>
    </w:p>
    <w:p w14:paraId="70C0041B">
      <w:pPr>
        <w:spacing w:before="221" w:line="226" w:lineRule="auto"/>
        <w:ind w:left="26"/>
        <w:rPr>
          <w:rFonts w:ascii="宋体" w:hAnsi="宋体" w:eastAsia="宋体" w:cs="宋体"/>
          <w:sz w:val="20"/>
          <w:szCs w:val="20"/>
        </w:rPr>
      </w:pPr>
      <w:r>
        <w:rPr>
          <w:rFonts w:ascii="宋体" w:hAnsi="宋体" w:eastAsia="宋体" w:cs="宋体"/>
          <w:b/>
          <w:bCs/>
          <w:spacing w:val="6"/>
          <w:sz w:val="20"/>
          <w:szCs w:val="20"/>
        </w:rPr>
        <w:t>30.</w:t>
      </w:r>
      <w:r>
        <w:rPr>
          <w:rFonts w:ascii="宋体" w:hAnsi="宋体" w:eastAsia="宋体" w:cs="宋体"/>
          <w:spacing w:val="6"/>
          <w:sz w:val="20"/>
          <w:szCs w:val="20"/>
        </w:rPr>
        <w:t xml:space="preserve"> </w:t>
      </w:r>
      <w:r>
        <w:rPr>
          <w:rFonts w:ascii="宋体" w:hAnsi="宋体" w:eastAsia="宋体" w:cs="宋体"/>
          <w:b/>
          <w:bCs/>
          <w:spacing w:val="6"/>
          <w:sz w:val="20"/>
          <w:szCs w:val="20"/>
        </w:rPr>
        <w:t>响应文件评审与评价</w:t>
      </w:r>
    </w:p>
    <w:p w14:paraId="6B91D903">
      <w:pPr>
        <w:spacing w:before="223" w:line="432" w:lineRule="auto"/>
        <w:ind w:left="22" w:right="193" w:hanging="1"/>
        <w:rPr>
          <w:rFonts w:ascii="宋体" w:hAnsi="宋体" w:eastAsia="宋体" w:cs="宋体"/>
          <w:sz w:val="20"/>
          <w:szCs w:val="20"/>
        </w:rPr>
      </w:pPr>
      <w:r>
        <w:rPr>
          <w:rFonts w:ascii="宋体" w:hAnsi="宋体" w:eastAsia="宋体" w:cs="宋体"/>
          <w:spacing w:val="7"/>
          <w:sz w:val="20"/>
          <w:szCs w:val="20"/>
        </w:rPr>
        <w:t>磋商小组按照磋商文件中规定的评标方法和标准，对符合性审查合格的响应文件进行商务和</w:t>
      </w:r>
      <w:r>
        <w:rPr>
          <w:rFonts w:ascii="宋体" w:hAnsi="宋体" w:eastAsia="宋体" w:cs="宋体"/>
          <w:spacing w:val="15"/>
          <w:sz w:val="20"/>
          <w:szCs w:val="20"/>
        </w:rPr>
        <w:t xml:space="preserve"> </w:t>
      </w:r>
      <w:r>
        <w:rPr>
          <w:rFonts w:ascii="宋体" w:hAnsi="宋体" w:eastAsia="宋体" w:cs="宋体"/>
          <w:spacing w:val="8"/>
          <w:sz w:val="20"/>
          <w:szCs w:val="20"/>
        </w:rPr>
        <w:t>技术评估，综合比较与评价。</w:t>
      </w:r>
    </w:p>
    <w:p w14:paraId="351513E1">
      <w:pPr>
        <w:spacing w:before="1" w:line="228" w:lineRule="auto"/>
        <w:ind w:left="26"/>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评标方法、评标标准</w:t>
      </w:r>
    </w:p>
    <w:p w14:paraId="025E4838">
      <w:pPr>
        <w:spacing w:before="221" w:line="228" w:lineRule="auto"/>
        <w:ind w:left="26"/>
        <w:rPr>
          <w:rFonts w:ascii="宋体" w:hAnsi="宋体" w:eastAsia="宋体" w:cs="宋体"/>
          <w:sz w:val="20"/>
          <w:szCs w:val="20"/>
        </w:rPr>
      </w:pPr>
      <w:r>
        <w:rPr>
          <w:rFonts w:ascii="宋体" w:hAnsi="宋体" w:eastAsia="宋体" w:cs="宋体"/>
          <w:spacing w:val="6"/>
          <w:sz w:val="20"/>
          <w:szCs w:val="20"/>
        </w:rPr>
        <w:t>31. 1</w:t>
      </w:r>
      <w:r>
        <w:rPr>
          <w:rFonts w:ascii="宋体" w:hAnsi="宋体" w:eastAsia="宋体" w:cs="宋体"/>
          <w:spacing w:val="14"/>
          <w:sz w:val="20"/>
          <w:szCs w:val="20"/>
        </w:rPr>
        <w:t xml:space="preserve">    </w:t>
      </w:r>
      <w:r>
        <w:rPr>
          <w:rFonts w:ascii="宋体" w:hAnsi="宋体" w:eastAsia="宋体" w:cs="宋体"/>
          <w:spacing w:val="6"/>
          <w:sz w:val="20"/>
          <w:szCs w:val="20"/>
        </w:rPr>
        <w:t>评标方法分为综合评分法。</w:t>
      </w:r>
    </w:p>
    <w:p w14:paraId="03DF3B41">
      <w:pPr>
        <w:spacing w:before="220" w:line="228" w:lineRule="auto"/>
        <w:ind w:left="26"/>
        <w:rPr>
          <w:rFonts w:ascii="宋体" w:hAnsi="宋体" w:eastAsia="宋体" w:cs="宋体"/>
          <w:sz w:val="20"/>
          <w:szCs w:val="20"/>
        </w:rPr>
      </w:pPr>
      <w:r>
        <w:rPr>
          <w:rFonts w:ascii="宋体" w:hAnsi="宋体" w:eastAsia="宋体" w:cs="宋体"/>
          <w:spacing w:val="9"/>
          <w:sz w:val="20"/>
          <w:szCs w:val="20"/>
        </w:rPr>
        <w:t>31.1.1       综合评分法，是指响</w:t>
      </w:r>
      <w:r>
        <w:rPr>
          <w:rFonts w:ascii="宋体" w:hAnsi="宋体" w:eastAsia="宋体" w:cs="宋体"/>
          <w:spacing w:val="8"/>
          <w:sz w:val="20"/>
          <w:szCs w:val="20"/>
        </w:rPr>
        <w:t>应文件满足磋商文件全部实质性要求，且按照评审因素</w:t>
      </w:r>
    </w:p>
    <w:p w14:paraId="158FEB80">
      <w:pPr>
        <w:spacing w:line="228" w:lineRule="auto"/>
        <w:rPr>
          <w:rFonts w:ascii="宋体" w:hAnsi="宋体" w:eastAsia="宋体" w:cs="宋体"/>
          <w:sz w:val="20"/>
          <w:szCs w:val="20"/>
        </w:rPr>
        <w:sectPr>
          <w:footerReference r:id="rId25" w:type="default"/>
          <w:pgSz w:w="11906" w:h="16839"/>
          <w:pgMar w:top="1431" w:right="1608" w:bottom="1152" w:left="1785" w:header="0" w:footer="987" w:gutter="0"/>
          <w:pgNumType w:fmt="decimal"/>
          <w:cols w:space="720" w:num="1"/>
        </w:sectPr>
      </w:pPr>
    </w:p>
    <w:p w14:paraId="2F8803E2">
      <w:pPr>
        <w:spacing w:before="137" w:line="227" w:lineRule="auto"/>
        <w:ind w:left="1457"/>
        <w:rPr>
          <w:rFonts w:ascii="宋体" w:hAnsi="宋体" w:eastAsia="宋体" w:cs="宋体"/>
          <w:sz w:val="20"/>
          <w:szCs w:val="20"/>
        </w:rPr>
      </w:pPr>
      <w:r>
        <w:rPr>
          <w:rFonts w:ascii="宋体" w:hAnsi="宋体" w:eastAsia="宋体" w:cs="宋体"/>
          <w:spacing w:val="8"/>
          <w:sz w:val="20"/>
          <w:szCs w:val="20"/>
        </w:rPr>
        <w:t>的量化指标评审得分最高的供应商为成交候选人的评标方法。</w:t>
      </w:r>
    </w:p>
    <w:p w14:paraId="4E62933D">
      <w:pPr>
        <w:spacing w:before="222" w:line="226" w:lineRule="auto"/>
        <w:ind w:left="26"/>
        <w:rPr>
          <w:rFonts w:ascii="宋体" w:hAnsi="宋体" w:eastAsia="宋体" w:cs="宋体"/>
          <w:sz w:val="20"/>
          <w:szCs w:val="20"/>
        </w:rPr>
      </w:pPr>
      <w:r>
        <w:rPr>
          <w:rFonts w:ascii="宋体" w:hAnsi="宋体" w:eastAsia="宋体" w:cs="宋体"/>
          <w:spacing w:val="2"/>
          <w:sz w:val="20"/>
          <w:szCs w:val="20"/>
        </w:rPr>
        <w:t>31.</w:t>
      </w:r>
      <w:r>
        <w:rPr>
          <w:rFonts w:ascii="宋体" w:hAnsi="宋体" w:eastAsia="宋体" w:cs="宋体"/>
          <w:spacing w:val="17"/>
          <w:sz w:val="20"/>
          <w:szCs w:val="20"/>
        </w:rPr>
        <w:t xml:space="preserve"> </w:t>
      </w:r>
      <w:r>
        <w:rPr>
          <w:rFonts w:ascii="宋体" w:hAnsi="宋体" w:eastAsia="宋体" w:cs="宋体"/>
          <w:spacing w:val="2"/>
          <w:sz w:val="20"/>
          <w:szCs w:val="20"/>
        </w:rPr>
        <w:t>2</w:t>
      </w:r>
      <w:r>
        <w:rPr>
          <w:rFonts w:ascii="宋体" w:hAnsi="宋体" w:eastAsia="宋体" w:cs="宋体"/>
          <w:spacing w:val="12"/>
          <w:sz w:val="20"/>
          <w:szCs w:val="20"/>
        </w:rPr>
        <w:t xml:space="preserve">    </w:t>
      </w:r>
      <w:r>
        <w:rPr>
          <w:rFonts w:ascii="宋体" w:hAnsi="宋体" w:eastAsia="宋体" w:cs="宋体"/>
          <w:spacing w:val="2"/>
          <w:sz w:val="20"/>
          <w:szCs w:val="20"/>
        </w:rPr>
        <w:t>价格分</w:t>
      </w:r>
    </w:p>
    <w:p w14:paraId="24DB9B6D">
      <w:pPr>
        <w:spacing w:before="223" w:line="226" w:lineRule="auto"/>
        <w:ind w:left="26"/>
        <w:rPr>
          <w:rFonts w:ascii="宋体" w:hAnsi="宋体" w:eastAsia="宋体" w:cs="宋体"/>
          <w:sz w:val="20"/>
          <w:szCs w:val="20"/>
        </w:rPr>
      </w:pPr>
      <w:r>
        <w:rPr>
          <w:rFonts w:ascii="宋体" w:hAnsi="宋体" w:eastAsia="宋体" w:cs="宋体"/>
          <w:spacing w:val="7"/>
          <w:sz w:val="20"/>
          <w:szCs w:val="20"/>
        </w:rPr>
        <w:t>31.2.1  价格分采用低价优先法计算，即满足磋商</w:t>
      </w:r>
      <w:r>
        <w:rPr>
          <w:rFonts w:ascii="宋体" w:hAnsi="宋体" w:eastAsia="宋体" w:cs="宋体"/>
          <w:spacing w:val="6"/>
          <w:sz w:val="20"/>
          <w:szCs w:val="20"/>
        </w:rPr>
        <w:t>文件要求且最后报价最低的供应商的价格</w:t>
      </w:r>
    </w:p>
    <w:p w14:paraId="2965BBF2">
      <w:pPr>
        <w:spacing w:before="223" w:line="226" w:lineRule="auto"/>
        <w:ind w:left="444"/>
        <w:rPr>
          <w:rFonts w:ascii="宋体" w:hAnsi="宋体" w:eastAsia="宋体" w:cs="宋体"/>
          <w:sz w:val="20"/>
          <w:szCs w:val="20"/>
        </w:rPr>
      </w:pPr>
      <w:r>
        <w:rPr>
          <w:rFonts w:ascii="宋体" w:hAnsi="宋体" w:eastAsia="宋体" w:cs="宋体"/>
          <w:spacing w:val="9"/>
          <w:sz w:val="20"/>
          <w:szCs w:val="20"/>
        </w:rPr>
        <w:t>为磋商基准价，其价格分为满分。其他供应商的价格分统一按照下列公式计算：</w:t>
      </w:r>
    </w:p>
    <w:p w14:paraId="47DD33D5">
      <w:pPr>
        <w:spacing w:before="223" w:line="226" w:lineRule="auto"/>
        <w:ind w:left="1826"/>
        <w:rPr>
          <w:rFonts w:ascii="宋体" w:hAnsi="宋体" w:eastAsia="宋体" w:cs="宋体"/>
          <w:sz w:val="20"/>
          <w:szCs w:val="20"/>
        </w:rPr>
      </w:pPr>
      <w:r>
        <w:rPr>
          <w:rFonts w:ascii="宋体" w:hAnsi="宋体" w:eastAsia="宋体" w:cs="宋体"/>
          <w:spacing w:val="5"/>
          <w:sz w:val="20"/>
          <w:szCs w:val="20"/>
        </w:rPr>
        <w:t>磋商报价得分=（磋商基准价/最后磋商报价）</w:t>
      </w:r>
      <w:r>
        <w:rPr>
          <w:rFonts w:ascii="宋体" w:hAnsi="宋体" w:eastAsia="宋体" w:cs="宋体"/>
          <w:spacing w:val="-33"/>
          <w:sz w:val="20"/>
          <w:szCs w:val="20"/>
        </w:rPr>
        <w:t xml:space="preserve"> </w:t>
      </w:r>
      <w:r>
        <w:rPr>
          <w:rFonts w:ascii="宋体" w:hAnsi="宋体" w:eastAsia="宋体" w:cs="宋体"/>
          <w:spacing w:val="5"/>
          <w:sz w:val="20"/>
          <w:szCs w:val="20"/>
        </w:rPr>
        <w:t>×</w:t>
      </w:r>
      <w:r>
        <w:rPr>
          <w:rFonts w:ascii="宋体" w:hAnsi="宋体" w:eastAsia="宋体" w:cs="宋体"/>
          <w:spacing w:val="-76"/>
          <w:sz w:val="20"/>
          <w:szCs w:val="20"/>
        </w:rPr>
        <w:t xml:space="preserve"> </w:t>
      </w:r>
      <w:r>
        <w:rPr>
          <w:rFonts w:ascii="宋体" w:hAnsi="宋体" w:eastAsia="宋体" w:cs="宋体"/>
          <w:spacing w:val="5"/>
          <w:sz w:val="20"/>
          <w:szCs w:val="20"/>
        </w:rPr>
        <w:t>100</w:t>
      </w:r>
    </w:p>
    <w:p w14:paraId="5C41211A">
      <w:pPr>
        <w:spacing w:before="223" w:line="226" w:lineRule="auto"/>
        <w:ind w:left="26"/>
        <w:rPr>
          <w:rFonts w:ascii="宋体" w:hAnsi="宋体" w:eastAsia="宋体" w:cs="宋体"/>
          <w:sz w:val="20"/>
          <w:szCs w:val="20"/>
        </w:rPr>
      </w:pPr>
      <w:r>
        <w:rPr>
          <w:rFonts w:ascii="宋体" w:hAnsi="宋体" w:eastAsia="宋体" w:cs="宋体"/>
          <w:spacing w:val="8"/>
          <w:sz w:val="20"/>
          <w:szCs w:val="20"/>
        </w:rPr>
        <w:t>31.2.2  评审过程中，不得去掉最后报价中的最高报价和最低报价。</w:t>
      </w:r>
    </w:p>
    <w:p w14:paraId="0D96F36C">
      <w:pPr>
        <w:spacing w:before="223" w:line="329" w:lineRule="auto"/>
        <w:ind w:left="26"/>
        <w:rPr>
          <w:rFonts w:ascii="宋体" w:hAnsi="宋体" w:eastAsia="宋体" w:cs="宋体"/>
          <w:sz w:val="20"/>
          <w:szCs w:val="20"/>
        </w:rPr>
      </w:pPr>
      <w:r>
        <w:rPr>
          <w:rFonts w:ascii="宋体" w:hAnsi="宋体" w:eastAsia="宋体" w:cs="宋体"/>
          <w:spacing w:val="6"/>
          <w:sz w:val="20"/>
          <w:szCs w:val="20"/>
        </w:rPr>
        <w:t>31.2.3  因落实政府采购政策进行价格调整的，以调整后的价格计算磋商基准价</w:t>
      </w:r>
      <w:r>
        <w:rPr>
          <w:rFonts w:ascii="宋体" w:hAnsi="宋体" w:eastAsia="宋体" w:cs="宋体"/>
          <w:spacing w:val="5"/>
          <w:sz w:val="20"/>
          <w:szCs w:val="20"/>
        </w:rPr>
        <w:t>和磋商报价。</w:t>
      </w:r>
      <w:r>
        <w:rPr>
          <w:rFonts w:ascii="宋体" w:hAnsi="宋体" w:eastAsia="宋体" w:cs="宋体"/>
          <w:sz w:val="20"/>
          <w:szCs w:val="20"/>
        </w:rPr>
        <w:t xml:space="preserve"> </w:t>
      </w:r>
      <w:r>
        <w:rPr>
          <w:rFonts w:ascii="宋体" w:hAnsi="宋体" w:eastAsia="宋体" w:cs="宋体"/>
          <w:spacing w:val="8"/>
          <w:sz w:val="20"/>
          <w:szCs w:val="20"/>
        </w:rPr>
        <w:t>31. 3    本次磋商具体磋商方法、磋商标准见（第六章 对响应文件审查与评审）。</w:t>
      </w:r>
    </w:p>
    <w:p w14:paraId="3667DE81">
      <w:pPr>
        <w:spacing w:before="222" w:line="228" w:lineRule="auto"/>
        <w:ind w:left="26"/>
        <w:rPr>
          <w:rFonts w:ascii="宋体" w:hAnsi="宋体" w:eastAsia="宋体" w:cs="宋体"/>
          <w:sz w:val="20"/>
          <w:szCs w:val="20"/>
        </w:rPr>
      </w:pPr>
      <w:r>
        <w:rPr>
          <w:rFonts w:ascii="宋体" w:hAnsi="宋体" w:eastAsia="宋体" w:cs="宋体"/>
          <w:b/>
          <w:bCs/>
          <w:spacing w:val="2"/>
          <w:sz w:val="20"/>
          <w:szCs w:val="20"/>
        </w:rPr>
        <w:t>32.</w:t>
      </w:r>
      <w:r>
        <w:rPr>
          <w:rFonts w:ascii="宋体" w:hAnsi="宋体" w:eastAsia="宋体" w:cs="宋体"/>
          <w:spacing w:val="2"/>
          <w:sz w:val="20"/>
          <w:szCs w:val="20"/>
        </w:rPr>
        <w:t xml:space="preserve"> </w:t>
      </w:r>
      <w:r>
        <w:rPr>
          <w:rFonts w:ascii="宋体" w:hAnsi="宋体" w:eastAsia="宋体" w:cs="宋体"/>
          <w:b/>
          <w:bCs/>
          <w:spacing w:val="2"/>
          <w:sz w:val="20"/>
          <w:szCs w:val="20"/>
        </w:rPr>
        <w:t>磋商</w:t>
      </w:r>
    </w:p>
    <w:p w14:paraId="49CDB37E">
      <w:pPr>
        <w:spacing w:before="221" w:line="330" w:lineRule="auto"/>
        <w:ind w:left="440" w:right="173" w:hanging="414"/>
        <w:rPr>
          <w:rFonts w:ascii="宋体" w:hAnsi="宋体" w:eastAsia="宋体" w:cs="宋体"/>
          <w:sz w:val="20"/>
          <w:szCs w:val="20"/>
        </w:rPr>
      </w:pPr>
      <w:r>
        <w:rPr>
          <w:rFonts w:ascii="宋体" w:hAnsi="宋体" w:eastAsia="宋体" w:cs="宋体"/>
          <w:spacing w:val="7"/>
          <w:sz w:val="20"/>
          <w:szCs w:val="20"/>
        </w:rPr>
        <w:t>32. 1   磋商小组与通过符合性审查合格的响应文</w:t>
      </w:r>
      <w:r>
        <w:rPr>
          <w:rFonts w:ascii="宋体" w:hAnsi="宋体" w:eastAsia="宋体" w:cs="宋体"/>
          <w:spacing w:val="6"/>
          <w:sz w:val="20"/>
          <w:szCs w:val="20"/>
        </w:rPr>
        <w:t>件，即实质性响应磋商文件的供应商分别</w:t>
      </w:r>
      <w:r>
        <w:rPr>
          <w:rFonts w:ascii="宋体" w:hAnsi="宋体" w:eastAsia="宋体" w:cs="宋体"/>
          <w:sz w:val="20"/>
          <w:szCs w:val="20"/>
        </w:rPr>
        <w:t xml:space="preserve"> </w:t>
      </w:r>
      <w:r>
        <w:rPr>
          <w:rFonts w:ascii="宋体" w:hAnsi="宋体" w:eastAsia="宋体" w:cs="宋体"/>
          <w:spacing w:val="6"/>
          <w:sz w:val="20"/>
          <w:szCs w:val="20"/>
        </w:rPr>
        <w:t>进行磋商。</w:t>
      </w:r>
    </w:p>
    <w:p w14:paraId="275C7847">
      <w:pPr>
        <w:spacing w:before="222" w:line="329" w:lineRule="auto"/>
        <w:ind w:left="441" w:right="173" w:hanging="415"/>
        <w:rPr>
          <w:rFonts w:ascii="宋体" w:hAnsi="宋体" w:eastAsia="宋体" w:cs="宋体"/>
          <w:sz w:val="20"/>
          <w:szCs w:val="20"/>
        </w:rPr>
      </w:pPr>
      <w:r>
        <w:rPr>
          <w:rFonts w:ascii="宋体" w:hAnsi="宋体" w:eastAsia="宋体" w:cs="宋体"/>
          <w:spacing w:val="7"/>
          <w:sz w:val="20"/>
          <w:szCs w:val="20"/>
        </w:rPr>
        <w:t>32. 2   磋商小组所有成员应当集中与单一供应商</w:t>
      </w:r>
      <w:r>
        <w:rPr>
          <w:rFonts w:ascii="宋体" w:hAnsi="宋体" w:eastAsia="宋体" w:cs="宋体"/>
          <w:spacing w:val="6"/>
          <w:sz w:val="20"/>
          <w:szCs w:val="20"/>
        </w:rPr>
        <w:t>分别进行磋商，并给予所有参加磋商的供</w:t>
      </w:r>
      <w:r>
        <w:rPr>
          <w:rFonts w:ascii="宋体" w:hAnsi="宋体" w:eastAsia="宋体" w:cs="宋体"/>
          <w:sz w:val="20"/>
          <w:szCs w:val="20"/>
        </w:rPr>
        <w:t xml:space="preserve"> </w:t>
      </w:r>
      <w:r>
        <w:rPr>
          <w:rFonts w:ascii="宋体" w:hAnsi="宋体" w:eastAsia="宋体" w:cs="宋体"/>
          <w:spacing w:val="8"/>
          <w:sz w:val="20"/>
          <w:szCs w:val="20"/>
        </w:rPr>
        <w:t>应商平等的磋商机会。</w:t>
      </w:r>
    </w:p>
    <w:p w14:paraId="5BB2A1CE">
      <w:pPr>
        <w:spacing w:before="222" w:line="330" w:lineRule="auto"/>
        <w:ind w:left="442" w:right="173" w:hanging="416"/>
        <w:rPr>
          <w:rFonts w:ascii="宋体" w:hAnsi="宋体" w:eastAsia="宋体" w:cs="宋体"/>
          <w:sz w:val="20"/>
          <w:szCs w:val="20"/>
        </w:rPr>
      </w:pPr>
      <w:r>
        <w:rPr>
          <w:rFonts w:ascii="宋体" w:hAnsi="宋体" w:eastAsia="宋体" w:cs="宋体"/>
          <w:spacing w:val="7"/>
          <w:sz w:val="20"/>
          <w:szCs w:val="20"/>
        </w:rPr>
        <w:t>32. 3   在磋商中，磋商的任何一方不得透露与磋</w:t>
      </w:r>
      <w:r>
        <w:rPr>
          <w:rFonts w:ascii="宋体" w:hAnsi="宋体" w:eastAsia="宋体" w:cs="宋体"/>
          <w:spacing w:val="6"/>
          <w:sz w:val="20"/>
          <w:szCs w:val="20"/>
        </w:rPr>
        <w:t>商有关的其他供应商的技术资料、价格和</w:t>
      </w:r>
      <w:r>
        <w:rPr>
          <w:rFonts w:ascii="宋体" w:hAnsi="宋体" w:eastAsia="宋体" w:cs="宋体"/>
          <w:sz w:val="20"/>
          <w:szCs w:val="20"/>
        </w:rPr>
        <w:t xml:space="preserve"> </w:t>
      </w:r>
      <w:r>
        <w:rPr>
          <w:rFonts w:ascii="宋体" w:hAnsi="宋体" w:eastAsia="宋体" w:cs="宋体"/>
          <w:spacing w:val="5"/>
          <w:sz w:val="20"/>
          <w:szCs w:val="20"/>
        </w:rPr>
        <w:t>其他信息。</w:t>
      </w:r>
    </w:p>
    <w:p w14:paraId="6ACB7262">
      <w:pPr>
        <w:spacing w:before="220" w:line="381" w:lineRule="auto"/>
        <w:ind w:left="440" w:right="131" w:hanging="414"/>
        <w:rPr>
          <w:rFonts w:ascii="宋体" w:hAnsi="宋体" w:eastAsia="宋体" w:cs="宋体"/>
          <w:sz w:val="20"/>
          <w:szCs w:val="20"/>
        </w:rPr>
      </w:pPr>
      <w:r>
        <w:rPr>
          <w:rFonts w:ascii="宋体" w:hAnsi="宋体" w:eastAsia="宋体" w:cs="宋体"/>
          <w:spacing w:val="7"/>
          <w:sz w:val="20"/>
          <w:szCs w:val="20"/>
        </w:rPr>
        <w:t>32. 4   在磋商过程中，磋商小组可以根据磋商文</w:t>
      </w:r>
      <w:r>
        <w:rPr>
          <w:rFonts w:ascii="宋体" w:hAnsi="宋体" w:eastAsia="宋体" w:cs="宋体"/>
          <w:spacing w:val="6"/>
          <w:sz w:val="20"/>
          <w:szCs w:val="20"/>
        </w:rPr>
        <w:t>件和磋商情况实质性变动采购需求中的技</w:t>
      </w:r>
      <w:r>
        <w:rPr>
          <w:rFonts w:ascii="宋体" w:hAnsi="宋体" w:eastAsia="宋体" w:cs="宋体"/>
          <w:sz w:val="20"/>
          <w:szCs w:val="20"/>
        </w:rPr>
        <w:t xml:space="preserve"> </w:t>
      </w:r>
      <w:r>
        <w:rPr>
          <w:rFonts w:ascii="宋体" w:hAnsi="宋体" w:eastAsia="宋体" w:cs="宋体"/>
          <w:spacing w:val="7"/>
          <w:sz w:val="20"/>
          <w:szCs w:val="20"/>
        </w:rPr>
        <w:t>术、服务要求以及合同草案条款，但不得变动磋商文件中的其他内容。实质性变动的内</w:t>
      </w:r>
      <w:r>
        <w:rPr>
          <w:rFonts w:ascii="宋体" w:hAnsi="宋体" w:eastAsia="宋体" w:cs="宋体"/>
          <w:spacing w:val="9"/>
          <w:sz w:val="20"/>
          <w:szCs w:val="20"/>
        </w:rPr>
        <w:t xml:space="preserve"> </w:t>
      </w:r>
      <w:r>
        <w:rPr>
          <w:rFonts w:ascii="宋体" w:hAnsi="宋体" w:eastAsia="宋体" w:cs="宋体"/>
          <w:spacing w:val="8"/>
          <w:sz w:val="20"/>
          <w:szCs w:val="20"/>
        </w:rPr>
        <w:t>容，须经采购人代表确认。对磋商文件作出的实质性变动是磋商文件的有效组成部分，</w:t>
      </w:r>
      <w:r>
        <w:rPr>
          <w:rFonts w:ascii="宋体" w:hAnsi="宋体" w:eastAsia="宋体" w:cs="宋体"/>
          <w:spacing w:val="14"/>
          <w:sz w:val="20"/>
          <w:szCs w:val="20"/>
        </w:rPr>
        <w:t xml:space="preserve"> </w:t>
      </w:r>
      <w:r>
        <w:rPr>
          <w:rFonts w:ascii="宋体" w:hAnsi="宋体" w:eastAsia="宋体" w:cs="宋体"/>
          <w:spacing w:val="9"/>
          <w:sz w:val="20"/>
          <w:szCs w:val="20"/>
        </w:rPr>
        <w:t>磋商小组将及时以书面形式同时通知所有参加磋商的供应商。</w:t>
      </w:r>
    </w:p>
    <w:p w14:paraId="6FC6490A">
      <w:pPr>
        <w:spacing w:before="223" w:line="364" w:lineRule="auto"/>
        <w:ind w:left="442" w:right="173" w:hanging="416"/>
        <w:rPr>
          <w:rFonts w:ascii="宋体" w:hAnsi="宋体" w:eastAsia="宋体" w:cs="宋体"/>
          <w:sz w:val="20"/>
          <w:szCs w:val="20"/>
        </w:rPr>
      </w:pPr>
      <w:r>
        <w:rPr>
          <w:rFonts w:ascii="宋体" w:hAnsi="宋体" w:eastAsia="宋体" w:cs="宋体"/>
          <w:spacing w:val="7"/>
          <w:sz w:val="20"/>
          <w:szCs w:val="20"/>
        </w:rPr>
        <w:t>32. 5   磋商文件能够详细列明采购标的的技术、</w:t>
      </w:r>
      <w:r>
        <w:rPr>
          <w:rFonts w:ascii="宋体" w:hAnsi="宋体" w:eastAsia="宋体" w:cs="宋体"/>
          <w:spacing w:val="6"/>
          <w:sz w:val="20"/>
          <w:szCs w:val="20"/>
        </w:rPr>
        <w:t>服务要求的，磋商结束后，磋商小组应当</w:t>
      </w:r>
      <w:r>
        <w:rPr>
          <w:rFonts w:ascii="宋体" w:hAnsi="宋体" w:eastAsia="宋体" w:cs="宋体"/>
          <w:sz w:val="20"/>
          <w:szCs w:val="20"/>
        </w:rPr>
        <w:t xml:space="preserve"> </w:t>
      </w:r>
      <w:r>
        <w:rPr>
          <w:rFonts w:ascii="宋体" w:hAnsi="宋体" w:eastAsia="宋体" w:cs="宋体"/>
          <w:spacing w:val="7"/>
          <w:sz w:val="20"/>
          <w:szCs w:val="20"/>
        </w:rPr>
        <w:t>要求所有实质性响应的供应商在规定时间内提交最后报价，提交最后报价的供应商不得</w:t>
      </w:r>
      <w:r>
        <w:rPr>
          <w:rFonts w:ascii="宋体" w:hAnsi="宋体" w:eastAsia="宋体" w:cs="宋体"/>
          <w:spacing w:val="8"/>
          <w:sz w:val="20"/>
          <w:szCs w:val="20"/>
        </w:rPr>
        <w:t xml:space="preserve"> </w:t>
      </w:r>
      <w:r>
        <w:rPr>
          <w:rFonts w:ascii="宋体" w:hAnsi="宋体" w:eastAsia="宋体" w:cs="宋体"/>
          <w:spacing w:val="5"/>
          <w:sz w:val="20"/>
          <w:szCs w:val="20"/>
        </w:rPr>
        <w:t>少于3家。</w:t>
      </w:r>
    </w:p>
    <w:p w14:paraId="7314922E">
      <w:pPr>
        <w:spacing w:before="221" w:line="363" w:lineRule="auto"/>
        <w:ind w:left="441" w:right="172" w:hanging="415"/>
        <w:rPr>
          <w:rFonts w:ascii="宋体" w:hAnsi="宋体" w:eastAsia="宋体" w:cs="宋体"/>
          <w:sz w:val="20"/>
          <w:szCs w:val="20"/>
        </w:rPr>
      </w:pPr>
      <w:r>
        <w:rPr>
          <w:rFonts w:ascii="宋体" w:hAnsi="宋体" w:eastAsia="宋体" w:cs="宋体"/>
          <w:spacing w:val="7"/>
          <w:sz w:val="20"/>
          <w:szCs w:val="20"/>
        </w:rPr>
        <w:t>32. 6   磋商文件不能详细列明采购标的的技术、</w:t>
      </w:r>
      <w:r>
        <w:rPr>
          <w:rFonts w:ascii="宋体" w:hAnsi="宋体" w:eastAsia="宋体" w:cs="宋体"/>
          <w:spacing w:val="6"/>
          <w:sz w:val="20"/>
          <w:szCs w:val="20"/>
        </w:rPr>
        <w:t>服务要求，需经磋商由供应商提供最终设</w:t>
      </w:r>
      <w:r>
        <w:rPr>
          <w:rFonts w:ascii="宋体" w:hAnsi="宋体" w:eastAsia="宋体" w:cs="宋体"/>
          <w:sz w:val="20"/>
          <w:szCs w:val="20"/>
        </w:rPr>
        <w:t xml:space="preserve"> </w:t>
      </w:r>
      <w:r>
        <w:rPr>
          <w:rFonts w:ascii="宋体" w:hAnsi="宋体" w:eastAsia="宋体" w:cs="宋体"/>
          <w:spacing w:val="10"/>
          <w:sz w:val="20"/>
          <w:szCs w:val="20"/>
        </w:rPr>
        <w:t>计方案或解决方案的，磋商结束后，磋商小组应当按照少数服从多数的原则投</w:t>
      </w:r>
      <w:r>
        <w:rPr>
          <w:rFonts w:ascii="宋体" w:hAnsi="宋体" w:eastAsia="宋体" w:cs="宋体"/>
          <w:spacing w:val="9"/>
          <w:sz w:val="20"/>
          <w:szCs w:val="20"/>
        </w:rPr>
        <w:t>票推荐3</w:t>
      </w:r>
      <w:r>
        <w:rPr>
          <w:rFonts w:ascii="宋体" w:hAnsi="宋体" w:eastAsia="宋体" w:cs="宋体"/>
          <w:sz w:val="20"/>
          <w:szCs w:val="20"/>
        </w:rPr>
        <w:t xml:space="preserve"> </w:t>
      </w:r>
      <w:r>
        <w:rPr>
          <w:rFonts w:ascii="宋体" w:hAnsi="宋体" w:eastAsia="宋体" w:cs="宋体"/>
          <w:spacing w:val="9"/>
          <w:sz w:val="20"/>
          <w:szCs w:val="20"/>
        </w:rPr>
        <w:t>家以上供应商的设计方案或者解决方案，并要求其在规定时间内提交最后报价。</w:t>
      </w:r>
    </w:p>
    <w:p w14:paraId="38D487BE">
      <w:pPr>
        <w:spacing w:before="223" w:line="330" w:lineRule="auto"/>
        <w:ind w:left="441" w:right="174" w:hanging="415"/>
        <w:rPr>
          <w:rFonts w:ascii="宋体" w:hAnsi="宋体" w:eastAsia="宋体" w:cs="宋体"/>
          <w:sz w:val="20"/>
          <w:szCs w:val="20"/>
        </w:rPr>
      </w:pPr>
      <w:r>
        <w:rPr>
          <w:rFonts w:ascii="宋体" w:hAnsi="宋体" w:eastAsia="宋体" w:cs="宋体"/>
          <w:spacing w:val="7"/>
          <w:sz w:val="20"/>
          <w:szCs w:val="20"/>
        </w:rPr>
        <w:t>32. 7   如磋商中出现符合《财政部关于政府采购</w:t>
      </w:r>
      <w:r>
        <w:rPr>
          <w:rFonts w:ascii="宋体" w:hAnsi="宋体" w:eastAsia="宋体" w:cs="宋体"/>
          <w:spacing w:val="6"/>
          <w:sz w:val="20"/>
          <w:szCs w:val="20"/>
        </w:rPr>
        <w:t>竞争性磋商采购方式管理暂行办法有关问</w:t>
      </w:r>
      <w:r>
        <w:rPr>
          <w:rFonts w:ascii="宋体" w:hAnsi="宋体" w:eastAsia="宋体" w:cs="宋体"/>
          <w:sz w:val="20"/>
          <w:szCs w:val="20"/>
        </w:rPr>
        <w:t xml:space="preserve"> </w:t>
      </w:r>
      <w:r>
        <w:rPr>
          <w:rFonts w:ascii="宋体" w:hAnsi="宋体" w:eastAsia="宋体" w:cs="宋体"/>
          <w:spacing w:val="8"/>
          <w:sz w:val="20"/>
          <w:szCs w:val="20"/>
        </w:rPr>
        <w:t>题的补充通知》（财库〔2015〕124号）中的情形，则按财政部通知要求执行。</w:t>
      </w:r>
    </w:p>
    <w:p w14:paraId="5E706381">
      <w:pPr>
        <w:spacing w:before="222" w:line="364" w:lineRule="auto"/>
        <w:ind w:left="443" w:right="173" w:hanging="417"/>
        <w:rPr>
          <w:rFonts w:ascii="宋体" w:hAnsi="宋体" w:eastAsia="宋体" w:cs="宋体"/>
          <w:sz w:val="20"/>
          <w:szCs w:val="20"/>
        </w:rPr>
      </w:pPr>
      <w:r>
        <w:rPr>
          <w:rFonts w:ascii="宋体" w:hAnsi="宋体" w:eastAsia="宋体" w:cs="宋体"/>
          <w:spacing w:val="7"/>
          <w:sz w:val="20"/>
          <w:szCs w:val="20"/>
        </w:rPr>
        <w:t>32. 8   最后报价是供应商响应文件的有效组成部</w:t>
      </w:r>
      <w:r>
        <w:rPr>
          <w:rFonts w:ascii="宋体" w:hAnsi="宋体" w:eastAsia="宋体" w:cs="宋体"/>
          <w:spacing w:val="6"/>
          <w:sz w:val="20"/>
          <w:szCs w:val="20"/>
        </w:rPr>
        <w:t>分。符合《政府采购竞争性磋商采购方式</w:t>
      </w:r>
      <w:r>
        <w:rPr>
          <w:rFonts w:ascii="宋体" w:hAnsi="宋体" w:eastAsia="宋体" w:cs="宋体"/>
          <w:sz w:val="20"/>
          <w:szCs w:val="20"/>
        </w:rPr>
        <w:t xml:space="preserve"> </w:t>
      </w:r>
      <w:r>
        <w:rPr>
          <w:rFonts w:ascii="宋体" w:hAnsi="宋体" w:eastAsia="宋体" w:cs="宋体"/>
          <w:spacing w:val="9"/>
          <w:sz w:val="20"/>
          <w:szCs w:val="20"/>
        </w:rPr>
        <w:t>管理暂行办法》【（财库2014）214号】第三条第四项情形的，提交最后报价的供应商</w:t>
      </w:r>
      <w:r>
        <w:rPr>
          <w:rFonts w:ascii="宋体" w:hAnsi="宋体" w:eastAsia="宋体" w:cs="宋体"/>
          <w:spacing w:val="4"/>
          <w:sz w:val="20"/>
          <w:szCs w:val="20"/>
        </w:rPr>
        <w:t xml:space="preserve"> </w:t>
      </w:r>
      <w:r>
        <w:rPr>
          <w:rFonts w:ascii="宋体" w:hAnsi="宋体" w:eastAsia="宋体" w:cs="宋体"/>
          <w:spacing w:val="6"/>
          <w:sz w:val="20"/>
          <w:szCs w:val="20"/>
        </w:rPr>
        <w:t>可以为2家</w:t>
      </w:r>
    </w:p>
    <w:p w14:paraId="29D201F5">
      <w:pPr>
        <w:spacing w:line="364" w:lineRule="auto"/>
        <w:rPr>
          <w:rFonts w:ascii="宋体" w:hAnsi="宋体" w:eastAsia="宋体" w:cs="宋体"/>
          <w:sz w:val="20"/>
          <w:szCs w:val="20"/>
        </w:rPr>
        <w:sectPr>
          <w:footerReference r:id="rId26" w:type="default"/>
          <w:pgSz w:w="11906" w:h="16839"/>
          <w:pgMar w:top="1431" w:right="1627" w:bottom="1152" w:left="1785" w:header="0" w:footer="987" w:gutter="0"/>
          <w:pgNumType w:fmt="decimal"/>
          <w:cols w:space="720" w:num="1"/>
        </w:sectPr>
      </w:pPr>
    </w:p>
    <w:p w14:paraId="33120CD7">
      <w:pPr>
        <w:spacing w:before="137" w:line="226" w:lineRule="auto"/>
        <w:ind w:left="26"/>
        <w:rPr>
          <w:rFonts w:ascii="宋体" w:hAnsi="宋体" w:eastAsia="宋体" w:cs="宋体"/>
          <w:sz w:val="20"/>
          <w:szCs w:val="20"/>
        </w:rPr>
      </w:pPr>
      <w:r>
        <w:rPr>
          <w:rFonts w:ascii="宋体" w:hAnsi="宋体" w:eastAsia="宋体" w:cs="宋体"/>
          <w:spacing w:val="9"/>
          <w:sz w:val="20"/>
          <w:szCs w:val="20"/>
        </w:rPr>
        <w:t>32. 9   已提交响应文件的供应商，</w:t>
      </w:r>
      <w:r>
        <w:rPr>
          <w:rFonts w:ascii="宋体" w:hAnsi="宋体" w:eastAsia="宋体" w:cs="宋体"/>
          <w:spacing w:val="8"/>
          <w:sz w:val="20"/>
          <w:szCs w:val="20"/>
        </w:rPr>
        <w:t>在提交最后报价之前，可以根据磋商情况退出磋商。</w:t>
      </w:r>
    </w:p>
    <w:p w14:paraId="73DD17E3">
      <w:pPr>
        <w:spacing w:before="223" w:line="364" w:lineRule="auto"/>
        <w:ind w:left="452" w:right="176" w:hanging="426"/>
        <w:rPr>
          <w:rFonts w:ascii="宋体" w:hAnsi="宋体" w:eastAsia="宋体" w:cs="宋体"/>
          <w:sz w:val="20"/>
          <w:szCs w:val="20"/>
        </w:rPr>
      </w:pPr>
      <w:r>
        <w:rPr>
          <w:rFonts w:ascii="宋体" w:hAnsi="宋体" w:eastAsia="宋体" w:cs="宋体"/>
          <w:spacing w:val="11"/>
          <w:sz w:val="20"/>
          <w:szCs w:val="20"/>
        </w:rPr>
        <w:t>32. 10  按照《关于推进全流程电子化交易和在线监管工作有关问题的通知</w:t>
      </w:r>
      <w:r>
        <w:rPr>
          <w:rFonts w:ascii="宋体" w:hAnsi="宋体" w:eastAsia="宋体" w:cs="宋体"/>
          <w:spacing w:val="10"/>
          <w:sz w:val="20"/>
          <w:szCs w:val="20"/>
        </w:rPr>
        <w:t>》</w:t>
      </w:r>
      <w:r>
        <w:rPr>
          <w:rFonts w:ascii="宋体" w:hAnsi="宋体" w:eastAsia="宋体" w:cs="宋体"/>
          <w:spacing w:val="-77"/>
          <w:sz w:val="20"/>
          <w:szCs w:val="20"/>
        </w:rPr>
        <w:t xml:space="preserve"> </w:t>
      </w:r>
      <w:r>
        <w:rPr>
          <w:rFonts w:ascii="宋体" w:hAnsi="宋体" w:eastAsia="宋体" w:cs="宋体"/>
          <w:spacing w:val="10"/>
          <w:sz w:val="20"/>
          <w:szCs w:val="20"/>
        </w:rPr>
        <w:t>（许公管办</w:t>
      </w:r>
      <w:r>
        <w:rPr>
          <w:rFonts w:ascii="宋体" w:hAnsi="宋体" w:eastAsia="宋体" w:cs="宋体"/>
          <w:sz w:val="20"/>
          <w:szCs w:val="20"/>
        </w:rPr>
        <w:t xml:space="preserve"> </w:t>
      </w:r>
      <w:r>
        <w:rPr>
          <w:rFonts w:ascii="宋体" w:hAnsi="宋体" w:eastAsia="宋体" w:cs="宋体"/>
          <w:spacing w:val="8"/>
          <w:sz w:val="20"/>
          <w:szCs w:val="20"/>
        </w:rPr>
        <w:t>〔</w:t>
      </w:r>
      <w:r>
        <w:rPr>
          <w:rFonts w:ascii="Times New Roman" w:hAnsi="Times New Roman" w:eastAsia="Times New Roman" w:cs="Times New Roman"/>
          <w:spacing w:val="8"/>
          <w:sz w:val="20"/>
          <w:szCs w:val="20"/>
        </w:rPr>
        <w:t>2019</w:t>
      </w: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号）规定，评审专家应严格按照要求查看“硬件特征码相</w:t>
      </w:r>
      <w:r>
        <w:rPr>
          <w:rFonts w:ascii="宋体" w:hAnsi="宋体" w:eastAsia="宋体" w:cs="宋体"/>
          <w:spacing w:val="-56"/>
          <w:sz w:val="20"/>
          <w:szCs w:val="20"/>
        </w:rPr>
        <w:t xml:space="preserve"> </w:t>
      </w:r>
      <w:r>
        <w:rPr>
          <w:rFonts w:ascii="宋体" w:hAnsi="宋体" w:eastAsia="宋体" w:cs="宋体"/>
          <w:spacing w:val="8"/>
          <w:sz w:val="20"/>
          <w:szCs w:val="20"/>
        </w:rPr>
        <w:t>”关信息并进行评</w:t>
      </w:r>
      <w:r>
        <w:rPr>
          <w:rFonts w:ascii="宋体" w:hAnsi="宋体" w:eastAsia="宋体" w:cs="宋体"/>
          <w:sz w:val="20"/>
          <w:szCs w:val="20"/>
        </w:rPr>
        <w:t xml:space="preserve"> </w:t>
      </w:r>
      <w:r>
        <w:rPr>
          <w:rFonts w:ascii="宋体" w:hAnsi="宋体" w:eastAsia="宋体" w:cs="宋体"/>
          <w:spacing w:val="-5"/>
          <w:sz w:val="20"/>
          <w:szCs w:val="20"/>
        </w:rPr>
        <w:t>审。</w:t>
      </w:r>
    </w:p>
    <w:p w14:paraId="02A79290">
      <w:pPr>
        <w:spacing w:before="220" w:line="227" w:lineRule="auto"/>
        <w:ind w:left="26"/>
        <w:rPr>
          <w:rFonts w:ascii="宋体" w:hAnsi="宋体" w:eastAsia="宋体" w:cs="宋体"/>
          <w:sz w:val="20"/>
          <w:szCs w:val="20"/>
        </w:rPr>
      </w:pPr>
      <w:r>
        <w:rPr>
          <w:rFonts w:ascii="宋体" w:hAnsi="宋体" w:eastAsia="宋体" w:cs="宋体"/>
          <w:b/>
          <w:bCs/>
          <w:spacing w:val="5"/>
          <w:sz w:val="20"/>
          <w:szCs w:val="20"/>
        </w:rPr>
        <w:t>33.</w:t>
      </w:r>
      <w:r>
        <w:rPr>
          <w:rFonts w:ascii="宋体" w:hAnsi="宋体" w:eastAsia="宋体" w:cs="宋体"/>
          <w:spacing w:val="5"/>
          <w:sz w:val="20"/>
          <w:szCs w:val="20"/>
        </w:rPr>
        <w:t xml:space="preserve"> </w:t>
      </w:r>
      <w:r>
        <w:rPr>
          <w:rFonts w:ascii="宋体" w:hAnsi="宋体" w:eastAsia="宋体" w:cs="宋体"/>
          <w:b/>
          <w:bCs/>
          <w:spacing w:val="5"/>
          <w:sz w:val="20"/>
          <w:szCs w:val="20"/>
        </w:rPr>
        <w:t>推荐成交候选人</w:t>
      </w:r>
    </w:p>
    <w:p w14:paraId="60476DCE">
      <w:pPr>
        <w:pStyle w:val="2"/>
        <w:spacing w:before="184" w:line="285" w:lineRule="exact"/>
        <w:ind w:left="26"/>
        <w:rPr>
          <w:rFonts w:ascii="宋体" w:hAnsi="宋体" w:eastAsia="宋体" w:cs="宋体"/>
          <w:sz w:val="20"/>
          <w:szCs w:val="20"/>
        </w:rPr>
      </w:pPr>
      <w:r>
        <w:rPr>
          <w:rFonts w:ascii="宋体" w:hAnsi="宋体" w:eastAsia="宋体" w:cs="宋体"/>
          <w:spacing w:val="9"/>
          <w:position w:val="1"/>
          <w:sz w:val="20"/>
          <w:szCs w:val="20"/>
        </w:rPr>
        <w:t>33. 1   磋商小组应当根据综合评分情况，按照评审</w:t>
      </w:r>
      <w:r>
        <w:rPr>
          <w:rFonts w:ascii="宋体" w:hAnsi="宋体" w:eastAsia="宋体" w:cs="宋体"/>
          <w:spacing w:val="8"/>
          <w:position w:val="1"/>
          <w:sz w:val="20"/>
          <w:szCs w:val="20"/>
        </w:rPr>
        <w:t>得分由高到低顺序推荐</w:t>
      </w:r>
      <w:r>
        <w:rPr>
          <w:spacing w:val="8"/>
          <w:position w:val="1"/>
          <w:sz w:val="20"/>
          <w:szCs w:val="20"/>
        </w:rPr>
        <w:t>3</w:t>
      </w:r>
      <w:r>
        <w:rPr>
          <w:rFonts w:ascii="宋体" w:hAnsi="宋体" w:eastAsia="宋体" w:cs="宋体"/>
          <w:spacing w:val="8"/>
          <w:position w:val="1"/>
          <w:sz w:val="20"/>
          <w:szCs w:val="20"/>
        </w:rPr>
        <w:t>名以上成交候</w:t>
      </w:r>
    </w:p>
    <w:p w14:paraId="5280BB8B">
      <w:pPr>
        <w:pStyle w:val="2"/>
        <w:spacing w:before="220" w:line="432" w:lineRule="auto"/>
        <w:ind w:left="856" w:right="95" w:firstLine="4"/>
        <w:jc w:val="both"/>
        <w:rPr>
          <w:rFonts w:ascii="宋体" w:hAnsi="宋体" w:eastAsia="宋体" w:cs="宋体"/>
          <w:sz w:val="20"/>
          <w:szCs w:val="20"/>
        </w:rPr>
      </w:pPr>
      <w:r>
        <w:rPr>
          <w:rFonts w:ascii="宋体" w:hAnsi="宋体" w:eastAsia="宋体" w:cs="宋体"/>
          <w:spacing w:val="9"/>
          <w:sz w:val="20"/>
          <w:szCs w:val="20"/>
        </w:rPr>
        <w:t>选供应商，并编写评审报告。符合《政府采购竞争性磋商采购方式管理暂行办法》</w:t>
      </w:r>
      <w:r>
        <w:rPr>
          <w:rFonts w:ascii="宋体" w:hAnsi="宋体" w:eastAsia="宋体" w:cs="宋体"/>
          <w:spacing w:val="12"/>
          <w:sz w:val="20"/>
          <w:szCs w:val="20"/>
        </w:rPr>
        <w:t xml:space="preserve"> </w:t>
      </w:r>
      <w:r>
        <w:rPr>
          <w:rFonts w:ascii="宋体" w:hAnsi="宋体" w:eastAsia="宋体" w:cs="宋体"/>
          <w:spacing w:val="8"/>
          <w:sz w:val="20"/>
          <w:szCs w:val="20"/>
        </w:rPr>
        <w:t>【（财库2014）214号】第二十一条第三款情形的，可以推荐</w:t>
      </w:r>
      <w:r>
        <w:rPr>
          <w:spacing w:val="8"/>
          <w:sz w:val="20"/>
          <w:szCs w:val="20"/>
        </w:rPr>
        <w:t>2</w:t>
      </w:r>
      <w:r>
        <w:rPr>
          <w:rFonts w:ascii="宋体" w:hAnsi="宋体" w:eastAsia="宋体" w:cs="宋体"/>
          <w:spacing w:val="8"/>
          <w:sz w:val="20"/>
          <w:szCs w:val="20"/>
        </w:rPr>
        <w:t>家成交候选供应商。</w:t>
      </w:r>
      <w:r>
        <w:rPr>
          <w:rFonts w:ascii="宋体" w:hAnsi="宋体" w:eastAsia="宋体" w:cs="宋体"/>
          <w:spacing w:val="10"/>
          <w:sz w:val="20"/>
          <w:szCs w:val="20"/>
        </w:rPr>
        <w:t xml:space="preserve"> </w:t>
      </w:r>
      <w:r>
        <w:rPr>
          <w:rFonts w:ascii="宋体" w:hAnsi="宋体" w:eastAsia="宋体" w:cs="宋体"/>
          <w:spacing w:val="4"/>
          <w:sz w:val="20"/>
          <w:szCs w:val="20"/>
        </w:rPr>
        <w:t>评审得分相同的，按照最后报价由低到高的顺序推荐。评审得分且最</w:t>
      </w:r>
      <w:r>
        <w:rPr>
          <w:rFonts w:ascii="宋体" w:hAnsi="宋体" w:eastAsia="宋体" w:cs="宋体"/>
          <w:spacing w:val="3"/>
          <w:sz w:val="20"/>
          <w:szCs w:val="20"/>
        </w:rPr>
        <w:t>后报价相同的，</w:t>
      </w:r>
      <w:r>
        <w:rPr>
          <w:rFonts w:ascii="宋体" w:hAnsi="宋体" w:eastAsia="宋体" w:cs="宋体"/>
          <w:sz w:val="20"/>
          <w:szCs w:val="20"/>
        </w:rPr>
        <w:t xml:space="preserve"> </w:t>
      </w:r>
      <w:r>
        <w:rPr>
          <w:rFonts w:ascii="宋体" w:hAnsi="宋体" w:eastAsia="宋体" w:cs="宋体"/>
          <w:spacing w:val="8"/>
          <w:sz w:val="20"/>
          <w:szCs w:val="20"/>
        </w:rPr>
        <w:t>按照技术指标优劣顺序推荐。</w:t>
      </w:r>
    </w:p>
    <w:p w14:paraId="640CF17E">
      <w:pPr>
        <w:spacing w:line="432" w:lineRule="auto"/>
        <w:ind w:left="860" w:right="133" w:hanging="834"/>
        <w:rPr>
          <w:rFonts w:ascii="宋体" w:hAnsi="宋体" w:eastAsia="宋体" w:cs="宋体"/>
          <w:sz w:val="20"/>
          <w:szCs w:val="20"/>
        </w:rPr>
      </w:pPr>
      <w:r>
        <w:rPr>
          <w:rFonts w:ascii="宋体" w:hAnsi="宋体" w:eastAsia="宋体" w:cs="宋体"/>
          <w:spacing w:val="8"/>
          <w:sz w:val="20"/>
          <w:szCs w:val="20"/>
        </w:rPr>
        <w:t>33. 2   评审报告应当由磋商小组全体人员签字</w:t>
      </w:r>
      <w:r>
        <w:rPr>
          <w:rFonts w:ascii="宋体" w:hAnsi="宋体" w:eastAsia="宋体" w:cs="宋体"/>
          <w:spacing w:val="7"/>
          <w:sz w:val="20"/>
          <w:szCs w:val="20"/>
        </w:rPr>
        <w:t>认可。磋商小组成员对评审报告有异议的，</w:t>
      </w:r>
      <w:r>
        <w:rPr>
          <w:rFonts w:ascii="宋体" w:hAnsi="宋体" w:eastAsia="宋体" w:cs="宋体"/>
          <w:sz w:val="20"/>
          <w:szCs w:val="20"/>
        </w:rPr>
        <w:t xml:space="preserve"> </w:t>
      </w:r>
      <w:r>
        <w:rPr>
          <w:rFonts w:ascii="宋体" w:hAnsi="宋体" w:eastAsia="宋体" w:cs="宋体"/>
          <w:spacing w:val="7"/>
          <w:sz w:val="20"/>
          <w:szCs w:val="20"/>
        </w:rPr>
        <w:t>磋商小组按照少数服从多数的原则推荐成交候选供应商，采购程序继续进行。对评</w:t>
      </w:r>
      <w:r>
        <w:rPr>
          <w:rFonts w:ascii="宋体" w:hAnsi="宋体" w:eastAsia="宋体" w:cs="宋体"/>
          <w:spacing w:val="3"/>
          <w:sz w:val="20"/>
          <w:szCs w:val="20"/>
        </w:rPr>
        <w:t xml:space="preserve"> </w:t>
      </w:r>
      <w:r>
        <w:rPr>
          <w:rFonts w:ascii="宋体" w:hAnsi="宋体" w:eastAsia="宋体" w:cs="宋体"/>
          <w:spacing w:val="7"/>
          <w:sz w:val="20"/>
          <w:szCs w:val="20"/>
        </w:rPr>
        <w:t>审报告有异议的磋商小组成员，应当在报告上签署不同意见并说明理由，由磋商小</w:t>
      </w:r>
      <w:r>
        <w:rPr>
          <w:rFonts w:ascii="宋体" w:hAnsi="宋体" w:eastAsia="宋体" w:cs="宋体"/>
          <w:spacing w:val="3"/>
          <w:sz w:val="20"/>
          <w:szCs w:val="20"/>
        </w:rPr>
        <w:t xml:space="preserve"> </w:t>
      </w:r>
      <w:r>
        <w:rPr>
          <w:rFonts w:ascii="宋体" w:hAnsi="宋体" w:eastAsia="宋体" w:cs="宋体"/>
          <w:spacing w:val="7"/>
          <w:sz w:val="20"/>
          <w:szCs w:val="20"/>
        </w:rPr>
        <w:t>组书面记录相关情况。磋商小组成员拒绝在报告上签字又不书面说明其不同意见和</w:t>
      </w:r>
      <w:r>
        <w:rPr>
          <w:rFonts w:ascii="宋体" w:hAnsi="宋体" w:eastAsia="宋体" w:cs="宋体"/>
          <w:spacing w:val="3"/>
          <w:sz w:val="20"/>
          <w:szCs w:val="20"/>
        </w:rPr>
        <w:t xml:space="preserve"> </w:t>
      </w:r>
      <w:r>
        <w:rPr>
          <w:rFonts w:ascii="宋体" w:hAnsi="宋体" w:eastAsia="宋体" w:cs="宋体"/>
          <w:spacing w:val="8"/>
          <w:sz w:val="20"/>
          <w:szCs w:val="20"/>
        </w:rPr>
        <w:t>理由的，视为同意评审报告。</w:t>
      </w:r>
    </w:p>
    <w:p w14:paraId="409DA515">
      <w:pPr>
        <w:spacing w:before="1" w:line="228" w:lineRule="auto"/>
        <w:ind w:left="26"/>
        <w:rPr>
          <w:rFonts w:ascii="宋体" w:hAnsi="宋体" w:eastAsia="宋体" w:cs="宋体"/>
          <w:sz w:val="20"/>
          <w:szCs w:val="20"/>
        </w:rPr>
      </w:pPr>
      <w:r>
        <w:rPr>
          <w:rFonts w:ascii="宋体" w:hAnsi="宋体" w:eastAsia="宋体" w:cs="宋体"/>
          <w:b/>
          <w:bCs/>
          <w:spacing w:val="1"/>
          <w:sz w:val="20"/>
          <w:szCs w:val="20"/>
        </w:rPr>
        <w:t>34.</w:t>
      </w:r>
      <w:r>
        <w:rPr>
          <w:rFonts w:ascii="宋体" w:hAnsi="宋体" w:eastAsia="宋体" w:cs="宋体"/>
          <w:spacing w:val="11"/>
          <w:sz w:val="20"/>
          <w:szCs w:val="20"/>
        </w:rPr>
        <w:t xml:space="preserve"> </w:t>
      </w:r>
      <w:r>
        <w:rPr>
          <w:rFonts w:ascii="宋体" w:hAnsi="宋体" w:eastAsia="宋体" w:cs="宋体"/>
          <w:b/>
          <w:bCs/>
          <w:spacing w:val="1"/>
          <w:sz w:val="20"/>
          <w:szCs w:val="20"/>
        </w:rPr>
        <w:t>保密</w:t>
      </w:r>
    </w:p>
    <w:p w14:paraId="6B61CF16">
      <w:pPr>
        <w:spacing w:before="220" w:line="330" w:lineRule="auto"/>
        <w:ind w:left="990" w:right="176" w:hanging="964"/>
        <w:rPr>
          <w:rFonts w:ascii="宋体" w:hAnsi="宋体" w:eastAsia="宋体" w:cs="宋体"/>
          <w:sz w:val="20"/>
          <w:szCs w:val="20"/>
        </w:rPr>
      </w:pPr>
      <w:r>
        <w:rPr>
          <w:rFonts w:ascii="宋体" w:hAnsi="宋体" w:eastAsia="宋体" w:cs="宋体"/>
          <w:spacing w:val="9"/>
          <w:sz w:val="20"/>
          <w:szCs w:val="20"/>
        </w:rPr>
        <w:t>34. 1    评审专家应当遵守评审工作纪律，不得泄露评审文件、评审情况和</w:t>
      </w:r>
      <w:r>
        <w:rPr>
          <w:rFonts w:ascii="宋体" w:hAnsi="宋体" w:eastAsia="宋体" w:cs="宋体"/>
          <w:spacing w:val="8"/>
          <w:sz w:val="20"/>
          <w:szCs w:val="20"/>
        </w:rPr>
        <w:t>评审中获悉的</w:t>
      </w:r>
      <w:r>
        <w:rPr>
          <w:rFonts w:ascii="宋体" w:hAnsi="宋体" w:eastAsia="宋体" w:cs="宋体"/>
          <w:sz w:val="20"/>
          <w:szCs w:val="20"/>
        </w:rPr>
        <w:t xml:space="preserve"> </w:t>
      </w:r>
      <w:r>
        <w:rPr>
          <w:rFonts w:ascii="宋体" w:hAnsi="宋体" w:eastAsia="宋体" w:cs="宋体"/>
          <w:spacing w:val="5"/>
          <w:sz w:val="20"/>
          <w:szCs w:val="20"/>
        </w:rPr>
        <w:t>商业秘密。</w:t>
      </w:r>
    </w:p>
    <w:p w14:paraId="5677391F">
      <w:pPr>
        <w:spacing w:before="221" w:line="227" w:lineRule="auto"/>
        <w:ind w:left="26"/>
        <w:rPr>
          <w:rFonts w:ascii="宋体" w:hAnsi="宋体" w:eastAsia="宋体" w:cs="宋体"/>
          <w:sz w:val="20"/>
          <w:szCs w:val="20"/>
        </w:rPr>
      </w:pPr>
      <w:r>
        <w:rPr>
          <w:rFonts w:ascii="宋体" w:hAnsi="宋体" w:eastAsia="宋体" w:cs="宋体"/>
          <w:spacing w:val="9"/>
          <w:sz w:val="20"/>
          <w:szCs w:val="20"/>
        </w:rPr>
        <w:t>34. 2    采购人、采购代理机构应当采取必要措施，保证评标在严格保密</w:t>
      </w:r>
      <w:r>
        <w:rPr>
          <w:rFonts w:ascii="宋体" w:hAnsi="宋体" w:eastAsia="宋体" w:cs="宋体"/>
          <w:spacing w:val="8"/>
          <w:sz w:val="20"/>
          <w:szCs w:val="20"/>
        </w:rPr>
        <w:t>的情况下进行。</w:t>
      </w:r>
    </w:p>
    <w:p w14:paraId="783920FB">
      <w:pPr>
        <w:spacing w:before="222" w:line="228" w:lineRule="auto"/>
        <w:jc w:val="right"/>
        <w:rPr>
          <w:rFonts w:ascii="宋体" w:hAnsi="宋体" w:eastAsia="宋体" w:cs="宋体"/>
          <w:sz w:val="20"/>
          <w:szCs w:val="20"/>
        </w:rPr>
      </w:pPr>
      <w:r>
        <w:rPr>
          <w:rFonts w:ascii="宋体" w:hAnsi="宋体" w:eastAsia="宋体" w:cs="宋体"/>
          <w:spacing w:val="8"/>
          <w:sz w:val="20"/>
          <w:szCs w:val="20"/>
        </w:rPr>
        <w:t>有关人员对评审情况以及在评审过程中获悉的国家秘密、商业秘密负有保密责任。</w:t>
      </w:r>
    </w:p>
    <w:p w14:paraId="47813021">
      <w:pPr>
        <w:spacing w:before="222" w:line="228" w:lineRule="auto"/>
        <w:ind w:left="3227"/>
        <w:rPr>
          <w:rFonts w:ascii="宋体" w:hAnsi="宋体" w:eastAsia="宋体" w:cs="宋体"/>
          <w:sz w:val="20"/>
          <w:szCs w:val="20"/>
        </w:rPr>
      </w:pPr>
      <w:r>
        <w:rPr>
          <w:rFonts w:ascii="宋体" w:hAnsi="宋体" w:eastAsia="宋体" w:cs="宋体"/>
          <w:b/>
          <w:bCs/>
          <w:spacing w:val="7"/>
          <w:sz w:val="20"/>
          <w:szCs w:val="20"/>
        </w:rPr>
        <w:t>六、定标和授予合同</w:t>
      </w:r>
    </w:p>
    <w:p w14:paraId="21BDBFF9">
      <w:pPr>
        <w:spacing w:before="221" w:line="228" w:lineRule="auto"/>
        <w:ind w:left="26"/>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14:paraId="571AEE0A">
      <w:pPr>
        <w:spacing w:before="219" w:line="364" w:lineRule="auto"/>
        <w:ind w:left="443" w:right="176" w:hanging="417"/>
        <w:rPr>
          <w:rFonts w:ascii="宋体" w:hAnsi="宋体" w:eastAsia="宋体" w:cs="宋体"/>
          <w:sz w:val="20"/>
          <w:szCs w:val="20"/>
        </w:rPr>
      </w:pPr>
      <w:r>
        <w:rPr>
          <w:rFonts w:ascii="宋体" w:hAnsi="宋体" w:eastAsia="宋体" w:cs="宋体"/>
          <w:spacing w:val="9"/>
          <w:sz w:val="20"/>
          <w:szCs w:val="20"/>
        </w:rPr>
        <w:t>35. 1   采购人应当自收到评标报告之日起1个工作日内，在评标报告确定的</w:t>
      </w:r>
      <w:r>
        <w:rPr>
          <w:rFonts w:ascii="宋体" w:hAnsi="宋体" w:eastAsia="宋体" w:cs="宋体"/>
          <w:spacing w:val="8"/>
          <w:sz w:val="20"/>
          <w:szCs w:val="20"/>
        </w:rPr>
        <w:t>成交候选人名</w:t>
      </w:r>
      <w:r>
        <w:rPr>
          <w:rFonts w:ascii="宋体" w:hAnsi="宋体" w:eastAsia="宋体" w:cs="宋体"/>
          <w:sz w:val="20"/>
          <w:szCs w:val="20"/>
        </w:rPr>
        <w:t xml:space="preserve"> </w:t>
      </w:r>
      <w:r>
        <w:rPr>
          <w:rFonts w:ascii="宋体" w:hAnsi="宋体" w:eastAsia="宋体" w:cs="宋体"/>
          <w:spacing w:val="7"/>
          <w:sz w:val="20"/>
          <w:szCs w:val="20"/>
        </w:rPr>
        <w:t xml:space="preserve">单中按顺序确定成交人（核验成交供应商由《禹州市政府采购供应商信用承诺函》替代 </w:t>
      </w:r>
      <w:r>
        <w:rPr>
          <w:rFonts w:ascii="宋体" w:hAnsi="宋体" w:eastAsia="宋体" w:cs="宋体"/>
          <w:spacing w:val="5"/>
          <w:sz w:val="20"/>
          <w:szCs w:val="20"/>
        </w:rPr>
        <w:t>的证明材料）。</w:t>
      </w:r>
    </w:p>
    <w:p w14:paraId="6E5D3253">
      <w:pPr>
        <w:spacing w:before="223" w:line="364" w:lineRule="auto"/>
        <w:ind w:left="443" w:right="176" w:hanging="417"/>
        <w:rPr>
          <w:rFonts w:ascii="宋体" w:hAnsi="宋体" w:eastAsia="宋体" w:cs="宋体"/>
          <w:sz w:val="20"/>
          <w:szCs w:val="20"/>
        </w:rPr>
      </w:pPr>
      <w:r>
        <w:rPr>
          <w:rFonts w:ascii="宋体" w:hAnsi="宋体" w:eastAsia="宋体" w:cs="宋体"/>
          <w:spacing w:val="9"/>
          <w:sz w:val="20"/>
          <w:szCs w:val="20"/>
        </w:rPr>
        <w:t>35. 2   采购人在收到评标报告1个工作日内未按评标报告推荐的成交候选人</w:t>
      </w:r>
      <w:r>
        <w:rPr>
          <w:rFonts w:ascii="宋体" w:hAnsi="宋体" w:eastAsia="宋体" w:cs="宋体"/>
          <w:spacing w:val="8"/>
          <w:sz w:val="20"/>
          <w:szCs w:val="20"/>
        </w:rPr>
        <w:t>顺序确定成交</w:t>
      </w:r>
      <w:r>
        <w:rPr>
          <w:rFonts w:ascii="宋体" w:hAnsi="宋体" w:eastAsia="宋体" w:cs="宋体"/>
          <w:sz w:val="20"/>
          <w:szCs w:val="20"/>
        </w:rPr>
        <w:t xml:space="preserve"> </w:t>
      </w:r>
      <w:r>
        <w:rPr>
          <w:rFonts w:ascii="宋体" w:hAnsi="宋体" w:eastAsia="宋体" w:cs="宋体"/>
          <w:spacing w:val="7"/>
          <w:sz w:val="20"/>
          <w:szCs w:val="20"/>
        </w:rPr>
        <w:t xml:space="preserve">人，又不能说明合法理由的，视同按评标报告推荐的顺序确定排名第一的成交候选人为 </w:t>
      </w:r>
      <w:r>
        <w:rPr>
          <w:rFonts w:ascii="宋体" w:hAnsi="宋体" w:eastAsia="宋体" w:cs="宋体"/>
          <w:spacing w:val="4"/>
          <w:sz w:val="20"/>
          <w:szCs w:val="20"/>
        </w:rPr>
        <w:t>成交人。</w:t>
      </w:r>
    </w:p>
    <w:p w14:paraId="0CCB93AF">
      <w:pPr>
        <w:spacing w:before="220" w:line="226" w:lineRule="auto"/>
        <w:ind w:left="26"/>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成交公告、发出成交通知书</w:t>
      </w:r>
    </w:p>
    <w:p w14:paraId="03BF33D1">
      <w:pPr>
        <w:spacing w:before="224" w:line="226" w:lineRule="auto"/>
        <w:ind w:left="26"/>
        <w:rPr>
          <w:rFonts w:ascii="宋体" w:hAnsi="宋体" w:eastAsia="宋体" w:cs="宋体"/>
          <w:sz w:val="20"/>
          <w:szCs w:val="20"/>
        </w:rPr>
      </w:pPr>
      <w:r>
        <w:rPr>
          <w:rFonts w:ascii="宋体" w:hAnsi="宋体" w:eastAsia="宋体" w:cs="宋体"/>
          <w:spacing w:val="8"/>
          <w:sz w:val="20"/>
          <w:szCs w:val="20"/>
        </w:rPr>
        <w:t>36. 1   采购人确认成交人后公告成交结果的同时，向成交人发出成交通知书。</w:t>
      </w:r>
    </w:p>
    <w:p w14:paraId="5849596A">
      <w:pPr>
        <w:spacing w:line="226" w:lineRule="auto"/>
        <w:rPr>
          <w:rFonts w:ascii="宋体" w:hAnsi="宋体" w:eastAsia="宋体" w:cs="宋体"/>
          <w:sz w:val="20"/>
          <w:szCs w:val="20"/>
        </w:rPr>
        <w:sectPr>
          <w:footerReference r:id="rId27" w:type="default"/>
          <w:pgSz w:w="11906" w:h="16839"/>
          <w:pgMar w:top="1431" w:right="1625" w:bottom="1152" w:left="1785" w:header="0" w:footer="987" w:gutter="0"/>
          <w:pgNumType w:fmt="decimal"/>
          <w:cols w:space="720" w:num="1"/>
        </w:sectPr>
      </w:pPr>
    </w:p>
    <w:p w14:paraId="5D7E8E4B">
      <w:pPr>
        <w:spacing w:before="137" w:line="432" w:lineRule="auto"/>
        <w:ind w:left="446" w:right="173" w:hanging="420"/>
        <w:rPr>
          <w:rFonts w:ascii="宋体" w:hAnsi="宋体" w:eastAsia="宋体" w:cs="宋体"/>
          <w:sz w:val="20"/>
          <w:szCs w:val="20"/>
        </w:rPr>
      </w:pPr>
      <w:r>
        <w:rPr>
          <w:rFonts w:ascii="宋体" w:hAnsi="宋体" w:eastAsia="宋体" w:cs="宋体"/>
          <w:spacing w:val="7"/>
          <w:sz w:val="20"/>
          <w:szCs w:val="20"/>
        </w:rPr>
        <w:t>36. 2   成交通知书发出后，采购人不得违法改变</w:t>
      </w:r>
      <w:r>
        <w:rPr>
          <w:rFonts w:ascii="宋体" w:hAnsi="宋体" w:eastAsia="宋体" w:cs="宋体"/>
          <w:spacing w:val="6"/>
          <w:sz w:val="20"/>
          <w:szCs w:val="20"/>
        </w:rPr>
        <w:t>成交结果，成交人无正当理由不得放弃成</w:t>
      </w:r>
      <w:r>
        <w:rPr>
          <w:rFonts w:ascii="宋体" w:hAnsi="宋体" w:eastAsia="宋体" w:cs="宋体"/>
          <w:sz w:val="20"/>
          <w:szCs w:val="20"/>
        </w:rPr>
        <w:t xml:space="preserve"> </w:t>
      </w:r>
      <w:r>
        <w:rPr>
          <w:rFonts w:ascii="宋体" w:hAnsi="宋体" w:eastAsia="宋体" w:cs="宋体"/>
          <w:spacing w:val="-2"/>
          <w:sz w:val="20"/>
          <w:szCs w:val="20"/>
        </w:rPr>
        <w:t>交。</w:t>
      </w:r>
    </w:p>
    <w:p w14:paraId="4CBDF753">
      <w:pPr>
        <w:spacing w:line="228" w:lineRule="auto"/>
        <w:ind w:left="26"/>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质疑提出与答复</w:t>
      </w:r>
    </w:p>
    <w:p w14:paraId="6EE46A6F">
      <w:pPr>
        <w:spacing w:before="220" w:line="432" w:lineRule="auto"/>
        <w:ind w:left="986" w:right="80" w:hanging="960"/>
        <w:rPr>
          <w:rFonts w:ascii="宋体" w:hAnsi="宋体" w:eastAsia="宋体" w:cs="宋体"/>
          <w:sz w:val="20"/>
          <w:szCs w:val="20"/>
        </w:rPr>
      </w:pPr>
      <w:r>
        <w:rPr>
          <w:rFonts w:ascii="宋体" w:hAnsi="宋体" w:eastAsia="宋体" w:cs="宋体"/>
          <w:spacing w:val="9"/>
          <w:sz w:val="20"/>
          <w:szCs w:val="20"/>
        </w:rPr>
        <w:t>37. 1    供应商认为磋商文件、采购过程和成交结果使自己的权益受到损害</w:t>
      </w:r>
      <w:r>
        <w:rPr>
          <w:rFonts w:ascii="宋体" w:hAnsi="宋体" w:eastAsia="宋体" w:cs="宋体"/>
          <w:spacing w:val="8"/>
          <w:sz w:val="20"/>
          <w:szCs w:val="20"/>
        </w:rPr>
        <w:t>的，可以按照</w:t>
      </w:r>
      <w:r>
        <w:rPr>
          <w:rFonts w:ascii="宋体" w:hAnsi="宋体" w:eastAsia="宋体" w:cs="宋体"/>
          <w:sz w:val="20"/>
          <w:szCs w:val="20"/>
        </w:rPr>
        <w:t xml:space="preserve">  </w:t>
      </w:r>
      <w:r>
        <w:rPr>
          <w:rFonts w:ascii="宋体" w:hAnsi="宋体" w:eastAsia="宋体" w:cs="宋体"/>
          <w:spacing w:val="9"/>
          <w:sz w:val="20"/>
          <w:szCs w:val="20"/>
        </w:rPr>
        <w:t>《政府采购质疑和投诉办法》（财政部令第94号）提出质疑。提出质疑的供应商</w:t>
      </w:r>
      <w:r>
        <w:rPr>
          <w:rFonts w:ascii="宋体" w:hAnsi="宋体" w:eastAsia="宋体" w:cs="宋体"/>
          <w:spacing w:val="3"/>
          <w:sz w:val="20"/>
          <w:szCs w:val="20"/>
        </w:rPr>
        <w:t xml:space="preserve">  </w:t>
      </w:r>
      <w:r>
        <w:rPr>
          <w:rFonts w:ascii="宋体" w:hAnsi="宋体" w:eastAsia="宋体" w:cs="宋体"/>
          <w:spacing w:val="6"/>
          <w:sz w:val="20"/>
          <w:szCs w:val="20"/>
        </w:rPr>
        <w:t>应当是参与本项目采购活动的供应商。提出时应按照《政府采购质疑和投诉办法》</w:t>
      </w:r>
      <w:r>
        <w:rPr>
          <w:rFonts w:ascii="宋体" w:hAnsi="宋体" w:eastAsia="宋体" w:cs="宋体"/>
          <w:spacing w:val="7"/>
          <w:sz w:val="20"/>
          <w:szCs w:val="20"/>
        </w:rPr>
        <w:t xml:space="preserve"> </w:t>
      </w:r>
      <w:r>
        <w:rPr>
          <w:rFonts w:ascii="宋体" w:hAnsi="宋体" w:eastAsia="宋体" w:cs="宋体"/>
          <w:spacing w:val="9"/>
          <w:sz w:val="20"/>
          <w:szCs w:val="20"/>
        </w:rPr>
        <w:t>（财政部令第94号）第十二条规定提交质疑函和必要的证明材料，如未提出视为</w:t>
      </w:r>
      <w:r>
        <w:rPr>
          <w:rFonts w:ascii="宋体" w:hAnsi="宋体" w:eastAsia="宋体" w:cs="宋体"/>
          <w:spacing w:val="3"/>
          <w:sz w:val="20"/>
          <w:szCs w:val="20"/>
        </w:rPr>
        <w:t xml:space="preserve">  </w:t>
      </w:r>
      <w:r>
        <w:rPr>
          <w:rFonts w:ascii="宋体" w:hAnsi="宋体" w:eastAsia="宋体" w:cs="宋体"/>
          <w:spacing w:val="5"/>
          <w:sz w:val="20"/>
          <w:szCs w:val="20"/>
        </w:rPr>
        <w:t>全面接受。</w:t>
      </w:r>
    </w:p>
    <w:p w14:paraId="13265997">
      <w:pPr>
        <w:spacing w:before="4" w:line="390" w:lineRule="auto"/>
        <w:ind w:left="1426" w:right="173" w:hanging="1400"/>
        <w:rPr>
          <w:rFonts w:ascii="宋体" w:hAnsi="宋体" w:eastAsia="宋体" w:cs="宋体"/>
          <w:sz w:val="20"/>
          <w:szCs w:val="20"/>
        </w:rPr>
      </w:pPr>
      <w:r>
        <w:rPr>
          <w:rFonts w:ascii="宋体" w:hAnsi="宋体" w:eastAsia="宋体" w:cs="宋体"/>
          <w:spacing w:val="9"/>
          <w:sz w:val="20"/>
          <w:szCs w:val="20"/>
        </w:rPr>
        <w:t>37.1.1       对采购文件提出质疑</w:t>
      </w:r>
      <w:r>
        <w:rPr>
          <w:rFonts w:ascii="宋体" w:hAnsi="宋体" w:eastAsia="宋体" w:cs="宋体"/>
          <w:spacing w:val="8"/>
          <w:sz w:val="20"/>
          <w:szCs w:val="20"/>
        </w:rPr>
        <w:t>的，潜在供应商应依法获取采购文件，且应当在获取采</w:t>
      </w:r>
      <w:r>
        <w:rPr>
          <w:rFonts w:ascii="宋体" w:hAnsi="宋体" w:eastAsia="宋体" w:cs="宋体"/>
          <w:sz w:val="20"/>
          <w:szCs w:val="20"/>
        </w:rPr>
        <w:t xml:space="preserve"> </w:t>
      </w:r>
      <w:r>
        <w:rPr>
          <w:rFonts w:ascii="宋体" w:hAnsi="宋体" w:eastAsia="宋体" w:cs="宋体"/>
          <w:spacing w:val="12"/>
          <w:sz w:val="20"/>
          <w:szCs w:val="20"/>
        </w:rPr>
        <w:t>购文件或者采购文件公告期限届满之日起7个工作日内使用</w:t>
      </w:r>
      <w:r>
        <w:rPr>
          <w:rFonts w:ascii="宋体" w:hAnsi="宋体" w:eastAsia="宋体" w:cs="宋体"/>
          <w:sz w:val="20"/>
          <w:szCs w:val="20"/>
        </w:rPr>
        <w:t>CA</w:t>
      </w:r>
      <w:r>
        <w:rPr>
          <w:rFonts w:ascii="宋体" w:hAnsi="宋体" w:eastAsia="宋体" w:cs="宋体"/>
          <w:spacing w:val="12"/>
          <w:sz w:val="20"/>
          <w:szCs w:val="20"/>
        </w:rPr>
        <w:t>数字证书登录</w:t>
      </w:r>
      <w:r>
        <w:rPr>
          <w:rFonts w:ascii="宋体" w:hAnsi="宋体" w:eastAsia="宋体" w:cs="宋体"/>
          <w:spacing w:val="6"/>
          <w:sz w:val="20"/>
          <w:szCs w:val="20"/>
        </w:rPr>
        <w:t xml:space="preserve"> 《全国公共资源交易平台（河南省</w:t>
      </w:r>
      <w:r>
        <w:rPr>
          <w:rFonts w:ascii="宋体" w:hAnsi="宋体" w:eastAsia="宋体" w:cs="宋体"/>
          <w:spacing w:val="-11"/>
          <w:sz w:val="20"/>
          <w:szCs w:val="20"/>
        </w:rPr>
        <w:t xml:space="preserve"> </w:t>
      </w:r>
      <w:r>
        <w:rPr>
          <w:rFonts w:ascii="宋体" w:hAnsi="宋体" w:eastAsia="宋体" w:cs="宋体"/>
          <w:spacing w:val="6"/>
          <w:sz w:val="20"/>
          <w:szCs w:val="20"/>
        </w:rPr>
        <w:t>·许昌市）》，通过许昌市公共资源交易</w:t>
      </w:r>
      <w:r>
        <w:rPr>
          <w:rFonts w:ascii="宋体" w:hAnsi="宋体" w:eastAsia="宋体" w:cs="宋体"/>
          <w:sz w:val="20"/>
          <w:szCs w:val="20"/>
        </w:rPr>
        <w:t xml:space="preserve"> </w:t>
      </w:r>
      <w:r>
        <w:rPr>
          <w:rFonts w:ascii="宋体" w:hAnsi="宋体" w:eastAsia="宋体" w:cs="宋体"/>
          <w:spacing w:val="9"/>
          <w:sz w:val="20"/>
          <w:szCs w:val="20"/>
        </w:rPr>
        <w:t>系统一次性提出，逾期提交或未按照要求提交的质疑函将不</w:t>
      </w:r>
      <w:r>
        <w:rPr>
          <w:rFonts w:ascii="宋体" w:hAnsi="宋体" w:eastAsia="宋体" w:cs="宋体"/>
          <w:spacing w:val="8"/>
          <w:sz w:val="20"/>
          <w:szCs w:val="20"/>
        </w:rPr>
        <w:t>予受理。质疑提</w:t>
      </w:r>
      <w:r>
        <w:rPr>
          <w:rFonts w:ascii="宋体" w:hAnsi="宋体" w:eastAsia="宋体" w:cs="宋体"/>
          <w:sz w:val="20"/>
          <w:szCs w:val="20"/>
        </w:rPr>
        <w:t xml:space="preserve"> </w:t>
      </w:r>
      <w:r>
        <w:rPr>
          <w:rFonts w:ascii="宋体" w:hAnsi="宋体" w:eastAsia="宋体" w:cs="宋体"/>
          <w:spacing w:val="9"/>
          <w:sz w:val="20"/>
          <w:szCs w:val="20"/>
        </w:rPr>
        <w:t>出后潜在投标人应及时联系招标公告中集采机构联系人查看。</w:t>
      </w:r>
    </w:p>
    <w:p w14:paraId="44F08F8E">
      <w:pPr>
        <w:spacing w:before="220" w:line="381" w:lineRule="auto"/>
        <w:ind w:left="1426" w:hanging="1400"/>
        <w:rPr>
          <w:rFonts w:ascii="宋体" w:hAnsi="宋体" w:eastAsia="宋体" w:cs="宋体"/>
          <w:sz w:val="20"/>
          <w:szCs w:val="20"/>
        </w:rPr>
      </w:pPr>
      <w:r>
        <w:rPr>
          <w:rFonts w:ascii="宋体" w:hAnsi="宋体" w:eastAsia="宋体" w:cs="宋体"/>
          <w:spacing w:val="9"/>
          <w:sz w:val="20"/>
          <w:szCs w:val="20"/>
        </w:rPr>
        <w:t>37.1.2       对采购过程提出质疑</w:t>
      </w:r>
      <w:r>
        <w:rPr>
          <w:rFonts w:ascii="宋体" w:hAnsi="宋体" w:eastAsia="宋体" w:cs="宋体"/>
          <w:spacing w:val="8"/>
          <w:sz w:val="20"/>
          <w:szCs w:val="20"/>
        </w:rPr>
        <w:t>的，为各采购程序环节结束之日起七个工作日内，投标</w:t>
      </w:r>
      <w:r>
        <w:rPr>
          <w:rFonts w:ascii="宋体" w:hAnsi="宋体" w:eastAsia="宋体" w:cs="宋体"/>
          <w:sz w:val="20"/>
          <w:szCs w:val="20"/>
        </w:rPr>
        <w:t xml:space="preserve">  </w:t>
      </w:r>
      <w:r>
        <w:rPr>
          <w:rFonts w:ascii="宋体" w:hAnsi="宋体" w:eastAsia="宋体" w:cs="宋体"/>
          <w:spacing w:val="6"/>
          <w:sz w:val="20"/>
          <w:szCs w:val="20"/>
        </w:rPr>
        <w:t>人使用</w:t>
      </w:r>
      <w:r>
        <w:rPr>
          <w:rFonts w:ascii="宋体" w:hAnsi="宋体" w:eastAsia="宋体" w:cs="宋体"/>
          <w:sz w:val="20"/>
          <w:szCs w:val="20"/>
        </w:rPr>
        <w:t>CA</w:t>
      </w:r>
      <w:r>
        <w:rPr>
          <w:rFonts w:ascii="宋体" w:hAnsi="宋体" w:eastAsia="宋体" w:cs="宋体"/>
          <w:spacing w:val="6"/>
          <w:sz w:val="20"/>
          <w:szCs w:val="20"/>
        </w:rPr>
        <w:t>数字证书登录《全国公共资源交易平台（河南省</w:t>
      </w:r>
      <w:r>
        <w:rPr>
          <w:rFonts w:ascii="宋体" w:hAnsi="宋体" w:eastAsia="宋体" w:cs="宋体"/>
          <w:spacing w:val="-2"/>
          <w:sz w:val="20"/>
          <w:szCs w:val="20"/>
        </w:rPr>
        <w:t xml:space="preserve"> </w:t>
      </w:r>
      <w:r>
        <w:rPr>
          <w:rFonts w:ascii="宋体" w:hAnsi="宋体" w:eastAsia="宋体" w:cs="宋体"/>
          <w:spacing w:val="6"/>
          <w:sz w:val="20"/>
          <w:szCs w:val="20"/>
        </w:rPr>
        <w:t>·许昌市）》，通</w:t>
      </w:r>
      <w:r>
        <w:rPr>
          <w:rFonts w:ascii="宋体" w:hAnsi="宋体" w:eastAsia="宋体" w:cs="宋体"/>
          <w:sz w:val="20"/>
          <w:szCs w:val="20"/>
        </w:rPr>
        <w:t xml:space="preserve">  </w:t>
      </w:r>
      <w:r>
        <w:rPr>
          <w:rFonts w:ascii="宋体" w:hAnsi="宋体" w:eastAsia="宋体" w:cs="宋体"/>
          <w:spacing w:val="9"/>
          <w:sz w:val="20"/>
          <w:szCs w:val="20"/>
        </w:rPr>
        <w:t>过许昌公共资源交易系统一次性提出，逾期提交或未按照要</w:t>
      </w:r>
      <w:r>
        <w:rPr>
          <w:rFonts w:ascii="宋体" w:hAnsi="宋体" w:eastAsia="宋体" w:cs="宋体"/>
          <w:spacing w:val="8"/>
          <w:sz w:val="20"/>
          <w:szCs w:val="20"/>
        </w:rPr>
        <w:t>求提交的质疑函</w:t>
      </w:r>
      <w:r>
        <w:rPr>
          <w:rFonts w:ascii="宋体" w:hAnsi="宋体" w:eastAsia="宋体" w:cs="宋体"/>
          <w:sz w:val="20"/>
          <w:szCs w:val="20"/>
        </w:rPr>
        <w:t xml:space="preserve">  </w:t>
      </w:r>
      <w:r>
        <w:rPr>
          <w:rFonts w:ascii="宋体" w:hAnsi="宋体" w:eastAsia="宋体" w:cs="宋体"/>
          <w:spacing w:val="8"/>
          <w:sz w:val="20"/>
          <w:szCs w:val="20"/>
        </w:rPr>
        <w:t>将不予受理。质疑提出后投标人应及时联系磋商公告中集采</w:t>
      </w:r>
      <w:r>
        <w:rPr>
          <w:rFonts w:ascii="宋体" w:hAnsi="宋体" w:eastAsia="宋体" w:cs="宋体"/>
          <w:spacing w:val="7"/>
          <w:sz w:val="20"/>
          <w:szCs w:val="20"/>
        </w:rPr>
        <w:t>机构联系人查看。</w:t>
      </w:r>
    </w:p>
    <w:p w14:paraId="5B902E80">
      <w:pPr>
        <w:spacing w:before="224" w:line="391" w:lineRule="auto"/>
        <w:ind w:left="1428" w:right="173" w:hanging="1402"/>
        <w:rPr>
          <w:rFonts w:ascii="宋体" w:hAnsi="宋体" w:eastAsia="宋体" w:cs="宋体"/>
          <w:sz w:val="20"/>
          <w:szCs w:val="20"/>
        </w:rPr>
      </w:pPr>
      <w:r>
        <w:rPr>
          <w:rFonts w:ascii="宋体" w:hAnsi="宋体" w:eastAsia="宋体" w:cs="宋体"/>
          <w:spacing w:val="9"/>
          <w:sz w:val="20"/>
          <w:szCs w:val="20"/>
        </w:rPr>
        <w:t>37.1.3       对中标结果提出质疑</w:t>
      </w:r>
      <w:r>
        <w:rPr>
          <w:rFonts w:ascii="宋体" w:hAnsi="宋体" w:eastAsia="宋体" w:cs="宋体"/>
          <w:spacing w:val="8"/>
          <w:sz w:val="20"/>
          <w:szCs w:val="20"/>
        </w:rPr>
        <w:t>的，为中标结果公告期限届满之日起七个工作日内，投</w:t>
      </w:r>
      <w:r>
        <w:rPr>
          <w:rFonts w:ascii="宋体" w:hAnsi="宋体" w:eastAsia="宋体" w:cs="宋体"/>
          <w:sz w:val="20"/>
          <w:szCs w:val="20"/>
        </w:rPr>
        <w:t xml:space="preserve"> </w:t>
      </w:r>
      <w:r>
        <w:rPr>
          <w:rFonts w:ascii="宋体" w:hAnsi="宋体" w:eastAsia="宋体" w:cs="宋体"/>
          <w:spacing w:val="6"/>
          <w:sz w:val="20"/>
          <w:szCs w:val="20"/>
        </w:rPr>
        <w:t>标人使用</w:t>
      </w:r>
      <w:r>
        <w:rPr>
          <w:rFonts w:ascii="宋体" w:hAnsi="宋体" w:eastAsia="宋体" w:cs="宋体"/>
          <w:sz w:val="20"/>
          <w:szCs w:val="20"/>
        </w:rPr>
        <w:t>CA</w:t>
      </w:r>
      <w:r>
        <w:rPr>
          <w:rFonts w:ascii="宋体" w:hAnsi="宋体" w:eastAsia="宋体" w:cs="宋体"/>
          <w:spacing w:val="6"/>
          <w:sz w:val="20"/>
          <w:szCs w:val="20"/>
        </w:rPr>
        <w:t>数字证书登录《全国公共资源交易平台（河南省</w:t>
      </w:r>
      <w:r>
        <w:rPr>
          <w:rFonts w:ascii="宋体" w:hAnsi="宋体" w:eastAsia="宋体" w:cs="宋体"/>
          <w:spacing w:val="-4"/>
          <w:sz w:val="20"/>
          <w:szCs w:val="20"/>
        </w:rPr>
        <w:t xml:space="preserve"> </w:t>
      </w:r>
      <w:r>
        <w:rPr>
          <w:rFonts w:ascii="宋体" w:hAnsi="宋体" w:eastAsia="宋体" w:cs="宋体"/>
          <w:spacing w:val="6"/>
          <w:sz w:val="20"/>
          <w:szCs w:val="20"/>
        </w:rPr>
        <w:t>·许昌市）》，</w:t>
      </w:r>
      <w:r>
        <w:rPr>
          <w:rFonts w:ascii="宋体" w:hAnsi="宋体" w:eastAsia="宋体" w:cs="宋体"/>
          <w:sz w:val="20"/>
          <w:szCs w:val="20"/>
        </w:rPr>
        <w:t xml:space="preserve"> </w:t>
      </w:r>
      <w:r>
        <w:rPr>
          <w:rFonts w:ascii="宋体" w:hAnsi="宋体" w:eastAsia="宋体" w:cs="宋体"/>
          <w:spacing w:val="9"/>
          <w:sz w:val="20"/>
          <w:szCs w:val="20"/>
        </w:rPr>
        <w:t>通过许昌公共资源交易系统一次性提出，逾期提交或未</w:t>
      </w:r>
      <w:r>
        <w:rPr>
          <w:rFonts w:ascii="宋体" w:hAnsi="宋体" w:eastAsia="宋体" w:cs="宋体"/>
          <w:spacing w:val="8"/>
          <w:sz w:val="20"/>
          <w:szCs w:val="20"/>
        </w:rPr>
        <w:t>按照要求提交的质疑</w:t>
      </w:r>
      <w:r>
        <w:rPr>
          <w:rFonts w:ascii="宋体" w:hAnsi="宋体" w:eastAsia="宋体" w:cs="宋体"/>
          <w:sz w:val="20"/>
          <w:szCs w:val="20"/>
        </w:rPr>
        <w:t xml:space="preserve"> </w:t>
      </w:r>
      <w:r>
        <w:rPr>
          <w:rFonts w:ascii="宋体" w:hAnsi="宋体" w:eastAsia="宋体" w:cs="宋体"/>
          <w:spacing w:val="9"/>
          <w:sz w:val="20"/>
          <w:szCs w:val="20"/>
        </w:rPr>
        <w:t>函将不予受理。质疑提出后投标人应及时联系招标公告</w:t>
      </w:r>
      <w:r>
        <w:rPr>
          <w:rFonts w:ascii="宋体" w:hAnsi="宋体" w:eastAsia="宋体" w:cs="宋体"/>
          <w:spacing w:val="8"/>
          <w:sz w:val="20"/>
          <w:szCs w:val="20"/>
        </w:rPr>
        <w:t>中集采机构联系人查</w:t>
      </w:r>
      <w:r>
        <w:rPr>
          <w:rFonts w:ascii="宋体" w:hAnsi="宋体" w:eastAsia="宋体" w:cs="宋体"/>
          <w:sz w:val="20"/>
          <w:szCs w:val="20"/>
        </w:rPr>
        <w:t xml:space="preserve"> 看。</w:t>
      </w:r>
    </w:p>
    <w:p w14:paraId="63BDE00F">
      <w:pPr>
        <w:spacing w:before="222" w:line="432" w:lineRule="auto"/>
        <w:ind w:left="988" w:right="171" w:hanging="962"/>
        <w:rPr>
          <w:rFonts w:ascii="宋体" w:hAnsi="宋体" w:eastAsia="宋体" w:cs="宋体"/>
          <w:sz w:val="20"/>
          <w:szCs w:val="20"/>
        </w:rPr>
      </w:pPr>
      <w:r>
        <w:rPr>
          <w:rFonts w:ascii="宋体" w:hAnsi="宋体" w:eastAsia="宋体" w:cs="宋体"/>
          <w:spacing w:val="9"/>
          <w:sz w:val="20"/>
          <w:szCs w:val="20"/>
        </w:rPr>
        <w:t>37. 2    采购人、采购代理机构认为供应商质疑不成立，或者成立但未对成</w:t>
      </w:r>
      <w:r>
        <w:rPr>
          <w:rFonts w:ascii="宋体" w:hAnsi="宋体" w:eastAsia="宋体" w:cs="宋体"/>
          <w:spacing w:val="8"/>
          <w:sz w:val="20"/>
          <w:szCs w:val="20"/>
        </w:rPr>
        <w:t>交结果构成影</w:t>
      </w:r>
      <w:r>
        <w:rPr>
          <w:rFonts w:ascii="宋体" w:hAnsi="宋体" w:eastAsia="宋体" w:cs="宋体"/>
          <w:sz w:val="20"/>
          <w:szCs w:val="20"/>
        </w:rPr>
        <w:t xml:space="preserve"> </w:t>
      </w:r>
      <w:r>
        <w:rPr>
          <w:rFonts w:ascii="宋体" w:hAnsi="宋体" w:eastAsia="宋体" w:cs="宋体"/>
          <w:spacing w:val="10"/>
          <w:sz w:val="20"/>
          <w:szCs w:val="20"/>
        </w:rPr>
        <w:t>响的，在收到质疑函7个工作日内通过《全国公共资源交易平台（河南</w:t>
      </w:r>
      <w:r>
        <w:rPr>
          <w:rFonts w:ascii="宋体" w:hAnsi="宋体" w:eastAsia="宋体" w:cs="宋体"/>
          <w:spacing w:val="9"/>
          <w:sz w:val="20"/>
          <w:szCs w:val="20"/>
        </w:rPr>
        <w:t>省</w:t>
      </w:r>
      <w:r>
        <w:rPr>
          <w:rFonts w:ascii="宋体" w:hAnsi="宋体" w:eastAsia="宋体" w:cs="宋体"/>
          <w:spacing w:val="-16"/>
          <w:sz w:val="20"/>
          <w:szCs w:val="20"/>
        </w:rPr>
        <w:t xml:space="preserve"> </w:t>
      </w:r>
      <w:r>
        <w:rPr>
          <w:rFonts w:ascii="宋体" w:hAnsi="宋体" w:eastAsia="宋体" w:cs="宋体"/>
          <w:spacing w:val="9"/>
          <w:sz w:val="20"/>
          <w:szCs w:val="20"/>
        </w:rPr>
        <w:t>·许昌</w:t>
      </w:r>
      <w:r>
        <w:rPr>
          <w:rFonts w:ascii="宋体" w:hAnsi="宋体" w:eastAsia="宋体" w:cs="宋体"/>
          <w:sz w:val="20"/>
          <w:szCs w:val="20"/>
        </w:rPr>
        <w:t xml:space="preserve"> </w:t>
      </w:r>
      <w:r>
        <w:rPr>
          <w:rFonts w:ascii="宋体" w:hAnsi="宋体" w:eastAsia="宋体" w:cs="宋体"/>
          <w:spacing w:val="9"/>
          <w:sz w:val="20"/>
          <w:szCs w:val="20"/>
        </w:rPr>
        <w:t>市）》交易系统作出答复，并继续开展采购活动；认为供应商质疑成立且影响或</w:t>
      </w:r>
      <w:r>
        <w:rPr>
          <w:rFonts w:ascii="宋体" w:hAnsi="宋体" w:eastAsia="宋体" w:cs="宋体"/>
          <w:spacing w:val="13"/>
          <w:sz w:val="20"/>
          <w:szCs w:val="20"/>
        </w:rPr>
        <w:t xml:space="preserve"> </w:t>
      </w:r>
      <w:r>
        <w:rPr>
          <w:rFonts w:ascii="宋体" w:hAnsi="宋体" w:eastAsia="宋体" w:cs="宋体"/>
          <w:spacing w:val="12"/>
          <w:sz w:val="20"/>
          <w:szCs w:val="20"/>
        </w:rPr>
        <w:t>者可能影响成交结果的，在收到质疑函7个工作日内通过《全国公共资源交易平</w:t>
      </w:r>
      <w:r>
        <w:rPr>
          <w:rFonts w:ascii="宋体" w:hAnsi="宋体" w:eastAsia="宋体" w:cs="宋体"/>
          <w:spacing w:val="8"/>
          <w:sz w:val="20"/>
          <w:szCs w:val="20"/>
        </w:rPr>
        <w:t xml:space="preserve"> </w:t>
      </w:r>
      <w:r>
        <w:rPr>
          <w:rFonts w:ascii="宋体" w:hAnsi="宋体" w:eastAsia="宋体" w:cs="宋体"/>
          <w:spacing w:val="6"/>
          <w:sz w:val="20"/>
          <w:szCs w:val="20"/>
        </w:rPr>
        <w:t>台（河南省</w:t>
      </w:r>
      <w:r>
        <w:rPr>
          <w:rFonts w:ascii="宋体" w:hAnsi="宋体" w:eastAsia="宋体" w:cs="宋体"/>
          <w:spacing w:val="-5"/>
          <w:sz w:val="20"/>
          <w:szCs w:val="20"/>
        </w:rPr>
        <w:t xml:space="preserve"> </w:t>
      </w:r>
      <w:r>
        <w:rPr>
          <w:rFonts w:ascii="宋体" w:hAnsi="宋体" w:eastAsia="宋体" w:cs="宋体"/>
          <w:spacing w:val="6"/>
          <w:sz w:val="20"/>
          <w:szCs w:val="20"/>
        </w:rPr>
        <w:t>·许昌市）》交易系统作出答复，并按照下列情况处理：</w:t>
      </w:r>
    </w:p>
    <w:p w14:paraId="68106942">
      <w:pPr>
        <w:spacing w:before="2" w:line="432" w:lineRule="auto"/>
        <w:ind w:left="1406" w:right="173" w:hanging="1380"/>
        <w:rPr>
          <w:rFonts w:ascii="宋体" w:hAnsi="宋体" w:eastAsia="宋体" w:cs="宋体"/>
          <w:sz w:val="20"/>
          <w:szCs w:val="20"/>
        </w:rPr>
      </w:pPr>
      <w:r>
        <w:rPr>
          <w:rFonts w:ascii="宋体" w:hAnsi="宋体" w:eastAsia="宋体" w:cs="宋体"/>
          <w:spacing w:val="9"/>
          <w:sz w:val="20"/>
          <w:szCs w:val="20"/>
        </w:rPr>
        <w:t>37.2.1       对磋商文件提出的质</w:t>
      </w:r>
      <w:r>
        <w:rPr>
          <w:rFonts w:ascii="宋体" w:hAnsi="宋体" w:eastAsia="宋体" w:cs="宋体"/>
          <w:spacing w:val="8"/>
          <w:sz w:val="20"/>
          <w:szCs w:val="20"/>
        </w:rPr>
        <w:t>疑，依法通过澄清或者修改可以继续开展采购活动的，</w:t>
      </w:r>
      <w:r>
        <w:rPr>
          <w:rFonts w:ascii="宋体" w:hAnsi="宋体" w:eastAsia="宋体" w:cs="宋体"/>
          <w:sz w:val="20"/>
          <w:szCs w:val="20"/>
        </w:rPr>
        <w:t xml:space="preserve"> </w:t>
      </w:r>
      <w:r>
        <w:rPr>
          <w:rFonts w:ascii="宋体" w:hAnsi="宋体" w:eastAsia="宋体" w:cs="宋体"/>
          <w:spacing w:val="9"/>
          <w:sz w:val="20"/>
          <w:szCs w:val="20"/>
        </w:rPr>
        <w:t>澄清或者修改磋商文件后继续开展采购活动；否则应当修改磋商文件后重新</w:t>
      </w:r>
      <w:r>
        <w:rPr>
          <w:rFonts w:ascii="宋体" w:hAnsi="宋体" w:eastAsia="宋体" w:cs="宋体"/>
          <w:spacing w:val="13"/>
          <w:sz w:val="20"/>
          <w:szCs w:val="20"/>
        </w:rPr>
        <w:t xml:space="preserve"> </w:t>
      </w:r>
      <w:r>
        <w:rPr>
          <w:rFonts w:ascii="宋体" w:hAnsi="宋体" w:eastAsia="宋体" w:cs="宋体"/>
          <w:spacing w:val="7"/>
          <w:sz w:val="20"/>
          <w:szCs w:val="20"/>
        </w:rPr>
        <w:t>开展采购活动。</w:t>
      </w:r>
    </w:p>
    <w:p w14:paraId="11278DB6">
      <w:pPr>
        <w:spacing w:line="432" w:lineRule="auto"/>
        <w:rPr>
          <w:rFonts w:ascii="宋体" w:hAnsi="宋体" w:eastAsia="宋体" w:cs="宋体"/>
          <w:sz w:val="20"/>
          <w:szCs w:val="20"/>
        </w:rPr>
        <w:sectPr>
          <w:footerReference r:id="rId28" w:type="default"/>
          <w:pgSz w:w="11906" w:h="16839"/>
          <w:pgMar w:top="1431" w:right="1628" w:bottom="1152" w:left="1785" w:header="0" w:footer="987" w:gutter="0"/>
          <w:pgNumType w:fmt="decimal"/>
          <w:cols w:space="720" w:num="1"/>
        </w:sectPr>
      </w:pPr>
    </w:p>
    <w:p w14:paraId="0AF99E48">
      <w:pPr>
        <w:spacing w:before="137" w:line="432" w:lineRule="auto"/>
        <w:ind w:left="1406" w:right="15" w:hanging="1380"/>
        <w:rPr>
          <w:rFonts w:ascii="宋体" w:hAnsi="宋体" w:eastAsia="宋体" w:cs="宋体"/>
          <w:sz w:val="20"/>
          <w:szCs w:val="20"/>
        </w:rPr>
      </w:pPr>
      <w:r>
        <w:rPr>
          <w:rFonts w:ascii="宋体" w:hAnsi="宋体" w:eastAsia="宋体" w:cs="宋体"/>
          <w:spacing w:val="9"/>
          <w:sz w:val="20"/>
          <w:szCs w:val="20"/>
        </w:rPr>
        <w:t>37.2.2       对采购过程、成交结</w:t>
      </w:r>
      <w:r>
        <w:rPr>
          <w:rFonts w:ascii="宋体" w:hAnsi="宋体" w:eastAsia="宋体" w:cs="宋体"/>
          <w:spacing w:val="8"/>
          <w:sz w:val="20"/>
          <w:szCs w:val="20"/>
        </w:rPr>
        <w:t>果提出的质疑，合格供应商符合法定数量时，可以从合</w:t>
      </w:r>
      <w:r>
        <w:rPr>
          <w:rFonts w:ascii="宋体" w:hAnsi="宋体" w:eastAsia="宋体" w:cs="宋体"/>
          <w:sz w:val="20"/>
          <w:szCs w:val="20"/>
        </w:rPr>
        <w:t xml:space="preserve"> </w:t>
      </w:r>
      <w:r>
        <w:rPr>
          <w:rFonts w:ascii="宋体" w:hAnsi="宋体" w:eastAsia="宋体" w:cs="宋体"/>
          <w:spacing w:val="9"/>
          <w:sz w:val="20"/>
          <w:szCs w:val="20"/>
        </w:rPr>
        <w:t>格的成交候选人中另行确定成交供应商的，应当依法另行确定成交供应商；</w:t>
      </w:r>
      <w:r>
        <w:rPr>
          <w:rFonts w:ascii="宋体" w:hAnsi="宋体" w:eastAsia="宋体" w:cs="宋体"/>
          <w:spacing w:val="11"/>
          <w:sz w:val="20"/>
          <w:szCs w:val="20"/>
        </w:rPr>
        <w:t xml:space="preserve"> </w:t>
      </w:r>
      <w:r>
        <w:rPr>
          <w:rFonts w:ascii="宋体" w:hAnsi="宋体" w:eastAsia="宋体" w:cs="宋体"/>
          <w:spacing w:val="8"/>
          <w:sz w:val="20"/>
          <w:szCs w:val="20"/>
        </w:rPr>
        <w:t>否则应当重新开展采购活动。</w:t>
      </w:r>
    </w:p>
    <w:p w14:paraId="5771970A">
      <w:pPr>
        <w:spacing w:line="228" w:lineRule="auto"/>
        <w:ind w:left="26"/>
        <w:rPr>
          <w:rFonts w:ascii="宋体" w:hAnsi="宋体" w:eastAsia="宋体" w:cs="宋体"/>
          <w:sz w:val="20"/>
          <w:szCs w:val="20"/>
        </w:rPr>
      </w:pPr>
      <w:r>
        <w:rPr>
          <w:rFonts w:ascii="宋体" w:hAnsi="宋体" w:eastAsia="宋体" w:cs="宋体"/>
          <w:b/>
          <w:bCs/>
          <w:spacing w:val="5"/>
          <w:sz w:val="20"/>
          <w:szCs w:val="20"/>
        </w:rPr>
        <w:t>38.</w:t>
      </w:r>
      <w:r>
        <w:rPr>
          <w:rFonts w:ascii="宋体" w:hAnsi="宋体" w:eastAsia="宋体" w:cs="宋体"/>
          <w:spacing w:val="5"/>
          <w:sz w:val="20"/>
          <w:szCs w:val="20"/>
        </w:rPr>
        <w:t xml:space="preserve"> </w:t>
      </w:r>
      <w:r>
        <w:rPr>
          <w:rFonts w:ascii="宋体" w:hAnsi="宋体" w:eastAsia="宋体" w:cs="宋体"/>
          <w:b/>
          <w:bCs/>
          <w:spacing w:val="5"/>
          <w:sz w:val="20"/>
          <w:szCs w:val="20"/>
        </w:rPr>
        <w:t>签订合同与备案</w:t>
      </w:r>
    </w:p>
    <w:p w14:paraId="5CE4265F">
      <w:pPr>
        <w:spacing w:before="220" w:line="432" w:lineRule="auto"/>
        <w:ind w:left="26" w:right="15" w:hanging="5"/>
        <w:jc w:val="both"/>
        <w:rPr>
          <w:rFonts w:ascii="宋体" w:hAnsi="宋体" w:eastAsia="宋体" w:cs="宋体"/>
          <w:sz w:val="20"/>
          <w:szCs w:val="20"/>
        </w:rPr>
      </w:pPr>
      <w:r>
        <w:rPr>
          <w:rFonts w:ascii="宋体" w:hAnsi="宋体" w:eastAsia="宋体" w:cs="宋体"/>
          <w:spacing w:val="7"/>
          <w:sz w:val="20"/>
          <w:szCs w:val="20"/>
        </w:rPr>
        <w:t>采购人应当自成交通知书发出之日起15日内，按照磋商文件和成交人响应文件的规定，与成</w:t>
      </w:r>
      <w:r>
        <w:rPr>
          <w:rFonts w:ascii="宋体" w:hAnsi="宋体" w:eastAsia="宋体" w:cs="宋体"/>
          <w:spacing w:val="8"/>
          <w:sz w:val="20"/>
          <w:szCs w:val="20"/>
        </w:rPr>
        <w:t xml:space="preserve"> </w:t>
      </w:r>
      <w:r>
        <w:rPr>
          <w:rFonts w:ascii="宋体" w:hAnsi="宋体" w:eastAsia="宋体" w:cs="宋体"/>
          <w:spacing w:val="7"/>
          <w:sz w:val="20"/>
          <w:szCs w:val="20"/>
        </w:rPr>
        <w:t>交人签订书面合同。所签订的合同不得对磋商文件确定的事项和成交人响应文件作实质性修</w:t>
      </w:r>
      <w:r>
        <w:rPr>
          <w:rFonts w:ascii="宋体" w:hAnsi="宋体" w:eastAsia="宋体" w:cs="宋体"/>
          <w:spacing w:val="10"/>
          <w:sz w:val="20"/>
          <w:szCs w:val="20"/>
        </w:rPr>
        <w:t xml:space="preserve"> </w:t>
      </w:r>
      <w:r>
        <w:rPr>
          <w:rFonts w:ascii="宋体" w:hAnsi="宋体" w:eastAsia="宋体" w:cs="宋体"/>
          <w:spacing w:val="-2"/>
          <w:sz w:val="20"/>
          <w:szCs w:val="20"/>
        </w:rPr>
        <w:t>改。</w:t>
      </w:r>
    </w:p>
    <w:p w14:paraId="765715CB">
      <w:pPr>
        <w:spacing w:line="228" w:lineRule="auto"/>
        <w:ind w:left="26"/>
        <w:rPr>
          <w:rFonts w:ascii="宋体" w:hAnsi="宋体" w:eastAsia="宋体" w:cs="宋体"/>
          <w:sz w:val="20"/>
          <w:szCs w:val="20"/>
        </w:rPr>
      </w:pPr>
      <w:r>
        <w:rPr>
          <w:rFonts w:ascii="宋体" w:hAnsi="宋体" w:eastAsia="宋体" w:cs="宋体"/>
          <w:spacing w:val="5"/>
          <w:sz w:val="20"/>
          <w:szCs w:val="20"/>
        </w:rPr>
        <w:t xml:space="preserve">39. </w:t>
      </w:r>
      <w:r>
        <w:rPr>
          <w:rFonts w:ascii="宋体" w:hAnsi="宋体" w:eastAsia="宋体" w:cs="宋体"/>
          <w:b/>
          <w:bCs/>
          <w:spacing w:val="5"/>
          <w:sz w:val="20"/>
          <w:szCs w:val="20"/>
        </w:rPr>
        <w:t>履约保证金</w:t>
      </w:r>
    </w:p>
    <w:p w14:paraId="557EADBE">
      <w:pPr>
        <w:spacing w:before="220" w:line="432" w:lineRule="auto"/>
        <w:ind w:left="21" w:right="15" w:firstLine="410"/>
        <w:jc w:val="both"/>
        <w:rPr>
          <w:rFonts w:ascii="宋体" w:hAnsi="宋体" w:eastAsia="宋体" w:cs="宋体"/>
          <w:sz w:val="20"/>
          <w:szCs w:val="20"/>
        </w:rPr>
      </w:pPr>
      <w:r>
        <w:rPr>
          <w:rFonts w:ascii="宋体" w:hAnsi="宋体" w:eastAsia="宋体" w:cs="宋体"/>
          <w:spacing w:val="7"/>
          <w:sz w:val="20"/>
          <w:szCs w:val="20"/>
        </w:rPr>
        <w:t>“供应商须知前附表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”中规定成交人提交履约保证金的，成交</w:t>
      </w:r>
      <w:r>
        <w:rPr>
          <w:rFonts w:ascii="宋体" w:hAnsi="宋体" w:eastAsia="宋体" w:cs="宋体"/>
          <w:spacing w:val="6"/>
          <w:sz w:val="20"/>
          <w:szCs w:val="20"/>
        </w:rPr>
        <w:t>人应当以支票、汇票、本</w:t>
      </w:r>
      <w:r>
        <w:rPr>
          <w:rFonts w:ascii="宋体" w:hAnsi="宋体" w:eastAsia="宋体" w:cs="宋体"/>
          <w:sz w:val="20"/>
          <w:szCs w:val="20"/>
        </w:rPr>
        <w:t xml:space="preserve"> </w:t>
      </w:r>
      <w:r>
        <w:rPr>
          <w:rFonts w:ascii="宋体" w:hAnsi="宋体" w:eastAsia="宋体" w:cs="宋体"/>
          <w:spacing w:val="7"/>
          <w:sz w:val="20"/>
          <w:szCs w:val="20"/>
        </w:rPr>
        <w:t>票或者金融机构、担保机构出具的保函等非现金形式向采购人提交。履约保证金的数额不得</w:t>
      </w:r>
      <w:r>
        <w:rPr>
          <w:rFonts w:ascii="宋体" w:hAnsi="宋体" w:eastAsia="宋体" w:cs="宋体"/>
          <w:spacing w:val="15"/>
          <w:sz w:val="20"/>
          <w:szCs w:val="20"/>
        </w:rPr>
        <w:t xml:space="preserve"> </w:t>
      </w:r>
      <w:r>
        <w:rPr>
          <w:rFonts w:ascii="宋体" w:hAnsi="宋体" w:eastAsia="宋体" w:cs="宋体"/>
          <w:spacing w:val="7"/>
          <w:sz w:val="20"/>
          <w:szCs w:val="20"/>
        </w:rPr>
        <w:t>超过政府采购合同金额的10%。</w:t>
      </w:r>
    </w:p>
    <w:p w14:paraId="7D66B372">
      <w:pPr>
        <w:spacing w:before="1" w:line="226" w:lineRule="auto"/>
        <w:ind w:left="21"/>
        <w:rPr>
          <w:rFonts w:ascii="宋体" w:hAnsi="宋体" w:eastAsia="宋体" w:cs="宋体"/>
          <w:sz w:val="20"/>
          <w:szCs w:val="20"/>
        </w:rPr>
      </w:pPr>
      <w:r>
        <w:rPr>
          <w:rFonts w:ascii="宋体" w:hAnsi="宋体" w:eastAsia="宋体" w:cs="宋体"/>
          <w:b/>
          <w:bCs/>
          <w:spacing w:val="6"/>
          <w:sz w:val="20"/>
          <w:szCs w:val="20"/>
        </w:rPr>
        <w:t>40.政府采购合同融资</w:t>
      </w:r>
    </w:p>
    <w:p w14:paraId="1C46EE78">
      <w:pPr>
        <w:spacing w:before="222" w:line="228" w:lineRule="auto"/>
        <w:ind w:left="21"/>
        <w:rPr>
          <w:rFonts w:ascii="宋体" w:hAnsi="宋体" w:eastAsia="宋体" w:cs="宋体"/>
          <w:sz w:val="20"/>
          <w:szCs w:val="20"/>
        </w:rPr>
      </w:pPr>
      <w:r>
        <w:rPr>
          <w:rFonts w:ascii="宋体" w:hAnsi="宋体" w:eastAsia="宋体" w:cs="宋体"/>
          <w:spacing w:val="7"/>
          <w:sz w:val="20"/>
          <w:szCs w:val="20"/>
        </w:rPr>
        <w:t>40.1  缓解中小企业融资难题</w:t>
      </w:r>
    </w:p>
    <w:p w14:paraId="27D877FE">
      <w:pPr>
        <w:spacing w:before="221" w:line="432" w:lineRule="auto"/>
        <w:ind w:left="985" w:right="15"/>
        <w:jc w:val="both"/>
        <w:rPr>
          <w:rFonts w:ascii="宋体" w:hAnsi="宋体" w:eastAsia="宋体" w:cs="宋体"/>
          <w:sz w:val="20"/>
          <w:szCs w:val="20"/>
        </w:rPr>
      </w:pPr>
      <w:r>
        <w:rPr>
          <w:rFonts w:ascii="宋体" w:hAnsi="宋体" w:eastAsia="宋体" w:cs="宋体"/>
          <w:spacing w:val="9"/>
          <w:sz w:val="20"/>
          <w:szCs w:val="20"/>
        </w:rPr>
        <w:t>政府采购合同融资是支持中小微企业发展，针对参与政府采购活动的供应商融资</w:t>
      </w:r>
      <w:r>
        <w:rPr>
          <w:rFonts w:ascii="宋体" w:hAnsi="宋体" w:eastAsia="宋体" w:cs="宋体"/>
          <w:spacing w:val="15"/>
          <w:sz w:val="20"/>
          <w:szCs w:val="20"/>
        </w:rPr>
        <w:t xml:space="preserve"> </w:t>
      </w:r>
      <w:r>
        <w:rPr>
          <w:rFonts w:ascii="宋体" w:hAnsi="宋体" w:eastAsia="宋体" w:cs="宋体"/>
          <w:spacing w:val="9"/>
          <w:sz w:val="20"/>
          <w:szCs w:val="20"/>
        </w:rPr>
        <w:t>难、融资贵问题推出的一项融资政策。根据河南省财政厅《关于印发深入推进政</w:t>
      </w:r>
      <w:r>
        <w:rPr>
          <w:rFonts w:ascii="宋体" w:hAnsi="宋体" w:eastAsia="宋体" w:cs="宋体"/>
          <w:spacing w:val="16"/>
          <w:sz w:val="20"/>
          <w:szCs w:val="20"/>
        </w:rPr>
        <w:t xml:space="preserve"> </w:t>
      </w:r>
      <w:r>
        <w:rPr>
          <w:rFonts w:ascii="宋体" w:hAnsi="宋体" w:eastAsia="宋体" w:cs="宋体"/>
          <w:spacing w:val="9"/>
          <w:sz w:val="20"/>
          <w:szCs w:val="20"/>
        </w:rPr>
        <w:t>府采购合同融资工作实施方案的通知》精神，我市目前已与以下金融机构合作开</w:t>
      </w:r>
      <w:r>
        <w:rPr>
          <w:rFonts w:ascii="宋体" w:hAnsi="宋体" w:eastAsia="宋体" w:cs="宋体"/>
          <w:spacing w:val="16"/>
          <w:sz w:val="20"/>
          <w:szCs w:val="20"/>
        </w:rPr>
        <w:t xml:space="preserve"> </w:t>
      </w:r>
      <w:r>
        <w:rPr>
          <w:rFonts w:ascii="宋体" w:hAnsi="宋体" w:eastAsia="宋体" w:cs="宋体"/>
          <w:spacing w:val="9"/>
          <w:sz w:val="20"/>
          <w:szCs w:val="20"/>
        </w:rPr>
        <w:t>展政府采购信用融资业务，中标供应商可持政府采购合同，通过“许昌市政府采</w:t>
      </w:r>
      <w:r>
        <w:rPr>
          <w:rFonts w:ascii="宋体" w:hAnsi="宋体" w:eastAsia="宋体" w:cs="宋体"/>
          <w:spacing w:val="16"/>
          <w:sz w:val="20"/>
          <w:szCs w:val="20"/>
        </w:rPr>
        <w:t xml:space="preserve"> </w:t>
      </w:r>
      <w:r>
        <w:rPr>
          <w:rFonts w:ascii="宋体" w:hAnsi="宋体" w:eastAsia="宋体" w:cs="宋体"/>
          <w:spacing w:val="9"/>
          <w:sz w:val="20"/>
          <w:szCs w:val="20"/>
        </w:rPr>
        <w:t>购网</w:t>
      </w:r>
      <w:r>
        <w:rPr>
          <w:rFonts w:ascii="宋体" w:hAnsi="宋体" w:eastAsia="宋体" w:cs="宋体"/>
          <w:spacing w:val="-70"/>
          <w:sz w:val="20"/>
          <w:szCs w:val="20"/>
        </w:rPr>
        <w:t xml:space="preserve"> </w:t>
      </w:r>
      <w:r>
        <w:rPr>
          <w:rFonts w:ascii="宋体" w:hAnsi="宋体" w:eastAsia="宋体" w:cs="宋体"/>
          <w:spacing w:val="9"/>
          <w:sz w:val="20"/>
          <w:szCs w:val="20"/>
        </w:rPr>
        <w:t>”向所选的金融机构申请贷款，无需抵押、</w:t>
      </w:r>
      <w:r>
        <w:rPr>
          <w:rFonts w:ascii="宋体" w:hAnsi="宋体" w:eastAsia="宋体" w:cs="宋体"/>
          <w:spacing w:val="8"/>
          <w:sz w:val="20"/>
          <w:szCs w:val="20"/>
        </w:rPr>
        <w:t>担保，融资机构将根据《河南省</w:t>
      </w:r>
      <w:r>
        <w:rPr>
          <w:rFonts w:ascii="宋体" w:hAnsi="宋体" w:eastAsia="宋体" w:cs="宋体"/>
          <w:sz w:val="20"/>
          <w:szCs w:val="20"/>
        </w:rPr>
        <w:t xml:space="preserve"> </w:t>
      </w:r>
      <w:r>
        <w:rPr>
          <w:rFonts w:ascii="宋体" w:hAnsi="宋体" w:eastAsia="宋体" w:cs="宋体"/>
          <w:spacing w:val="8"/>
          <w:sz w:val="20"/>
          <w:szCs w:val="20"/>
        </w:rPr>
        <w:t>政府采购合同融资工作实施方案》（豫财购〔2017〕10号</w:t>
      </w:r>
      <w:r>
        <w:rPr>
          <w:rFonts w:ascii="宋体" w:hAnsi="宋体" w:eastAsia="宋体" w:cs="宋体"/>
          <w:spacing w:val="21"/>
          <w:sz w:val="20"/>
          <w:szCs w:val="20"/>
        </w:rPr>
        <w:t>），</w:t>
      </w:r>
      <w:r>
        <w:rPr>
          <w:rFonts w:ascii="宋体" w:hAnsi="宋体" w:eastAsia="宋体" w:cs="宋体"/>
          <w:spacing w:val="8"/>
          <w:sz w:val="20"/>
          <w:szCs w:val="20"/>
        </w:rPr>
        <w:t>按照双方自愿的原</w:t>
      </w:r>
      <w:r>
        <w:rPr>
          <w:rFonts w:ascii="宋体" w:hAnsi="宋体" w:eastAsia="宋体" w:cs="宋体"/>
          <w:spacing w:val="1"/>
          <w:sz w:val="20"/>
          <w:szCs w:val="20"/>
        </w:rPr>
        <w:t xml:space="preserve"> </w:t>
      </w:r>
      <w:r>
        <w:rPr>
          <w:rFonts w:ascii="宋体" w:hAnsi="宋体" w:eastAsia="宋体" w:cs="宋体"/>
          <w:spacing w:val="8"/>
          <w:sz w:val="20"/>
          <w:szCs w:val="20"/>
        </w:rPr>
        <w:t>则提供便捷、优惠的贷款服务。</w:t>
      </w:r>
    </w:p>
    <w:p w14:paraId="7DCEA032">
      <w:pPr>
        <w:spacing w:before="1" w:line="226" w:lineRule="auto"/>
        <w:ind w:left="21"/>
        <w:rPr>
          <w:rFonts w:ascii="宋体" w:hAnsi="宋体" w:eastAsia="宋体" w:cs="宋体"/>
          <w:sz w:val="20"/>
          <w:szCs w:val="20"/>
        </w:rPr>
      </w:pPr>
      <w:r>
        <w:rPr>
          <w:rFonts w:ascii="宋体" w:hAnsi="宋体" w:eastAsia="宋体" w:cs="宋体"/>
          <w:spacing w:val="7"/>
          <w:sz w:val="20"/>
          <w:szCs w:val="20"/>
        </w:rPr>
        <w:t>40.2 合作金融机构（排名不分先后）</w:t>
      </w:r>
    </w:p>
    <w:p w14:paraId="6BBE2AB4">
      <w:pPr>
        <w:spacing w:before="222" w:line="227" w:lineRule="auto"/>
        <w:ind w:left="987"/>
        <w:rPr>
          <w:rFonts w:ascii="宋体" w:hAnsi="宋体" w:eastAsia="宋体" w:cs="宋体"/>
          <w:sz w:val="20"/>
          <w:szCs w:val="20"/>
        </w:rPr>
      </w:pPr>
      <w:r>
        <w:rPr>
          <w:rFonts w:ascii="宋体" w:hAnsi="宋体" w:eastAsia="宋体" w:cs="宋体"/>
          <w:spacing w:val="9"/>
          <w:sz w:val="20"/>
          <w:szCs w:val="20"/>
        </w:rPr>
        <w:t>合作金融机构名称：中原银行许昌分行（小微金融部）</w:t>
      </w:r>
    </w:p>
    <w:p w14:paraId="5969B81B">
      <w:pPr>
        <w:spacing w:before="222" w:line="227" w:lineRule="auto"/>
        <w:ind w:left="987"/>
        <w:rPr>
          <w:rFonts w:ascii="宋体" w:hAnsi="宋体" w:eastAsia="宋体" w:cs="宋体"/>
          <w:sz w:val="20"/>
          <w:szCs w:val="20"/>
        </w:rPr>
      </w:pPr>
      <w:r>
        <w:rPr>
          <w:rFonts w:ascii="宋体" w:hAnsi="宋体" w:eastAsia="宋体" w:cs="宋体"/>
          <w:spacing w:val="6"/>
          <w:sz w:val="20"/>
          <w:szCs w:val="20"/>
        </w:rPr>
        <w:t xml:space="preserve">联系人及电话：陈阳 13137407575   </w:t>
      </w:r>
      <w:r>
        <w:rPr>
          <w:rFonts w:ascii="宋体" w:hAnsi="宋体" w:eastAsia="宋体" w:cs="宋体"/>
          <w:spacing w:val="5"/>
          <w:sz w:val="20"/>
          <w:szCs w:val="20"/>
        </w:rPr>
        <w:t>方金龙</w:t>
      </w:r>
      <w:r>
        <w:rPr>
          <w:rFonts w:ascii="宋体" w:hAnsi="宋体" w:eastAsia="宋体" w:cs="宋体"/>
          <w:spacing w:val="13"/>
          <w:sz w:val="20"/>
          <w:szCs w:val="20"/>
        </w:rPr>
        <w:t xml:space="preserve">   </w:t>
      </w:r>
      <w:r>
        <w:rPr>
          <w:rFonts w:ascii="宋体" w:hAnsi="宋体" w:eastAsia="宋体" w:cs="宋体"/>
          <w:spacing w:val="5"/>
          <w:sz w:val="20"/>
          <w:szCs w:val="20"/>
        </w:rPr>
        <w:t>15836539901</w:t>
      </w:r>
    </w:p>
    <w:p w14:paraId="3147D710">
      <w:pPr>
        <w:spacing w:before="222" w:line="228" w:lineRule="auto"/>
        <w:ind w:left="987"/>
        <w:rPr>
          <w:rFonts w:ascii="宋体" w:hAnsi="宋体" w:eastAsia="宋体" w:cs="宋体"/>
          <w:sz w:val="20"/>
          <w:szCs w:val="20"/>
        </w:rPr>
      </w:pPr>
      <w:r>
        <w:rPr>
          <w:rFonts w:ascii="宋体" w:hAnsi="宋体" w:eastAsia="宋体" w:cs="宋体"/>
          <w:spacing w:val="9"/>
          <w:sz w:val="20"/>
          <w:szCs w:val="20"/>
        </w:rPr>
        <w:t>地址：许昌市建安大道与紫云路交汇处中原银行</w:t>
      </w:r>
    </w:p>
    <w:p w14:paraId="22D5A275">
      <w:pPr>
        <w:spacing w:before="221" w:line="227" w:lineRule="auto"/>
        <w:ind w:left="987"/>
        <w:rPr>
          <w:rFonts w:ascii="宋体" w:hAnsi="宋体" w:eastAsia="宋体" w:cs="宋体"/>
          <w:sz w:val="20"/>
          <w:szCs w:val="20"/>
        </w:rPr>
      </w:pPr>
      <w:r>
        <w:rPr>
          <w:rFonts w:ascii="宋体" w:hAnsi="宋体" w:eastAsia="宋体" w:cs="宋体"/>
          <w:spacing w:val="9"/>
          <w:sz w:val="20"/>
          <w:szCs w:val="20"/>
        </w:rPr>
        <w:t>合作金融机构名称：浦发银行许昌分行</w:t>
      </w:r>
    </w:p>
    <w:p w14:paraId="7C9575C7">
      <w:pPr>
        <w:spacing w:before="222" w:line="230" w:lineRule="auto"/>
        <w:ind w:left="987"/>
        <w:rPr>
          <w:rFonts w:ascii="宋体" w:hAnsi="宋体" w:eastAsia="宋体" w:cs="宋体"/>
          <w:sz w:val="20"/>
          <w:szCs w:val="20"/>
        </w:rPr>
      </w:pPr>
      <w:r>
        <w:rPr>
          <w:rFonts w:ascii="宋体" w:hAnsi="宋体" w:eastAsia="宋体" w:cs="宋体"/>
          <w:spacing w:val="6"/>
          <w:sz w:val="20"/>
          <w:szCs w:val="20"/>
        </w:rPr>
        <w:t>联系人及电话：赵勇  0374-7313551  189374255</w:t>
      </w:r>
      <w:r>
        <w:rPr>
          <w:rFonts w:ascii="宋体" w:hAnsi="宋体" w:eastAsia="宋体" w:cs="宋体"/>
          <w:spacing w:val="5"/>
          <w:sz w:val="20"/>
          <w:szCs w:val="20"/>
        </w:rPr>
        <w:t>15</w:t>
      </w:r>
    </w:p>
    <w:p w14:paraId="10F5D931">
      <w:pPr>
        <w:spacing w:before="219" w:line="227" w:lineRule="auto"/>
        <w:ind w:left="987"/>
        <w:rPr>
          <w:rFonts w:ascii="宋体" w:hAnsi="宋体" w:eastAsia="宋体" w:cs="宋体"/>
          <w:sz w:val="20"/>
          <w:szCs w:val="20"/>
        </w:rPr>
      </w:pPr>
      <w:r>
        <w:rPr>
          <w:rFonts w:ascii="宋体" w:hAnsi="宋体" w:eastAsia="宋体" w:cs="宋体"/>
          <w:spacing w:val="7"/>
          <w:sz w:val="20"/>
          <w:szCs w:val="20"/>
        </w:rPr>
        <w:t>地址：</w:t>
      </w:r>
      <w:r>
        <w:rPr>
          <w:rFonts w:ascii="宋体" w:hAnsi="宋体" w:eastAsia="宋体" w:cs="宋体"/>
          <w:spacing w:val="-59"/>
          <w:sz w:val="20"/>
          <w:szCs w:val="20"/>
        </w:rPr>
        <w:t xml:space="preserve"> </w:t>
      </w:r>
      <w:r>
        <w:rPr>
          <w:rFonts w:ascii="宋体" w:hAnsi="宋体" w:eastAsia="宋体" w:cs="宋体"/>
          <w:spacing w:val="7"/>
          <w:sz w:val="20"/>
          <w:szCs w:val="20"/>
        </w:rPr>
        <w:t>禹州市禹王大道与府东路交叉口</w:t>
      </w:r>
    </w:p>
    <w:p w14:paraId="5902CBA0">
      <w:pPr>
        <w:spacing w:before="222" w:line="227" w:lineRule="auto"/>
        <w:ind w:left="21"/>
        <w:rPr>
          <w:rFonts w:ascii="宋体" w:hAnsi="宋体" w:eastAsia="宋体" w:cs="宋体"/>
          <w:sz w:val="20"/>
          <w:szCs w:val="20"/>
        </w:rPr>
      </w:pPr>
      <w:r>
        <w:rPr>
          <w:rFonts w:ascii="宋体" w:hAnsi="宋体" w:eastAsia="宋体" w:cs="宋体"/>
          <w:spacing w:val="7"/>
          <w:sz w:val="20"/>
          <w:szCs w:val="20"/>
        </w:rPr>
        <w:t>40.3 “政府采购合同融资金融产品推介名录</w:t>
      </w:r>
      <w:r>
        <w:rPr>
          <w:rFonts w:ascii="宋体" w:hAnsi="宋体" w:eastAsia="宋体" w:cs="宋体"/>
          <w:spacing w:val="-60"/>
          <w:sz w:val="20"/>
          <w:szCs w:val="20"/>
        </w:rPr>
        <w:t xml:space="preserve"> </w:t>
      </w:r>
      <w:r>
        <w:rPr>
          <w:rFonts w:ascii="宋体" w:hAnsi="宋体" w:eastAsia="宋体" w:cs="宋体"/>
          <w:spacing w:val="7"/>
          <w:sz w:val="20"/>
          <w:szCs w:val="20"/>
        </w:rPr>
        <w:t>”链接</w:t>
      </w:r>
    </w:p>
    <w:p w14:paraId="245687B8">
      <w:pPr>
        <w:spacing w:before="224" w:line="443" w:lineRule="auto"/>
        <w:ind w:left="17" w:right="24" w:firstLine="2"/>
        <w:rPr>
          <w:rFonts w:ascii="宋体" w:hAnsi="宋体" w:eastAsia="宋体" w:cs="宋体"/>
          <w:sz w:val="20"/>
          <w:szCs w:val="20"/>
        </w:rPr>
      </w:pPr>
      <w:r>
        <w:fldChar w:fldCharType="begin"/>
      </w:r>
      <w:r>
        <w:instrText xml:space="preserve"> HYPERLINK "http://xuchang.hngp.gov.cn/xuchang/content?infoId=1606365368231095&amp;channelCode=H711001" </w:instrText>
      </w:r>
      <w:r>
        <w:fldChar w:fldCharType="separate"/>
      </w:r>
      <w:r>
        <w:rPr>
          <w:rFonts w:ascii="宋体" w:hAnsi="宋体" w:eastAsia="宋体" w:cs="宋体"/>
          <w:sz w:val="20"/>
          <w:szCs w:val="20"/>
          <w:u w:val="single" w:color="auto"/>
        </w:rPr>
        <w:t>http</w:t>
      </w:r>
      <w:r>
        <w:rPr>
          <w:rFonts w:ascii="宋体" w:hAnsi="宋体" w:eastAsia="宋体" w:cs="宋体"/>
          <w:spacing w:val="14"/>
          <w:sz w:val="20"/>
          <w:szCs w:val="20"/>
          <w:u w:val="single" w:color="auto"/>
        </w:rPr>
        <w:t>://</w:t>
      </w:r>
      <w:r>
        <w:rPr>
          <w:rFonts w:ascii="宋体" w:hAnsi="宋体" w:eastAsia="宋体" w:cs="宋体"/>
          <w:sz w:val="20"/>
          <w:szCs w:val="20"/>
          <w:u w:val="single" w:color="auto"/>
        </w:rPr>
        <w:t>xuchang</w:t>
      </w:r>
      <w:r>
        <w:rPr>
          <w:rFonts w:ascii="宋体" w:hAnsi="宋体" w:eastAsia="宋体" w:cs="宋体"/>
          <w:spacing w:val="14"/>
          <w:sz w:val="20"/>
          <w:szCs w:val="20"/>
          <w:u w:val="single" w:color="auto"/>
        </w:rPr>
        <w:t>.</w:t>
      </w:r>
      <w:r>
        <w:rPr>
          <w:rFonts w:ascii="宋体" w:hAnsi="宋体" w:eastAsia="宋体" w:cs="宋体"/>
          <w:sz w:val="20"/>
          <w:szCs w:val="20"/>
          <w:u w:val="single" w:color="auto"/>
        </w:rPr>
        <w:t>hngp</w:t>
      </w:r>
      <w:r>
        <w:rPr>
          <w:rFonts w:ascii="宋体" w:hAnsi="宋体" w:eastAsia="宋体" w:cs="宋体"/>
          <w:spacing w:val="14"/>
          <w:sz w:val="20"/>
          <w:szCs w:val="20"/>
          <w:u w:val="single" w:color="auto"/>
        </w:rPr>
        <w:t>.</w:t>
      </w:r>
      <w:r>
        <w:rPr>
          <w:rFonts w:ascii="宋体" w:hAnsi="宋体" w:eastAsia="宋体" w:cs="宋体"/>
          <w:sz w:val="20"/>
          <w:szCs w:val="20"/>
          <w:u w:val="single" w:color="auto"/>
        </w:rPr>
        <w:t>gov</w:t>
      </w:r>
      <w:r>
        <w:rPr>
          <w:rFonts w:ascii="宋体" w:hAnsi="宋体" w:eastAsia="宋体" w:cs="宋体"/>
          <w:spacing w:val="14"/>
          <w:sz w:val="20"/>
          <w:szCs w:val="20"/>
          <w:u w:val="single" w:color="auto"/>
        </w:rPr>
        <w:t>.</w:t>
      </w:r>
      <w:r>
        <w:rPr>
          <w:rFonts w:ascii="宋体" w:hAnsi="宋体" w:eastAsia="宋体" w:cs="宋体"/>
          <w:sz w:val="20"/>
          <w:szCs w:val="20"/>
          <w:u w:val="single" w:color="auto"/>
        </w:rPr>
        <w:t>cn</w:t>
      </w:r>
      <w:r>
        <w:rPr>
          <w:rFonts w:ascii="宋体" w:hAnsi="宋体" w:eastAsia="宋体" w:cs="宋体"/>
          <w:spacing w:val="14"/>
          <w:sz w:val="20"/>
          <w:szCs w:val="20"/>
          <w:u w:val="single" w:color="auto"/>
        </w:rPr>
        <w:t>/</w:t>
      </w:r>
      <w:r>
        <w:rPr>
          <w:rFonts w:ascii="宋体" w:hAnsi="宋体" w:eastAsia="宋体" w:cs="宋体"/>
          <w:sz w:val="20"/>
          <w:szCs w:val="20"/>
          <w:u w:val="single" w:color="auto"/>
        </w:rPr>
        <w:t>xuchang</w:t>
      </w:r>
      <w:r>
        <w:rPr>
          <w:rFonts w:ascii="宋体" w:hAnsi="宋体" w:eastAsia="宋体" w:cs="宋体"/>
          <w:spacing w:val="14"/>
          <w:sz w:val="20"/>
          <w:szCs w:val="20"/>
          <w:u w:val="single" w:color="auto"/>
        </w:rPr>
        <w:t>/</w:t>
      </w:r>
      <w:r>
        <w:rPr>
          <w:rFonts w:ascii="宋体" w:hAnsi="宋体" w:eastAsia="宋体" w:cs="宋体"/>
          <w:sz w:val="20"/>
          <w:szCs w:val="20"/>
          <w:u w:val="single" w:color="auto"/>
        </w:rPr>
        <w:t>content</w:t>
      </w:r>
      <w:r>
        <w:rPr>
          <w:rFonts w:ascii="宋体" w:hAnsi="宋体" w:eastAsia="宋体" w:cs="宋体"/>
          <w:spacing w:val="14"/>
          <w:sz w:val="20"/>
          <w:szCs w:val="20"/>
          <w:u w:val="single" w:color="auto"/>
        </w:rPr>
        <w:t>?</w:t>
      </w:r>
      <w:r>
        <w:rPr>
          <w:rFonts w:ascii="宋体" w:hAnsi="宋体" w:eastAsia="宋体" w:cs="宋体"/>
          <w:sz w:val="20"/>
          <w:szCs w:val="20"/>
          <w:u w:val="single" w:color="auto"/>
        </w:rPr>
        <w:t>infoId</w:t>
      </w:r>
      <w:r>
        <w:rPr>
          <w:rFonts w:ascii="宋体" w:hAnsi="宋体" w:eastAsia="宋体" w:cs="宋体"/>
          <w:spacing w:val="14"/>
          <w:sz w:val="20"/>
          <w:szCs w:val="20"/>
          <w:u w:val="single" w:color="auto"/>
        </w:rPr>
        <w:t>=16063653682310</w:t>
      </w:r>
      <w:r>
        <w:rPr>
          <w:rFonts w:ascii="宋体" w:hAnsi="宋体" w:eastAsia="宋体" w:cs="宋体"/>
          <w:spacing w:val="13"/>
          <w:sz w:val="20"/>
          <w:szCs w:val="20"/>
          <w:u w:val="single" w:color="auto"/>
        </w:rPr>
        <w:t>95&amp;</w:t>
      </w:r>
      <w:r>
        <w:rPr>
          <w:rFonts w:ascii="宋体" w:hAnsi="宋体" w:eastAsia="宋体" w:cs="宋体"/>
          <w:sz w:val="20"/>
          <w:szCs w:val="20"/>
          <w:u w:val="single" w:color="auto"/>
        </w:rPr>
        <w:t>channelCode</w:t>
      </w:r>
      <w:r>
        <w:rPr>
          <w:rFonts w:ascii="宋体" w:hAnsi="宋体" w:eastAsia="宋体" w:cs="宋体"/>
          <w:spacing w:val="13"/>
          <w:sz w:val="20"/>
          <w:szCs w:val="20"/>
          <w:u w:val="single" w:color="auto"/>
        </w:rPr>
        <w:t>=</w:t>
      </w:r>
      <w:r>
        <w:rPr>
          <w:rFonts w:ascii="宋体" w:hAnsi="宋体" w:eastAsia="宋体" w:cs="宋体"/>
          <w:spacing w:val="13"/>
          <w:sz w:val="20"/>
          <w:szCs w:val="20"/>
          <w:u w:val="single" w:color="auto"/>
        </w:rPr>
        <w:fldChar w:fldCharType="end"/>
      </w:r>
      <w:r>
        <w:rPr>
          <w:rFonts w:ascii="宋体" w:hAnsi="宋体" w:eastAsia="宋体" w:cs="宋体"/>
          <w:sz w:val="20"/>
          <w:szCs w:val="20"/>
        </w:rPr>
        <w:t xml:space="preserve"> </w:t>
      </w:r>
      <w:r>
        <w:fldChar w:fldCharType="begin"/>
      </w:r>
      <w:r>
        <w:instrText xml:space="preserve"> HYPERLINK "http://xuchang.hngp.gov.cn/xuchang/content?infoId=1606365368231095&amp;channelCode=H711001" </w:instrText>
      </w:r>
      <w:r>
        <w:fldChar w:fldCharType="separate"/>
      </w:r>
      <w:r>
        <w:rPr>
          <w:rFonts w:ascii="宋体" w:hAnsi="宋体" w:eastAsia="宋体" w:cs="宋体"/>
          <w:spacing w:val="4"/>
          <w:sz w:val="20"/>
          <w:szCs w:val="20"/>
          <w:u w:val="single" w:color="auto"/>
        </w:rPr>
        <w:t>H711001</w:t>
      </w:r>
      <w:r>
        <w:rPr>
          <w:rFonts w:ascii="宋体" w:hAnsi="宋体" w:eastAsia="宋体" w:cs="宋体"/>
          <w:spacing w:val="4"/>
          <w:sz w:val="20"/>
          <w:szCs w:val="20"/>
          <w:u w:val="single" w:color="auto"/>
        </w:rPr>
        <w:fldChar w:fldCharType="end"/>
      </w:r>
    </w:p>
    <w:p w14:paraId="3E8AA3D6">
      <w:pPr>
        <w:spacing w:line="443" w:lineRule="auto"/>
        <w:rPr>
          <w:rFonts w:ascii="宋体" w:hAnsi="宋体" w:eastAsia="宋体" w:cs="宋体"/>
          <w:sz w:val="20"/>
          <w:szCs w:val="20"/>
        </w:rPr>
        <w:sectPr>
          <w:footerReference r:id="rId29" w:type="default"/>
          <w:pgSz w:w="11906" w:h="16839"/>
          <w:pgMar w:top="1431" w:right="1785" w:bottom="1152" w:left="1785" w:header="0" w:footer="987" w:gutter="0"/>
          <w:pgNumType w:fmt="decimal"/>
          <w:cols w:space="720" w:num="1"/>
        </w:sectPr>
      </w:pPr>
    </w:p>
    <w:p w14:paraId="4CCDC09D">
      <w:pPr>
        <w:autoSpaceDE w:val="0"/>
        <w:autoSpaceDN w:val="0"/>
        <w:spacing w:line="360" w:lineRule="auto"/>
        <w:ind w:left="964" w:firstLine="1446" w:firstLineChars="450"/>
        <w:contextualSpacing/>
        <w:jc w:val="left"/>
        <w:rPr>
          <w:rFonts w:ascii="宋体" w:hAnsi="宋体" w:eastAsia="宋体" w:cs="宋体"/>
          <w:b/>
          <w:color w:val="auto"/>
          <w:kern w:val="0"/>
          <w:sz w:val="32"/>
          <w:szCs w:val="32"/>
        </w:rPr>
      </w:pPr>
      <w:r>
        <w:rPr>
          <w:rFonts w:hint="eastAsia" w:ascii="宋体" w:hAnsi="宋体" w:eastAsia="宋体" w:cs="宋体"/>
          <w:b/>
          <w:color w:val="auto"/>
          <w:kern w:val="0"/>
          <w:sz w:val="32"/>
          <w:szCs w:val="32"/>
        </w:rPr>
        <w:t>第五章 政府采购政策功能</w:t>
      </w:r>
    </w:p>
    <w:p w14:paraId="680EC8E8">
      <w:pPr>
        <w:pStyle w:val="17"/>
        <w:rPr>
          <w:rFonts w:ascii="宋体" w:hAnsi="宋体" w:eastAsia="宋体"/>
          <w:color w:val="auto"/>
        </w:rPr>
      </w:pPr>
    </w:p>
    <w:p w14:paraId="4B5718C5">
      <w:pPr>
        <w:pStyle w:val="5"/>
        <w:spacing w:line="360" w:lineRule="auto"/>
        <w:ind w:firstLine="400" w:firstLineChars="200"/>
        <w:contextualSpacing/>
        <w:rPr>
          <w:rFonts w:hint="eastAsia" w:ascii="宋体" w:hAnsi="宋体" w:eastAsia="宋体" w:cs="宋体"/>
          <w:bCs/>
          <w:color w:val="auto"/>
          <w:sz w:val="20"/>
          <w:szCs w:val="20"/>
        </w:rPr>
      </w:pPr>
      <w:r>
        <w:rPr>
          <w:rFonts w:hint="eastAsia" w:ascii="宋体" w:hAnsi="宋体" w:eastAsia="宋体" w:cs="宋体"/>
          <w:bCs/>
          <w:color w:val="auto"/>
          <w:sz w:val="20"/>
          <w:szCs w:val="20"/>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5DD0EE50">
      <w:pPr>
        <w:pStyle w:val="5"/>
        <w:spacing w:line="360" w:lineRule="auto"/>
        <w:ind w:firstLine="402" w:firstLineChars="200"/>
        <w:contextualSpacing/>
        <w:rPr>
          <w:rFonts w:hint="eastAsia" w:ascii="宋体" w:hAnsi="宋体" w:eastAsia="宋体" w:cs="宋体"/>
          <w:b/>
          <w:bCs/>
          <w:color w:val="auto"/>
          <w:sz w:val="20"/>
          <w:szCs w:val="20"/>
        </w:rPr>
      </w:pPr>
      <w:r>
        <w:rPr>
          <w:rFonts w:hint="eastAsia" w:ascii="宋体" w:hAnsi="宋体" w:eastAsia="宋体" w:cs="宋体"/>
          <w:b/>
          <w:bCs/>
          <w:color w:val="auto"/>
          <w:sz w:val="20"/>
          <w:szCs w:val="20"/>
        </w:rPr>
        <w:t>一、</w:t>
      </w:r>
      <w:r>
        <w:rPr>
          <w:rFonts w:hint="eastAsia" w:ascii="宋体" w:hAnsi="宋体" w:eastAsia="宋体" w:cs="宋体"/>
          <w:b/>
          <w:bCs/>
          <w:color w:val="auto"/>
          <w:sz w:val="20"/>
          <w:szCs w:val="20"/>
          <w:lang w:eastAsia="zh-CN"/>
        </w:rPr>
        <w:t>节约能源</w:t>
      </w:r>
      <w:r>
        <w:rPr>
          <w:rFonts w:hint="eastAsia" w:ascii="宋体" w:hAnsi="宋体" w:eastAsia="宋体" w:cs="宋体"/>
          <w:b/>
          <w:bCs/>
          <w:color w:val="auto"/>
          <w:sz w:val="20"/>
          <w:szCs w:val="20"/>
        </w:rPr>
        <w:t>、保护环境</w:t>
      </w:r>
    </w:p>
    <w:p w14:paraId="5CCB075D">
      <w:pPr>
        <w:pStyle w:val="5"/>
        <w:spacing w:line="360" w:lineRule="auto"/>
        <w:ind w:firstLine="400" w:firstLineChars="200"/>
        <w:contextualSpacing/>
        <w:rPr>
          <w:rFonts w:hint="eastAsia" w:ascii="宋体" w:hAnsi="宋体" w:eastAsia="宋体" w:cs="宋体"/>
          <w:bCs/>
          <w:color w:val="auto"/>
          <w:sz w:val="20"/>
          <w:szCs w:val="20"/>
        </w:rPr>
      </w:pPr>
      <w:r>
        <w:rPr>
          <w:rFonts w:hint="eastAsia" w:ascii="宋体" w:hAnsi="宋体" w:eastAsia="宋体" w:cs="宋体"/>
          <w:bCs/>
          <w:color w:val="auto"/>
          <w:sz w:val="20"/>
          <w:szCs w:val="20"/>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B53DADB">
      <w:pPr>
        <w:pStyle w:val="5"/>
        <w:spacing w:line="360" w:lineRule="auto"/>
        <w:ind w:firstLine="402" w:firstLineChars="200"/>
        <w:contextualSpacing/>
        <w:rPr>
          <w:rFonts w:hint="eastAsia" w:ascii="宋体" w:hAnsi="宋体" w:eastAsia="宋体" w:cs="宋体"/>
          <w:b/>
          <w:bCs/>
          <w:color w:val="auto"/>
          <w:sz w:val="20"/>
          <w:szCs w:val="20"/>
        </w:rPr>
      </w:pPr>
      <w:r>
        <w:rPr>
          <w:rFonts w:hint="eastAsia" w:ascii="宋体" w:hAnsi="宋体" w:eastAsia="宋体" w:cs="宋体"/>
          <w:b/>
          <w:bCs/>
          <w:color w:val="auto"/>
          <w:sz w:val="20"/>
          <w:szCs w:val="20"/>
        </w:rPr>
        <w:t>二、促进中小企业发展（不含民办非企业）</w:t>
      </w:r>
    </w:p>
    <w:p w14:paraId="0CBE0CDF">
      <w:pPr>
        <w:topLinePunct/>
        <w:spacing w:line="360" w:lineRule="auto"/>
        <w:ind w:firstLine="400" w:firstLineChars="200"/>
        <w:contextualSpacing/>
        <w:rPr>
          <w:rFonts w:hint="eastAsia" w:ascii="宋体" w:hAnsi="宋体" w:eastAsia="宋体" w:cs="宋体"/>
          <w:bCs/>
          <w:color w:val="auto"/>
          <w:sz w:val="20"/>
          <w:szCs w:val="20"/>
          <w:lang w:val="zh-CN"/>
        </w:rPr>
      </w:pPr>
      <w:r>
        <w:rPr>
          <w:rFonts w:hint="eastAsia" w:ascii="宋体" w:hAnsi="宋体" w:eastAsia="宋体" w:cs="宋体"/>
          <w:bCs/>
          <w:color w:val="auto"/>
          <w:sz w:val="20"/>
          <w:szCs w:val="20"/>
          <w:lang w:val="zh-CN"/>
        </w:rPr>
        <w:t>（一）专门面向中小企业预留采购份额</w:t>
      </w:r>
    </w:p>
    <w:p w14:paraId="0DD98368">
      <w:pPr>
        <w:topLinePunct/>
        <w:spacing w:line="360" w:lineRule="auto"/>
        <w:ind w:firstLine="400" w:firstLineChars="200"/>
        <w:contextualSpacing/>
        <w:rPr>
          <w:rFonts w:hint="eastAsia" w:ascii="宋体" w:hAnsi="宋体" w:eastAsia="宋体" w:cs="宋体"/>
          <w:bCs/>
          <w:color w:val="auto"/>
          <w:sz w:val="20"/>
          <w:szCs w:val="20"/>
          <w:lang w:val="zh-CN"/>
        </w:rPr>
      </w:pPr>
      <w:r>
        <w:rPr>
          <w:rFonts w:hint="eastAsia" w:ascii="宋体" w:hAnsi="宋体" w:eastAsia="宋体" w:cs="宋体"/>
          <w:bCs/>
          <w:color w:val="auto"/>
          <w:sz w:val="20"/>
          <w:szCs w:val="20"/>
          <w:lang w:val="zh-CN"/>
        </w:rPr>
        <w:t>（二）非专门面向中小企业预留采购份额</w:t>
      </w:r>
    </w:p>
    <w:p w14:paraId="0D639794">
      <w:pPr>
        <w:topLinePunct/>
        <w:spacing w:line="360" w:lineRule="auto"/>
        <w:ind w:firstLine="400" w:firstLineChars="200"/>
        <w:contextualSpacing/>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 xml:space="preserve">1、本项目如为非专门面向中小企业采购的项目，根据财政部、工业和信息化部《政府采购促进中小企业发展管理办法》（财库[2020]46 号）、《关于进一步加大政府采购支持中小企业力度的通知》（财库〔2022〕19 号）规定，对符合该办法规定的小型和微型企业报价给予20%的扣除，用扣除后的价格参与评审。 </w:t>
      </w:r>
    </w:p>
    <w:p w14:paraId="7E32B9F6">
      <w:pPr>
        <w:topLinePunct/>
        <w:spacing w:line="360" w:lineRule="auto"/>
        <w:ind w:firstLine="400" w:firstLineChars="200"/>
        <w:contextualSpacing/>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 xml:space="preserve">2、在货物采购项目中，供应商提供的货物既有中小企业制造货物，也有大型企业制造货物的，不享受《政府采购促进中小企业发展管理办法》（财库[2020]46 号）规定的中小企业扶持政策。 </w:t>
      </w:r>
    </w:p>
    <w:p w14:paraId="10BADBDA">
      <w:pPr>
        <w:topLinePunct/>
        <w:spacing w:line="360" w:lineRule="auto"/>
        <w:ind w:firstLine="400" w:firstLineChars="200"/>
        <w:contextualSpacing/>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 xml:space="preserve">3、以联合体形式参加政府采购活动，联合体各方均为中小企业的，联合体视同中小企业。其中，联合体各方均为小微企业的，联合体视同小微企业。 </w:t>
      </w:r>
    </w:p>
    <w:p w14:paraId="6C9E4683">
      <w:pPr>
        <w:topLinePunct/>
        <w:spacing w:line="360" w:lineRule="auto"/>
        <w:ind w:firstLine="400" w:firstLineChars="200"/>
        <w:contextualSpacing/>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 xml:space="preserve">4、接受大中型企业与小微企业组成联合体或者允许大中型企业向一家或者多家小微企业分包的采购项目，对于联合协议或者分包意向协议约定小微企业的合同份额占到合同总金额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 </w:t>
      </w:r>
    </w:p>
    <w:p w14:paraId="04AE8B06">
      <w:pPr>
        <w:topLinePunct/>
        <w:spacing w:line="360" w:lineRule="auto"/>
        <w:ind w:firstLine="400" w:firstLineChars="200"/>
        <w:contextualSpacing/>
        <w:rPr>
          <w:rFonts w:hint="eastAsia" w:ascii="宋体" w:hAnsi="宋体" w:eastAsia="宋体" w:cs="宋体"/>
          <w:b/>
          <w:bCs/>
          <w:color w:val="auto"/>
          <w:sz w:val="20"/>
          <w:szCs w:val="20"/>
          <w:lang w:val="zh-CN"/>
        </w:rPr>
      </w:pPr>
      <w:r>
        <w:rPr>
          <w:rFonts w:hint="eastAsia" w:ascii="宋体" w:hAnsi="宋体" w:eastAsia="宋体" w:cs="宋体"/>
          <w:color w:val="auto"/>
          <w:sz w:val="20"/>
          <w:szCs w:val="20"/>
          <w:lang w:val="zh-CN"/>
        </w:rPr>
        <w:t>5、按照本次采购标的所属行业的划型标准，符合条件的中小企业应按照磋商文件格式要求提供《中小企业声明函》，否则不得享受相关中小企业扶持政策。</w:t>
      </w:r>
      <w:r>
        <w:rPr>
          <w:rFonts w:hint="eastAsia" w:ascii="宋体" w:hAnsi="宋体" w:eastAsia="宋体" w:cs="宋体"/>
          <w:b/>
          <w:bCs/>
          <w:color w:val="auto"/>
          <w:sz w:val="20"/>
          <w:szCs w:val="20"/>
          <w:lang w:val="zh-CN"/>
        </w:rPr>
        <w:t xml:space="preserve"> </w:t>
      </w:r>
    </w:p>
    <w:p w14:paraId="47981061">
      <w:pPr>
        <w:topLinePunct/>
        <w:spacing w:line="360" w:lineRule="auto"/>
        <w:ind w:firstLine="402" w:firstLineChars="200"/>
        <w:contextualSpacing/>
        <w:rPr>
          <w:rFonts w:hint="eastAsia" w:ascii="宋体" w:hAnsi="宋体" w:eastAsia="宋体" w:cs="宋体"/>
          <w:b/>
          <w:bCs/>
          <w:color w:val="auto"/>
          <w:sz w:val="20"/>
          <w:szCs w:val="20"/>
        </w:rPr>
      </w:pPr>
      <w:r>
        <w:rPr>
          <w:rFonts w:hint="eastAsia" w:ascii="宋体" w:hAnsi="宋体" w:eastAsia="宋体" w:cs="宋体"/>
          <w:b/>
          <w:bCs/>
          <w:color w:val="auto"/>
          <w:sz w:val="20"/>
          <w:szCs w:val="20"/>
        </w:rPr>
        <w:t>三、支持监狱企业发展</w:t>
      </w:r>
    </w:p>
    <w:p w14:paraId="7EAC13BD">
      <w:pPr>
        <w:spacing w:line="360" w:lineRule="auto"/>
        <w:ind w:firstLine="400" w:firstLineChars="200"/>
        <w:contextualSpacing/>
        <w:rPr>
          <w:rFonts w:hint="eastAsia" w:ascii="宋体" w:hAnsi="宋体" w:eastAsia="宋体" w:cs="宋体"/>
          <w:bCs/>
          <w:color w:val="auto"/>
          <w:sz w:val="20"/>
          <w:szCs w:val="20"/>
        </w:rPr>
      </w:pPr>
      <w:r>
        <w:rPr>
          <w:rFonts w:hint="eastAsia" w:ascii="宋体" w:hAnsi="宋体" w:eastAsia="宋体" w:cs="宋体"/>
          <w:bCs/>
          <w:color w:val="auto"/>
          <w:sz w:val="20"/>
          <w:szCs w:val="20"/>
        </w:rPr>
        <w:t>按照财政部、司法部发布的《关于政府采购支持监狱企业发展有关问题的通知》（</w:t>
      </w:r>
      <w:bookmarkStart w:id="0" w:name="OLE_LINK6"/>
      <w:r>
        <w:rPr>
          <w:rFonts w:hint="eastAsia" w:ascii="宋体" w:hAnsi="宋体" w:eastAsia="宋体" w:cs="宋体"/>
          <w:bCs/>
          <w:color w:val="auto"/>
          <w:sz w:val="20"/>
          <w:szCs w:val="20"/>
        </w:rPr>
        <w:t>财库[2014]68号</w:t>
      </w:r>
      <w:bookmarkEnd w:id="0"/>
      <w:r>
        <w:rPr>
          <w:rFonts w:hint="eastAsia" w:ascii="宋体" w:hAnsi="宋体" w:eastAsia="宋体" w:cs="宋体"/>
          <w:bCs/>
          <w:color w:val="auto"/>
          <w:sz w:val="20"/>
          <w:szCs w:val="20"/>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AB69ADD">
      <w:pPr>
        <w:spacing w:line="360" w:lineRule="auto"/>
        <w:ind w:firstLine="402" w:firstLineChars="200"/>
        <w:contextualSpacing/>
        <w:rPr>
          <w:rFonts w:hint="eastAsia" w:ascii="宋体" w:hAnsi="宋体" w:eastAsia="宋体" w:cs="宋体"/>
          <w:b/>
          <w:bCs/>
          <w:color w:val="auto"/>
          <w:sz w:val="20"/>
          <w:szCs w:val="20"/>
        </w:rPr>
      </w:pPr>
      <w:r>
        <w:rPr>
          <w:rFonts w:hint="eastAsia" w:ascii="宋体" w:hAnsi="宋体" w:eastAsia="宋体" w:cs="宋体"/>
          <w:b/>
          <w:bCs/>
          <w:color w:val="auto"/>
          <w:sz w:val="20"/>
          <w:szCs w:val="20"/>
        </w:rPr>
        <w:t>四、促进残疾人就业</w:t>
      </w:r>
    </w:p>
    <w:p w14:paraId="4213FFD9">
      <w:pPr>
        <w:pStyle w:val="5"/>
        <w:spacing w:line="360" w:lineRule="auto"/>
        <w:ind w:firstLine="400" w:firstLineChars="200"/>
        <w:contextualSpacing/>
        <w:rPr>
          <w:rFonts w:hint="eastAsia" w:ascii="宋体" w:hAnsi="宋体" w:eastAsia="宋体" w:cs="宋体"/>
          <w:bCs/>
          <w:color w:val="auto"/>
          <w:sz w:val="20"/>
          <w:szCs w:val="20"/>
        </w:rPr>
      </w:pPr>
      <w:r>
        <w:rPr>
          <w:rFonts w:hint="eastAsia" w:ascii="宋体" w:hAnsi="宋体" w:eastAsia="宋体" w:cs="宋体"/>
          <w:bCs/>
          <w:color w:val="auto"/>
          <w:sz w:val="20"/>
          <w:szCs w:val="20"/>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555A67F9">
      <w:pPr>
        <w:pStyle w:val="5"/>
        <w:spacing w:line="360" w:lineRule="auto"/>
        <w:ind w:firstLine="400" w:firstLineChars="200"/>
        <w:contextualSpacing/>
        <w:rPr>
          <w:rFonts w:hint="eastAsia" w:ascii="宋体" w:hAnsi="宋体" w:eastAsia="宋体" w:cs="宋体"/>
          <w:bCs/>
          <w:color w:val="auto"/>
          <w:sz w:val="20"/>
          <w:szCs w:val="20"/>
        </w:rPr>
      </w:pPr>
      <w:r>
        <w:rPr>
          <w:rFonts w:hint="eastAsia" w:ascii="宋体" w:hAnsi="宋体" w:eastAsia="宋体" w:cs="宋体"/>
          <w:bCs/>
          <w:color w:val="auto"/>
          <w:sz w:val="20"/>
          <w:szCs w:val="20"/>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0BEA088">
      <w:pPr>
        <w:spacing w:before="223" w:line="329" w:lineRule="auto"/>
        <w:ind w:left="22" w:right="15" w:firstLine="424"/>
        <w:rPr>
          <w:rFonts w:ascii="宋体" w:hAnsi="宋体" w:eastAsia="宋体" w:cs="宋体"/>
          <w:sz w:val="20"/>
          <w:szCs w:val="20"/>
        </w:rPr>
      </w:pPr>
      <w:r>
        <w:rPr>
          <w:rFonts w:hint="eastAsia" w:ascii="宋体" w:hAnsi="宋体" w:eastAsia="宋体" w:cs="宋体"/>
          <w:bCs/>
          <w:color w:val="auto"/>
          <w:sz w:val="20"/>
          <w:szCs w:val="20"/>
        </w:rPr>
        <w:t>3、中标人为残疾人福利性单位的，招标人应当随中标结果同时公告其《残疾人福利性单位声明函》，接受社会监督。</w:t>
      </w:r>
    </w:p>
    <w:p w14:paraId="4A23311C">
      <w:pPr>
        <w:spacing w:line="329" w:lineRule="auto"/>
        <w:rPr>
          <w:rFonts w:ascii="宋体" w:hAnsi="宋体" w:eastAsia="宋体" w:cs="宋体"/>
          <w:sz w:val="20"/>
          <w:szCs w:val="20"/>
        </w:rPr>
        <w:sectPr>
          <w:footerReference r:id="rId30" w:type="default"/>
          <w:pgSz w:w="11906" w:h="16839"/>
          <w:pgMar w:top="1431" w:right="1785" w:bottom="1152" w:left="1785" w:header="0" w:footer="987" w:gutter="0"/>
          <w:pgNumType w:fmt="decimal"/>
          <w:cols w:space="720" w:num="1"/>
        </w:sectPr>
      </w:pPr>
    </w:p>
    <w:p w14:paraId="09B69D93">
      <w:pPr>
        <w:spacing w:before="162" w:line="224" w:lineRule="auto"/>
        <w:ind w:left="2110"/>
        <w:rPr>
          <w:rFonts w:ascii="宋体" w:hAnsi="宋体" w:eastAsia="宋体" w:cs="宋体"/>
          <w:sz w:val="31"/>
          <w:szCs w:val="31"/>
        </w:rPr>
      </w:pPr>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对响应文件审查与评审</w:t>
      </w:r>
    </w:p>
    <w:p w14:paraId="698720B4">
      <w:pPr>
        <w:spacing w:before="222" w:line="228" w:lineRule="auto"/>
        <w:ind w:left="544"/>
        <w:rPr>
          <w:rFonts w:ascii="宋体" w:hAnsi="宋体" w:eastAsia="宋体" w:cs="宋体"/>
          <w:sz w:val="20"/>
          <w:szCs w:val="20"/>
        </w:rPr>
      </w:pPr>
      <w:r>
        <w:rPr>
          <w:rFonts w:ascii="宋体" w:hAnsi="宋体" w:eastAsia="宋体" w:cs="宋体"/>
          <w:b/>
          <w:bCs/>
          <w:spacing w:val="6"/>
          <w:sz w:val="20"/>
          <w:szCs w:val="20"/>
        </w:rPr>
        <w:t>一、资格审查</w:t>
      </w:r>
    </w:p>
    <w:p w14:paraId="4B34064E">
      <w:pPr>
        <w:spacing w:before="220" w:line="330" w:lineRule="auto"/>
        <w:ind w:left="131" w:right="631" w:firstLine="419"/>
        <w:rPr>
          <w:rFonts w:ascii="宋体" w:hAnsi="宋体" w:eastAsia="宋体" w:cs="宋体"/>
          <w:sz w:val="20"/>
          <w:szCs w:val="20"/>
        </w:rPr>
      </w:pPr>
      <w:r>
        <w:rPr>
          <w:rFonts w:ascii="宋体" w:hAnsi="宋体" w:eastAsia="宋体" w:cs="宋体"/>
          <w:spacing w:val="6"/>
          <w:sz w:val="20"/>
          <w:szCs w:val="20"/>
        </w:rPr>
        <w:t>（一）磋商小组依法对供应商资格进行审查。确定符合资格的供应商不少于</w:t>
      </w:r>
      <w:r>
        <w:rPr>
          <w:rFonts w:ascii="宋体" w:hAnsi="宋体" w:eastAsia="宋体" w:cs="宋体"/>
          <w:spacing w:val="-27"/>
          <w:sz w:val="20"/>
          <w:szCs w:val="20"/>
        </w:rPr>
        <w:t xml:space="preserve"> </w:t>
      </w:r>
      <w:r>
        <w:rPr>
          <w:rFonts w:ascii="宋体" w:hAnsi="宋体" w:eastAsia="宋体" w:cs="宋体"/>
          <w:spacing w:val="6"/>
          <w:sz w:val="20"/>
          <w:szCs w:val="20"/>
        </w:rPr>
        <w:t>3</w:t>
      </w:r>
      <w:r>
        <w:rPr>
          <w:rFonts w:ascii="宋体" w:hAnsi="宋体" w:eastAsia="宋体" w:cs="宋体"/>
          <w:spacing w:val="-37"/>
          <w:sz w:val="20"/>
          <w:szCs w:val="20"/>
        </w:rPr>
        <w:t xml:space="preserve"> </w:t>
      </w:r>
      <w:r>
        <w:rPr>
          <w:rFonts w:ascii="宋体" w:hAnsi="宋体" w:eastAsia="宋体" w:cs="宋体"/>
          <w:spacing w:val="6"/>
          <w:sz w:val="20"/>
          <w:szCs w:val="20"/>
        </w:rPr>
        <w:t>家，将对</w:t>
      </w:r>
      <w:r>
        <w:rPr>
          <w:rFonts w:ascii="宋体" w:hAnsi="宋体" w:eastAsia="宋体" w:cs="宋体"/>
          <w:sz w:val="20"/>
          <w:szCs w:val="20"/>
        </w:rPr>
        <w:t xml:space="preserve"> </w:t>
      </w:r>
      <w:r>
        <w:rPr>
          <w:rFonts w:ascii="宋体" w:hAnsi="宋体" w:eastAsia="宋体" w:cs="宋体"/>
          <w:spacing w:val="9"/>
          <w:sz w:val="20"/>
          <w:szCs w:val="20"/>
        </w:rPr>
        <w:t>响应文件的有效性、完整性和响应程度进行审查并对响应文件进行评</w:t>
      </w:r>
      <w:r>
        <w:rPr>
          <w:rFonts w:ascii="宋体" w:hAnsi="宋体" w:eastAsia="宋体" w:cs="宋体"/>
          <w:spacing w:val="8"/>
          <w:sz w:val="20"/>
          <w:szCs w:val="20"/>
        </w:rPr>
        <w:t>审。</w:t>
      </w:r>
    </w:p>
    <w:p w14:paraId="7A57F279">
      <w:pPr>
        <w:spacing w:before="220" w:line="330" w:lineRule="auto"/>
        <w:ind w:left="122" w:right="1051" w:firstLine="428"/>
        <w:rPr>
          <w:rFonts w:ascii="宋体" w:hAnsi="宋体" w:eastAsia="宋体" w:cs="宋体"/>
          <w:sz w:val="20"/>
          <w:szCs w:val="20"/>
        </w:rPr>
      </w:pPr>
      <w:r>
        <w:rPr>
          <w:rFonts w:ascii="宋体" w:hAnsi="宋体" w:eastAsia="宋体" w:cs="宋体"/>
          <w:spacing w:val="7"/>
          <w:sz w:val="20"/>
          <w:szCs w:val="20"/>
        </w:rPr>
        <w:t>（二）资格证明材料（本栏所列内容为本项目的资格审查条件，</w:t>
      </w:r>
      <w:r>
        <w:rPr>
          <w:rFonts w:ascii="宋体" w:hAnsi="宋体" w:eastAsia="宋体" w:cs="宋体"/>
          <w:spacing w:val="6"/>
          <w:sz w:val="20"/>
          <w:szCs w:val="20"/>
        </w:rPr>
        <w:t>如有一项不符合要</w:t>
      </w:r>
      <w:r>
        <w:rPr>
          <w:rFonts w:ascii="宋体" w:hAnsi="宋体" w:eastAsia="宋体" w:cs="宋体"/>
          <w:sz w:val="20"/>
          <w:szCs w:val="20"/>
        </w:rPr>
        <w:t xml:space="preserve"> </w:t>
      </w:r>
      <w:r>
        <w:rPr>
          <w:rFonts w:ascii="宋体" w:hAnsi="宋体" w:eastAsia="宋体" w:cs="宋体"/>
          <w:spacing w:val="7"/>
          <w:sz w:val="20"/>
          <w:szCs w:val="20"/>
        </w:rPr>
        <w:t>求，则不能进入下一步评审）。</w:t>
      </w:r>
    </w:p>
    <w:p w14:paraId="53BA8ECD">
      <w:pPr>
        <w:spacing w:before="222" w:line="330" w:lineRule="auto"/>
        <w:ind w:left="131" w:right="1051" w:firstLine="420"/>
        <w:rPr>
          <w:rFonts w:ascii="宋体" w:hAnsi="宋体" w:eastAsia="宋体" w:cs="宋体"/>
          <w:sz w:val="20"/>
          <w:szCs w:val="20"/>
        </w:rPr>
      </w:pPr>
      <w:r>
        <w:rPr>
          <w:rFonts w:ascii="宋体" w:hAnsi="宋体" w:eastAsia="宋体" w:cs="宋体"/>
          <w:spacing w:val="7"/>
          <w:sz w:val="20"/>
          <w:szCs w:val="20"/>
        </w:rPr>
        <w:t>（三）资格审查中所涉及到的证书及材料，均须在电子响应文件</w:t>
      </w:r>
      <w:r>
        <w:rPr>
          <w:rFonts w:ascii="宋体" w:hAnsi="宋体" w:eastAsia="宋体" w:cs="宋体"/>
          <w:spacing w:val="6"/>
          <w:sz w:val="20"/>
          <w:szCs w:val="20"/>
        </w:rPr>
        <w:t>中提供原件扫描件</w:t>
      </w:r>
      <w:r>
        <w:rPr>
          <w:rFonts w:ascii="宋体" w:hAnsi="宋体" w:eastAsia="宋体" w:cs="宋体"/>
          <w:sz w:val="20"/>
          <w:szCs w:val="20"/>
        </w:rPr>
        <w:t xml:space="preserve"> </w:t>
      </w:r>
      <w:r>
        <w:rPr>
          <w:rFonts w:ascii="宋体" w:hAnsi="宋体" w:eastAsia="宋体" w:cs="宋体"/>
          <w:spacing w:val="3"/>
          <w:sz w:val="20"/>
          <w:szCs w:val="20"/>
        </w:rPr>
        <w:t>（或图片）。</w:t>
      </w:r>
    </w:p>
    <w:p w14:paraId="23A260C9">
      <w:pPr>
        <w:spacing w:line="92" w:lineRule="exact"/>
      </w:pPr>
    </w:p>
    <w:tbl>
      <w:tblPr>
        <w:tblStyle w:val="11"/>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9"/>
        <w:gridCol w:w="5955"/>
      </w:tblGrid>
      <w:tr w14:paraId="239A2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9" w:type="dxa"/>
            <w:vAlign w:val="top"/>
          </w:tcPr>
          <w:p w14:paraId="00AC3077">
            <w:pPr>
              <w:pStyle w:val="12"/>
              <w:spacing w:before="183" w:line="229" w:lineRule="auto"/>
              <w:ind w:left="131"/>
            </w:pPr>
            <w:r>
              <w:rPr>
                <w:b/>
                <w:bCs/>
                <w:spacing w:val="4"/>
              </w:rPr>
              <w:t>序号</w:t>
            </w:r>
          </w:p>
        </w:tc>
        <w:tc>
          <w:tcPr>
            <w:tcW w:w="2409" w:type="dxa"/>
            <w:vAlign w:val="top"/>
          </w:tcPr>
          <w:p w14:paraId="4797F1C4">
            <w:pPr>
              <w:pStyle w:val="12"/>
              <w:spacing w:before="183" w:line="228" w:lineRule="auto"/>
              <w:ind w:left="585"/>
            </w:pPr>
            <w:r>
              <w:rPr>
                <w:b/>
                <w:bCs/>
                <w:spacing w:val="5"/>
              </w:rPr>
              <w:t>资格审查因素</w:t>
            </w:r>
          </w:p>
        </w:tc>
        <w:tc>
          <w:tcPr>
            <w:tcW w:w="5955" w:type="dxa"/>
            <w:vAlign w:val="top"/>
          </w:tcPr>
          <w:p w14:paraId="0C0D7108">
            <w:pPr>
              <w:pStyle w:val="12"/>
              <w:spacing w:before="183" w:line="228" w:lineRule="auto"/>
              <w:ind w:left="2456"/>
            </w:pPr>
            <w:r>
              <w:rPr>
                <w:b/>
                <w:bCs/>
                <w:spacing w:val="6"/>
              </w:rPr>
              <w:t>说明与要求</w:t>
            </w:r>
          </w:p>
        </w:tc>
      </w:tr>
      <w:tr w14:paraId="48857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79" w:type="dxa"/>
            <w:vAlign w:val="top"/>
          </w:tcPr>
          <w:p w14:paraId="680F29B8">
            <w:pPr>
              <w:pStyle w:val="12"/>
              <w:spacing w:before="178" w:line="270" w:lineRule="exact"/>
              <w:ind w:left="306"/>
            </w:pPr>
            <w:r>
              <w:rPr>
                <w:b/>
                <w:bCs/>
                <w:spacing w:val="-3"/>
                <w:position w:val="1"/>
              </w:rPr>
              <w:t>1</w:t>
            </w:r>
          </w:p>
        </w:tc>
        <w:tc>
          <w:tcPr>
            <w:tcW w:w="2409" w:type="dxa"/>
            <w:vAlign w:val="top"/>
          </w:tcPr>
          <w:p w14:paraId="29DFF7B2">
            <w:pPr>
              <w:pStyle w:val="12"/>
              <w:spacing w:before="179" w:line="228" w:lineRule="auto"/>
              <w:ind w:left="896"/>
            </w:pPr>
            <w:r>
              <w:rPr>
                <w:b/>
                <w:bCs/>
                <w:spacing w:val="4"/>
              </w:rPr>
              <w:t>投标函</w:t>
            </w:r>
          </w:p>
        </w:tc>
        <w:tc>
          <w:tcPr>
            <w:tcW w:w="5955" w:type="dxa"/>
            <w:vAlign w:val="top"/>
          </w:tcPr>
          <w:p w14:paraId="2A19397F">
            <w:pPr>
              <w:pStyle w:val="12"/>
              <w:spacing w:before="178" w:line="227" w:lineRule="auto"/>
              <w:ind w:left="113"/>
            </w:pPr>
            <w:r>
              <w:rPr>
                <w:spacing w:val="7"/>
              </w:rPr>
              <w:t>参考磋商文件第八章</w:t>
            </w:r>
            <w:r>
              <w:rPr>
                <w:spacing w:val="-33"/>
              </w:rPr>
              <w:t xml:space="preserve"> </w:t>
            </w:r>
            <w:r>
              <w:rPr>
                <w:spacing w:val="7"/>
              </w:rPr>
              <w:t>3.1</w:t>
            </w:r>
            <w:r>
              <w:rPr>
                <w:spacing w:val="-41"/>
              </w:rPr>
              <w:t xml:space="preserve"> </w:t>
            </w:r>
            <w:r>
              <w:rPr>
                <w:spacing w:val="7"/>
              </w:rPr>
              <w:t>格式填写</w:t>
            </w:r>
          </w:p>
        </w:tc>
      </w:tr>
      <w:tr w14:paraId="2A66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9" w:type="dxa"/>
            <w:vAlign w:val="top"/>
          </w:tcPr>
          <w:p w14:paraId="730CB359">
            <w:pPr>
              <w:spacing w:line="298" w:lineRule="auto"/>
              <w:rPr>
                <w:rFonts w:ascii="Arial"/>
                <w:sz w:val="21"/>
              </w:rPr>
            </w:pPr>
          </w:p>
          <w:p w14:paraId="1508DCBC">
            <w:pPr>
              <w:pStyle w:val="12"/>
              <w:spacing w:before="65" w:line="270" w:lineRule="exact"/>
              <w:ind w:left="293"/>
            </w:pPr>
            <w:r>
              <w:rPr>
                <w:b/>
                <w:bCs/>
                <w:spacing w:val="-3"/>
                <w:position w:val="1"/>
              </w:rPr>
              <w:t>2</w:t>
            </w:r>
          </w:p>
        </w:tc>
        <w:tc>
          <w:tcPr>
            <w:tcW w:w="2409" w:type="dxa"/>
            <w:vAlign w:val="top"/>
          </w:tcPr>
          <w:p w14:paraId="5F6A2AF1">
            <w:pPr>
              <w:pStyle w:val="12"/>
              <w:spacing w:before="129" w:line="227" w:lineRule="auto"/>
              <w:ind w:left="493"/>
            </w:pPr>
            <w:r>
              <w:rPr>
                <w:b/>
                <w:bCs/>
                <w:spacing w:val="3"/>
              </w:rPr>
              <w:t>禹州市政府采购</w:t>
            </w:r>
          </w:p>
          <w:p w14:paraId="7F895B2E">
            <w:pPr>
              <w:pStyle w:val="12"/>
              <w:spacing w:before="222" w:line="227" w:lineRule="auto"/>
              <w:ind w:left="365"/>
            </w:pPr>
            <w:r>
              <w:rPr>
                <w:b/>
                <w:bCs/>
                <w:spacing w:val="7"/>
              </w:rPr>
              <w:t>供应商信用承诺函</w:t>
            </w:r>
          </w:p>
        </w:tc>
        <w:tc>
          <w:tcPr>
            <w:tcW w:w="5955" w:type="dxa"/>
            <w:vAlign w:val="top"/>
          </w:tcPr>
          <w:p w14:paraId="4718D40A">
            <w:pPr>
              <w:spacing w:line="297" w:lineRule="auto"/>
              <w:rPr>
                <w:rFonts w:ascii="Arial"/>
                <w:sz w:val="21"/>
              </w:rPr>
            </w:pPr>
          </w:p>
          <w:p w14:paraId="67B5FA90">
            <w:pPr>
              <w:pStyle w:val="12"/>
              <w:spacing w:before="65" w:line="227" w:lineRule="auto"/>
              <w:ind w:left="113"/>
            </w:pPr>
            <w:r>
              <w:rPr>
                <w:spacing w:val="7"/>
              </w:rPr>
              <w:t>按照磋商文件第八章</w:t>
            </w:r>
            <w:r>
              <w:rPr>
                <w:spacing w:val="-33"/>
              </w:rPr>
              <w:t xml:space="preserve"> </w:t>
            </w:r>
            <w:r>
              <w:rPr>
                <w:spacing w:val="7"/>
              </w:rPr>
              <w:t>3.5</w:t>
            </w:r>
            <w:r>
              <w:rPr>
                <w:spacing w:val="-41"/>
              </w:rPr>
              <w:t xml:space="preserve"> </w:t>
            </w:r>
            <w:r>
              <w:rPr>
                <w:spacing w:val="7"/>
              </w:rPr>
              <w:t>格式填写</w:t>
            </w:r>
          </w:p>
        </w:tc>
      </w:tr>
      <w:tr w14:paraId="43F73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9" w:type="dxa"/>
            <w:vAlign w:val="top"/>
          </w:tcPr>
          <w:p w14:paraId="3066E280">
            <w:pPr>
              <w:pStyle w:val="12"/>
              <w:spacing w:before="130" w:line="268" w:lineRule="exact"/>
              <w:ind w:left="295"/>
            </w:pPr>
            <w:r>
              <w:rPr>
                <w:b/>
                <w:bCs/>
                <w:spacing w:val="-3"/>
                <w:position w:val="1"/>
              </w:rPr>
              <w:t>3</w:t>
            </w:r>
          </w:p>
        </w:tc>
        <w:tc>
          <w:tcPr>
            <w:tcW w:w="2409" w:type="dxa"/>
            <w:vAlign w:val="top"/>
          </w:tcPr>
          <w:p w14:paraId="6B0EF2C4">
            <w:pPr>
              <w:pStyle w:val="12"/>
              <w:spacing w:before="129" w:line="228" w:lineRule="auto"/>
              <w:ind w:left="490"/>
            </w:pPr>
            <w:r>
              <w:rPr>
                <w:b/>
                <w:bCs/>
                <w:spacing w:val="4"/>
              </w:rPr>
              <w:t>中小企业声明函</w:t>
            </w:r>
          </w:p>
        </w:tc>
        <w:tc>
          <w:tcPr>
            <w:tcW w:w="5955" w:type="dxa"/>
            <w:vAlign w:val="top"/>
          </w:tcPr>
          <w:p w14:paraId="15E06B94">
            <w:pPr>
              <w:pStyle w:val="12"/>
              <w:spacing w:before="130" w:line="227" w:lineRule="auto"/>
              <w:ind w:left="113"/>
            </w:pPr>
            <w:r>
              <w:rPr>
                <w:spacing w:val="6"/>
              </w:rPr>
              <w:t>按照磋商文件第八章</w:t>
            </w:r>
            <w:r>
              <w:rPr>
                <w:spacing w:val="-20"/>
              </w:rPr>
              <w:t xml:space="preserve"> </w:t>
            </w:r>
            <w:r>
              <w:rPr>
                <w:spacing w:val="6"/>
              </w:rPr>
              <w:t>3.6</w:t>
            </w:r>
            <w:r>
              <w:rPr>
                <w:spacing w:val="-38"/>
              </w:rPr>
              <w:t xml:space="preserve"> </w:t>
            </w:r>
            <w:r>
              <w:rPr>
                <w:spacing w:val="6"/>
              </w:rPr>
              <w:t>格式填写</w:t>
            </w:r>
          </w:p>
        </w:tc>
      </w:tr>
      <w:tr w14:paraId="36131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9" w:type="dxa"/>
            <w:vAlign w:val="top"/>
          </w:tcPr>
          <w:p w14:paraId="3A904160">
            <w:pPr>
              <w:pStyle w:val="12"/>
              <w:spacing w:before="132" w:line="270" w:lineRule="exact"/>
              <w:ind w:left="290"/>
            </w:pPr>
            <w:r>
              <w:rPr>
                <w:b/>
                <w:bCs/>
                <w:spacing w:val="-3"/>
                <w:position w:val="1"/>
              </w:rPr>
              <w:t>4</w:t>
            </w:r>
          </w:p>
        </w:tc>
        <w:tc>
          <w:tcPr>
            <w:tcW w:w="2409" w:type="dxa"/>
            <w:vAlign w:val="top"/>
          </w:tcPr>
          <w:p w14:paraId="34B2622E">
            <w:pPr>
              <w:pStyle w:val="12"/>
              <w:spacing w:before="132" w:line="227" w:lineRule="auto"/>
              <w:ind w:left="794"/>
            </w:pPr>
            <w:r>
              <w:rPr>
                <w:b/>
                <w:bCs/>
                <w:spacing w:val="4"/>
              </w:rPr>
              <w:t>资质证书</w:t>
            </w:r>
          </w:p>
        </w:tc>
        <w:tc>
          <w:tcPr>
            <w:tcW w:w="5955" w:type="dxa"/>
            <w:vAlign w:val="top"/>
          </w:tcPr>
          <w:p w14:paraId="2CE15605">
            <w:pPr>
              <w:pStyle w:val="12"/>
              <w:spacing w:before="175" w:line="228" w:lineRule="auto"/>
              <w:ind w:left="114"/>
            </w:pPr>
            <w:r>
              <w:rPr>
                <w:spacing w:val="7"/>
              </w:rPr>
              <w:t>详见磋商邀请</w:t>
            </w:r>
          </w:p>
        </w:tc>
      </w:tr>
      <w:tr w14:paraId="3F80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9" w:type="dxa"/>
            <w:vAlign w:val="top"/>
          </w:tcPr>
          <w:p w14:paraId="07934298">
            <w:pPr>
              <w:spacing w:line="297" w:lineRule="auto"/>
              <w:rPr>
                <w:rFonts w:ascii="Arial"/>
                <w:sz w:val="21"/>
              </w:rPr>
            </w:pPr>
          </w:p>
          <w:p w14:paraId="00A293D0">
            <w:pPr>
              <w:pStyle w:val="12"/>
              <w:spacing w:before="65" w:line="269" w:lineRule="exact"/>
              <w:ind w:left="295"/>
            </w:pPr>
            <w:r>
              <w:rPr>
                <w:b/>
                <w:bCs/>
                <w:spacing w:val="-3"/>
                <w:position w:val="1"/>
              </w:rPr>
              <w:t>5</w:t>
            </w:r>
          </w:p>
        </w:tc>
        <w:tc>
          <w:tcPr>
            <w:tcW w:w="2409" w:type="dxa"/>
            <w:vAlign w:val="top"/>
          </w:tcPr>
          <w:p w14:paraId="37372800">
            <w:pPr>
              <w:spacing w:line="298" w:lineRule="auto"/>
              <w:rPr>
                <w:rFonts w:ascii="Arial"/>
                <w:sz w:val="21"/>
              </w:rPr>
            </w:pPr>
          </w:p>
          <w:p w14:paraId="3CCF17A8">
            <w:pPr>
              <w:pStyle w:val="12"/>
              <w:spacing w:before="65" w:line="226" w:lineRule="auto"/>
              <w:ind w:left="784"/>
            </w:pPr>
            <w:r>
              <w:rPr>
                <w:b/>
                <w:bCs/>
                <w:spacing w:val="6"/>
              </w:rPr>
              <w:t>磋商报价</w:t>
            </w:r>
          </w:p>
        </w:tc>
        <w:tc>
          <w:tcPr>
            <w:tcW w:w="5955" w:type="dxa"/>
            <w:vAlign w:val="top"/>
          </w:tcPr>
          <w:p w14:paraId="32D28097">
            <w:pPr>
              <w:pStyle w:val="12"/>
              <w:spacing w:before="132" w:line="368" w:lineRule="auto"/>
              <w:ind w:left="128" w:right="110" w:hanging="6"/>
            </w:pPr>
            <w:r>
              <w:rPr>
                <w:spacing w:val="12"/>
              </w:rPr>
              <w:t>响应报价是否超出磋商文件中规定的预算金</w:t>
            </w:r>
            <w:r>
              <w:rPr>
                <w:spacing w:val="11"/>
              </w:rPr>
              <w:t>额，超出预算金额</w:t>
            </w:r>
            <w:r>
              <w:t xml:space="preserve"> </w:t>
            </w:r>
            <w:r>
              <w:rPr>
                <w:spacing w:val="3"/>
              </w:rPr>
              <w:t>的报价无效。</w:t>
            </w:r>
          </w:p>
        </w:tc>
      </w:tr>
      <w:tr w14:paraId="4480E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79" w:type="dxa"/>
            <w:vAlign w:val="top"/>
          </w:tcPr>
          <w:p w14:paraId="43C5C4BA">
            <w:pPr>
              <w:pStyle w:val="12"/>
              <w:spacing w:before="132" w:line="268" w:lineRule="exact"/>
              <w:ind w:left="292"/>
            </w:pPr>
            <w:r>
              <w:rPr>
                <w:b/>
                <w:bCs/>
                <w:spacing w:val="-3"/>
                <w:position w:val="1"/>
              </w:rPr>
              <w:t>6</w:t>
            </w:r>
          </w:p>
        </w:tc>
        <w:tc>
          <w:tcPr>
            <w:tcW w:w="2409" w:type="dxa"/>
            <w:vAlign w:val="top"/>
          </w:tcPr>
          <w:p w14:paraId="4DD8369C">
            <w:pPr>
              <w:pStyle w:val="12"/>
              <w:spacing w:before="132" w:line="228" w:lineRule="auto"/>
              <w:ind w:left="681"/>
            </w:pPr>
            <w:r>
              <w:rPr>
                <w:b/>
                <w:bCs/>
                <w:spacing w:val="6"/>
              </w:rPr>
              <w:t>磋商承诺函</w:t>
            </w:r>
          </w:p>
        </w:tc>
        <w:tc>
          <w:tcPr>
            <w:tcW w:w="5955" w:type="dxa"/>
            <w:vAlign w:val="top"/>
          </w:tcPr>
          <w:p w14:paraId="15579F41">
            <w:pPr>
              <w:pStyle w:val="12"/>
              <w:spacing w:before="132" w:line="227" w:lineRule="auto"/>
              <w:ind w:left="111"/>
            </w:pPr>
            <w:r>
              <w:rPr>
                <w:spacing w:val="9"/>
              </w:rPr>
              <w:t>供应商以磋商承诺函的形式替代响应保证金。</w:t>
            </w:r>
          </w:p>
        </w:tc>
      </w:tr>
      <w:tr w14:paraId="5A7F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9" w:type="dxa"/>
            <w:vAlign w:val="top"/>
          </w:tcPr>
          <w:p w14:paraId="613BA682">
            <w:pPr>
              <w:spacing w:line="300" w:lineRule="auto"/>
              <w:rPr>
                <w:rFonts w:ascii="Arial"/>
                <w:sz w:val="21"/>
              </w:rPr>
            </w:pPr>
          </w:p>
          <w:p w14:paraId="6B72E0F4">
            <w:pPr>
              <w:pStyle w:val="12"/>
              <w:spacing w:before="65" w:line="268" w:lineRule="exact"/>
              <w:ind w:left="296"/>
            </w:pPr>
            <w:r>
              <w:rPr>
                <w:b/>
                <w:bCs/>
                <w:spacing w:val="-3"/>
                <w:position w:val="1"/>
              </w:rPr>
              <w:t>7</w:t>
            </w:r>
          </w:p>
        </w:tc>
        <w:tc>
          <w:tcPr>
            <w:tcW w:w="2409" w:type="dxa"/>
            <w:vAlign w:val="top"/>
          </w:tcPr>
          <w:p w14:paraId="5E47BE60">
            <w:pPr>
              <w:spacing w:line="300" w:lineRule="auto"/>
              <w:rPr>
                <w:rFonts w:ascii="Arial"/>
                <w:sz w:val="21"/>
              </w:rPr>
            </w:pPr>
          </w:p>
          <w:p w14:paraId="4B269090">
            <w:pPr>
              <w:pStyle w:val="12"/>
              <w:spacing w:before="65" w:line="228" w:lineRule="auto"/>
              <w:ind w:left="683"/>
            </w:pPr>
            <w:r>
              <w:rPr>
                <w:b/>
                <w:bCs/>
                <w:spacing w:val="6"/>
              </w:rPr>
              <w:t>联合体协议</w:t>
            </w:r>
          </w:p>
        </w:tc>
        <w:tc>
          <w:tcPr>
            <w:tcW w:w="5955" w:type="dxa"/>
            <w:vAlign w:val="top"/>
          </w:tcPr>
          <w:p w14:paraId="03AFAB64">
            <w:pPr>
              <w:pStyle w:val="12"/>
              <w:spacing w:before="132" w:line="368" w:lineRule="auto"/>
              <w:ind w:left="112" w:right="110" w:hanging="1"/>
            </w:pPr>
            <w:r>
              <w:rPr>
                <w:spacing w:val="12"/>
              </w:rPr>
              <w:t>磋商文件接受联合体响应且供应商为联合体的，供应商应提供</w:t>
            </w:r>
            <w:r>
              <w:rPr>
                <w:spacing w:val="3"/>
              </w:rPr>
              <w:t xml:space="preserve"> </w:t>
            </w:r>
            <w:r>
              <w:rPr>
                <w:spacing w:val="8"/>
              </w:rPr>
              <w:t>本协议；否则无须提供。</w:t>
            </w:r>
          </w:p>
        </w:tc>
      </w:tr>
      <w:tr w14:paraId="33013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8" w:hRule="atLeast"/>
        </w:trPr>
        <w:tc>
          <w:tcPr>
            <w:tcW w:w="679" w:type="dxa"/>
            <w:vAlign w:val="top"/>
          </w:tcPr>
          <w:p w14:paraId="620069D2">
            <w:pPr>
              <w:rPr>
                <w:rFonts w:ascii="Arial"/>
                <w:sz w:val="21"/>
              </w:rPr>
            </w:pPr>
          </w:p>
          <w:p w14:paraId="4586ED17">
            <w:pPr>
              <w:spacing w:line="241" w:lineRule="auto"/>
              <w:rPr>
                <w:rFonts w:ascii="Arial"/>
                <w:sz w:val="21"/>
              </w:rPr>
            </w:pPr>
          </w:p>
          <w:p w14:paraId="505A85EB">
            <w:pPr>
              <w:spacing w:line="241" w:lineRule="auto"/>
              <w:rPr>
                <w:rFonts w:ascii="Arial"/>
                <w:sz w:val="21"/>
              </w:rPr>
            </w:pPr>
          </w:p>
          <w:p w14:paraId="60672D91">
            <w:pPr>
              <w:spacing w:line="241" w:lineRule="auto"/>
              <w:rPr>
                <w:rFonts w:ascii="Arial"/>
                <w:sz w:val="21"/>
              </w:rPr>
            </w:pPr>
          </w:p>
          <w:p w14:paraId="758CA862">
            <w:pPr>
              <w:spacing w:line="241" w:lineRule="auto"/>
              <w:rPr>
                <w:rFonts w:ascii="Arial"/>
                <w:sz w:val="21"/>
              </w:rPr>
            </w:pPr>
          </w:p>
          <w:p w14:paraId="06F40514">
            <w:pPr>
              <w:spacing w:line="241" w:lineRule="auto"/>
              <w:rPr>
                <w:rFonts w:ascii="Arial"/>
                <w:sz w:val="21"/>
              </w:rPr>
            </w:pPr>
          </w:p>
          <w:p w14:paraId="625D29DA">
            <w:pPr>
              <w:spacing w:line="241" w:lineRule="auto"/>
              <w:rPr>
                <w:rFonts w:ascii="Arial"/>
                <w:sz w:val="21"/>
              </w:rPr>
            </w:pPr>
          </w:p>
          <w:p w14:paraId="0144CE2F">
            <w:pPr>
              <w:spacing w:line="241" w:lineRule="auto"/>
              <w:rPr>
                <w:rFonts w:ascii="Arial"/>
                <w:sz w:val="21"/>
              </w:rPr>
            </w:pPr>
          </w:p>
          <w:p w14:paraId="0945ECE4">
            <w:pPr>
              <w:pStyle w:val="12"/>
              <w:spacing w:before="65" w:line="269" w:lineRule="exact"/>
              <w:ind w:left="291"/>
            </w:pPr>
            <w:r>
              <w:rPr>
                <w:b/>
                <w:bCs/>
                <w:spacing w:val="-3"/>
                <w:position w:val="1"/>
              </w:rPr>
              <w:t>8</w:t>
            </w:r>
          </w:p>
        </w:tc>
        <w:tc>
          <w:tcPr>
            <w:tcW w:w="2409" w:type="dxa"/>
            <w:vAlign w:val="top"/>
          </w:tcPr>
          <w:p w14:paraId="7F463E71">
            <w:pPr>
              <w:rPr>
                <w:rFonts w:ascii="Arial"/>
                <w:sz w:val="21"/>
              </w:rPr>
            </w:pPr>
          </w:p>
          <w:p w14:paraId="54BA5CA6">
            <w:pPr>
              <w:spacing w:line="241" w:lineRule="auto"/>
              <w:rPr>
                <w:rFonts w:ascii="Arial"/>
                <w:sz w:val="21"/>
              </w:rPr>
            </w:pPr>
          </w:p>
          <w:p w14:paraId="4B5B2CF3">
            <w:pPr>
              <w:spacing w:line="241" w:lineRule="auto"/>
              <w:rPr>
                <w:rFonts w:ascii="Arial"/>
                <w:sz w:val="21"/>
              </w:rPr>
            </w:pPr>
          </w:p>
          <w:p w14:paraId="0BE6CE5C">
            <w:pPr>
              <w:spacing w:line="241" w:lineRule="auto"/>
              <w:rPr>
                <w:rFonts w:ascii="Arial"/>
                <w:sz w:val="21"/>
              </w:rPr>
            </w:pPr>
          </w:p>
          <w:p w14:paraId="240290FB">
            <w:pPr>
              <w:spacing w:line="241" w:lineRule="auto"/>
              <w:rPr>
                <w:rFonts w:ascii="Arial"/>
                <w:sz w:val="21"/>
              </w:rPr>
            </w:pPr>
          </w:p>
          <w:p w14:paraId="073CF8F2">
            <w:pPr>
              <w:spacing w:line="241" w:lineRule="auto"/>
              <w:rPr>
                <w:rFonts w:ascii="Arial"/>
                <w:sz w:val="21"/>
              </w:rPr>
            </w:pPr>
          </w:p>
          <w:p w14:paraId="191624AD">
            <w:pPr>
              <w:spacing w:line="241" w:lineRule="auto"/>
              <w:rPr>
                <w:rFonts w:ascii="Arial"/>
                <w:sz w:val="21"/>
              </w:rPr>
            </w:pPr>
          </w:p>
          <w:p w14:paraId="46B48C5C">
            <w:pPr>
              <w:spacing w:line="241" w:lineRule="auto"/>
              <w:rPr>
                <w:rFonts w:ascii="Arial"/>
                <w:sz w:val="21"/>
              </w:rPr>
            </w:pPr>
          </w:p>
          <w:p w14:paraId="35A23F57">
            <w:pPr>
              <w:pStyle w:val="12"/>
              <w:spacing w:before="65" w:line="227" w:lineRule="auto"/>
              <w:ind w:left="154"/>
            </w:pPr>
            <w:r>
              <w:rPr>
                <w:b/>
                <w:bCs/>
                <w:spacing w:val="7"/>
              </w:rPr>
              <w:t>供应商身份证明及授权</w:t>
            </w:r>
          </w:p>
        </w:tc>
        <w:tc>
          <w:tcPr>
            <w:tcW w:w="5955" w:type="dxa"/>
            <w:vAlign w:val="top"/>
          </w:tcPr>
          <w:p w14:paraId="3EED1116">
            <w:pPr>
              <w:pStyle w:val="12"/>
              <w:spacing w:before="133" w:line="329" w:lineRule="auto"/>
              <w:ind w:left="111" w:right="107" w:firstLine="10"/>
            </w:pPr>
            <w:r>
              <w:rPr>
                <w:spacing w:val="8"/>
              </w:rPr>
              <w:t>（1）法定代表人身份证明或提供法定代表人授权委</w:t>
            </w:r>
            <w:r>
              <w:rPr>
                <w:spacing w:val="7"/>
              </w:rPr>
              <w:t>托书及被授</w:t>
            </w:r>
            <w:r>
              <w:t xml:space="preserve"> </w:t>
            </w:r>
            <w:r>
              <w:rPr>
                <w:spacing w:val="8"/>
              </w:rPr>
              <w:t>权人身份证明。（法人提供）</w:t>
            </w:r>
          </w:p>
          <w:p w14:paraId="550CE485">
            <w:pPr>
              <w:pStyle w:val="12"/>
              <w:spacing w:before="223" w:line="329" w:lineRule="auto"/>
              <w:ind w:left="111" w:right="107" w:firstLine="10"/>
            </w:pPr>
            <w:r>
              <w:rPr>
                <w:spacing w:val="8"/>
              </w:rPr>
              <w:t>（2）单位负责人身份证明或提供单位负责人授权委</w:t>
            </w:r>
            <w:r>
              <w:rPr>
                <w:spacing w:val="7"/>
              </w:rPr>
              <w:t>托书及被授</w:t>
            </w:r>
            <w:r>
              <w:t xml:space="preserve"> </w:t>
            </w:r>
            <w:r>
              <w:rPr>
                <w:spacing w:val="8"/>
              </w:rPr>
              <w:t>权人身份证明。（非法人提供）</w:t>
            </w:r>
          </w:p>
          <w:p w14:paraId="34DD2ECF">
            <w:pPr>
              <w:spacing w:before="207" w:line="235" w:lineRule="auto"/>
              <w:ind w:left="125"/>
              <w:rPr>
                <w:rFonts w:ascii="楷体" w:hAnsi="楷体" w:eastAsia="楷体" w:cs="楷体"/>
                <w:sz w:val="24"/>
                <w:szCs w:val="24"/>
              </w:rPr>
            </w:pPr>
            <w:r>
              <w:rPr>
                <w:rFonts w:ascii="楷体" w:hAnsi="楷体" w:eastAsia="楷体" w:cs="楷体"/>
                <w:b/>
                <w:bCs/>
                <w:spacing w:val="-14"/>
                <w:sz w:val="24"/>
                <w:szCs w:val="24"/>
              </w:rPr>
              <w:t>注：</w:t>
            </w:r>
          </w:p>
          <w:p w14:paraId="1502256E">
            <w:pPr>
              <w:spacing w:before="159" w:line="337" w:lineRule="auto"/>
              <w:ind w:left="120" w:right="107" w:hanging="7"/>
              <w:jc w:val="both"/>
              <w:rPr>
                <w:rFonts w:ascii="楷体" w:hAnsi="楷体" w:eastAsia="楷体" w:cs="楷体"/>
                <w:sz w:val="24"/>
                <w:szCs w:val="24"/>
              </w:rPr>
            </w:pPr>
            <w:r>
              <w:rPr>
                <w:rFonts w:ascii="楷体" w:hAnsi="楷体" w:eastAsia="楷体" w:cs="楷体"/>
                <w:spacing w:val="-2"/>
                <w:sz w:val="24"/>
                <w:szCs w:val="24"/>
              </w:rPr>
              <w:t>①企业（银行、保险、石油石化、电力、电信等行业除</w:t>
            </w:r>
            <w:r>
              <w:rPr>
                <w:rFonts w:ascii="楷体" w:hAnsi="楷体" w:eastAsia="楷体" w:cs="楷体"/>
                <w:spacing w:val="16"/>
                <w:sz w:val="24"/>
                <w:szCs w:val="24"/>
              </w:rPr>
              <w:t xml:space="preserve"> </w:t>
            </w:r>
            <w:r>
              <w:rPr>
                <w:rFonts w:ascii="楷体" w:hAnsi="楷体" w:eastAsia="楷体" w:cs="楷体"/>
                <w:spacing w:val="-2"/>
                <w:sz w:val="24"/>
                <w:szCs w:val="24"/>
              </w:rPr>
              <w:t>外）、事业单位和社会团体以法人身份参加磋商的，法</w:t>
            </w:r>
            <w:r>
              <w:rPr>
                <w:rFonts w:ascii="楷体" w:hAnsi="楷体" w:eastAsia="楷体" w:cs="楷体"/>
                <w:spacing w:val="8"/>
                <w:sz w:val="24"/>
                <w:szCs w:val="24"/>
              </w:rPr>
              <w:t xml:space="preserve"> </w:t>
            </w:r>
            <w:r>
              <w:rPr>
                <w:rFonts w:ascii="楷体" w:hAnsi="楷体" w:eastAsia="楷体" w:cs="楷体"/>
                <w:spacing w:val="-3"/>
                <w:sz w:val="24"/>
                <w:szCs w:val="24"/>
              </w:rPr>
              <w:t>定代表人应与实际提交的“营业执照等证明文件</w:t>
            </w:r>
            <w:r>
              <w:rPr>
                <w:rFonts w:ascii="楷体" w:hAnsi="楷体" w:eastAsia="楷体" w:cs="楷体"/>
                <w:spacing w:val="-88"/>
                <w:sz w:val="24"/>
                <w:szCs w:val="24"/>
              </w:rPr>
              <w:t xml:space="preserve"> </w:t>
            </w:r>
            <w:r>
              <w:rPr>
                <w:rFonts w:ascii="楷体" w:hAnsi="楷体" w:eastAsia="楷体" w:cs="楷体"/>
                <w:spacing w:val="-3"/>
                <w:sz w:val="24"/>
                <w:szCs w:val="24"/>
              </w:rPr>
              <w:t>”载明</w:t>
            </w:r>
            <w:r>
              <w:rPr>
                <w:rFonts w:ascii="楷体" w:hAnsi="楷体" w:eastAsia="楷体" w:cs="楷体"/>
                <w:sz w:val="24"/>
                <w:szCs w:val="24"/>
              </w:rPr>
              <w:t xml:space="preserve"> </w:t>
            </w:r>
            <w:r>
              <w:rPr>
                <w:rFonts w:ascii="楷体" w:hAnsi="楷体" w:eastAsia="楷体" w:cs="楷体"/>
                <w:spacing w:val="-5"/>
                <w:sz w:val="24"/>
                <w:szCs w:val="24"/>
              </w:rPr>
              <w:t>的一致。</w:t>
            </w:r>
          </w:p>
        </w:tc>
      </w:tr>
    </w:tbl>
    <w:p w14:paraId="0AF5517C">
      <w:pPr>
        <w:pStyle w:val="2"/>
      </w:pPr>
    </w:p>
    <w:p w14:paraId="6248C000">
      <w:pPr>
        <w:sectPr>
          <w:footerReference r:id="rId31" w:type="default"/>
          <w:pgSz w:w="11906" w:h="16839"/>
          <w:pgMar w:top="1431" w:right="1170" w:bottom="1152" w:left="1687" w:header="0" w:footer="987" w:gutter="0"/>
          <w:pgNumType w:fmt="decimal"/>
          <w:cols w:space="720" w:num="1"/>
        </w:sectPr>
      </w:pPr>
    </w:p>
    <w:p w14:paraId="61AC4155">
      <w:pPr>
        <w:spacing w:line="91" w:lineRule="auto"/>
        <w:rPr>
          <w:rFonts w:ascii="Arial"/>
          <w:sz w:val="2"/>
        </w:rPr>
      </w:pPr>
    </w:p>
    <w:tbl>
      <w:tblPr>
        <w:tblStyle w:val="11"/>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409"/>
        <w:gridCol w:w="5955"/>
      </w:tblGrid>
      <w:tr w14:paraId="5EF68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679" w:type="dxa"/>
            <w:vAlign w:val="top"/>
          </w:tcPr>
          <w:p w14:paraId="1C631D37">
            <w:pPr>
              <w:rPr>
                <w:rFonts w:ascii="Arial"/>
                <w:sz w:val="21"/>
              </w:rPr>
            </w:pPr>
          </w:p>
        </w:tc>
        <w:tc>
          <w:tcPr>
            <w:tcW w:w="2409" w:type="dxa"/>
            <w:vAlign w:val="top"/>
          </w:tcPr>
          <w:p w14:paraId="387A97C0">
            <w:pPr>
              <w:rPr>
                <w:rFonts w:ascii="Arial"/>
                <w:sz w:val="21"/>
              </w:rPr>
            </w:pPr>
          </w:p>
        </w:tc>
        <w:tc>
          <w:tcPr>
            <w:tcW w:w="5955" w:type="dxa"/>
            <w:vAlign w:val="top"/>
          </w:tcPr>
          <w:p w14:paraId="483B4A82">
            <w:pPr>
              <w:spacing w:before="119" w:line="333" w:lineRule="auto"/>
              <w:ind w:left="99" w:right="44" w:firstLine="13"/>
              <w:rPr>
                <w:rFonts w:ascii="楷体" w:hAnsi="楷体" w:eastAsia="楷体" w:cs="楷体"/>
                <w:sz w:val="24"/>
                <w:szCs w:val="24"/>
              </w:rPr>
            </w:pPr>
            <w:r>
              <w:rPr>
                <w:rFonts w:ascii="楷体" w:hAnsi="楷体" w:eastAsia="楷体" w:cs="楷体"/>
                <w:spacing w:val="-2"/>
                <w:sz w:val="24"/>
                <w:szCs w:val="24"/>
              </w:rPr>
              <w:t>②银行、保险、石油石化、电力、电信等行业：以法人</w:t>
            </w:r>
            <w:r>
              <w:rPr>
                <w:rFonts w:ascii="楷体" w:hAnsi="楷体" w:eastAsia="楷体" w:cs="楷体"/>
                <w:spacing w:val="17"/>
                <w:sz w:val="24"/>
                <w:szCs w:val="24"/>
              </w:rPr>
              <w:t xml:space="preserve"> </w:t>
            </w:r>
            <w:r>
              <w:rPr>
                <w:rFonts w:ascii="楷体" w:hAnsi="楷体" w:eastAsia="楷体" w:cs="楷体"/>
                <w:spacing w:val="-1"/>
                <w:sz w:val="24"/>
                <w:szCs w:val="24"/>
              </w:rPr>
              <w:t>身份参加磋商的，法定代表人应与实际提交的“营业执</w:t>
            </w:r>
            <w:r>
              <w:rPr>
                <w:rFonts w:ascii="楷体" w:hAnsi="楷体" w:eastAsia="楷体" w:cs="楷体"/>
                <w:spacing w:val="5"/>
                <w:sz w:val="24"/>
                <w:szCs w:val="24"/>
              </w:rPr>
              <w:t xml:space="preserve"> </w:t>
            </w:r>
            <w:r>
              <w:rPr>
                <w:rFonts w:ascii="楷体" w:hAnsi="楷体" w:eastAsia="楷体" w:cs="楷体"/>
                <w:spacing w:val="-9"/>
                <w:sz w:val="24"/>
                <w:szCs w:val="24"/>
              </w:rPr>
              <w:t>照等证明文件</w:t>
            </w:r>
            <w:r>
              <w:rPr>
                <w:rFonts w:ascii="楷体" w:hAnsi="楷体" w:eastAsia="楷体" w:cs="楷体"/>
                <w:spacing w:val="-88"/>
                <w:sz w:val="24"/>
                <w:szCs w:val="24"/>
              </w:rPr>
              <w:t xml:space="preserve"> </w:t>
            </w:r>
            <w:r>
              <w:rPr>
                <w:rFonts w:ascii="楷体" w:hAnsi="楷体" w:eastAsia="楷体" w:cs="楷体"/>
                <w:spacing w:val="-9"/>
                <w:sz w:val="24"/>
                <w:szCs w:val="24"/>
              </w:rPr>
              <w:t>”载明的一致；以非法人身份参加磋商</w:t>
            </w:r>
            <w:r>
              <w:rPr>
                <w:rFonts w:ascii="楷体" w:hAnsi="楷体" w:eastAsia="楷体" w:cs="楷体"/>
                <w:spacing w:val="-10"/>
                <w:sz w:val="24"/>
                <w:szCs w:val="24"/>
              </w:rPr>
              <w:t>的，</w:t>
            </w:r>
            <w:r>
              <w:rPr>
                <w:rFonts w:ascii="楷体" w:hAnsi="楷体" w:eastAsia="楷体" w:cs="楷体"/>
                <w:sz w:val="24"/>
                <w:szCs w:val="24"/>
              </w:rPr>
              <w:t xml:space="preserve"> </w:t>
            </w:r>
            <w:r>
              <w:rPr>
                <w:rFonts w:ascii="楷体" w:hAnsi="楷体" w:eastAsia="楷体" w:cs="楷体"/>
                <w:spacing w:val="-2"/>
                <w:sz w:val="24"/>
                <w:szCs w:val="24"/>
              </w:rPr>
              <w:t>“单位负责人</w:t>
            </w:r>
            <w:r>
              <w:rPr>
                <w:rFonts w:ascii="楷体" w:hAnsi="楷体" w:eastAsia="楷体" w:cs="楷体"/>
                <w:spacing w:val="-90"/>
                <w:sz w:val="24"/>
                <w:szCs w:val="24"/>
              </w:rPr>
              <w:t xml:space="preserve"> </w:t>
            </w:r>
            <w:r>
              <w:rPr>
                <w:rFonts w:ascii="楷体" w:hAnsi="楷体" w:eastAsia="楷体" w:cs="楷体"/>
                <w:spacing w:val="-2"/>
                <w:sz w:val="24"/>
                <w:szCs w:val="24"/>
              </w:rPr>
              <w:t>”指代表单位行使职权的主要负责人，应</w:t>
            </w:r>
            <w:r>
              <w:rPr>
                <w:rFonts w:ascii="楷体" w:hAnsi="楷体" w:eastAsia="楷体" w:cs="楷体"/>
                <w:sz w:val="24"/>
                <w:szCs w:val="24"/>
              </w:rPr>
              <w:t xml:space="preserve"> </w:t>
            </w:r>
            <w:r>
              <w:rPr>
                <w:rFonts w:ascii="楷体" w:hAnsi="楷体" w:eastAsia="楷体" w:cs="楷体"/>
                <w:spacing w:val="-2"/>
                <w:sz w:val="24"/>
                <w:szCs w:val="24"/>
              </w:rPr>
              <w:t>与实际提交的“营业执照等证明文件</w:t>
            </w:r>
            <w:r>
              <w:rPr>
                <w:rFonts w:ascii="楷体" w:hAnsi="楷体" w:eastAsia="楷体" w:cs="楷体"/>
                <w:spacing w:val="-71"/>
                <w:sz w:val="24"/>
                <w:szCs w:val="24"/>
              </w:rPr>
              <w:t xml:space="preserve"> </w:t>
            </w:r>
            <w:r>
              <w:rPr>
                <w:rFonts w:ascii="楷体" w:hAnsi="楷体" w:eastAsia="楷体" w:cs="楷体"/>
                <w:spacing w:val="-2"/>
                <w:sz w:val="24"/>
                <w:szCs w:val="24"/>
              </w:rPr>
              <w:t>”载明的一致。</w:t>
            </w:r>
          </w:p>
          <w:p w14:paraId="6EE4ED0D">
            <w:pPr>
              <w:spacing w:before="174" w:line="220" w:lineRule="auto"/>
              <w:ind w:left="113"/>
              <w:rPr>
                <w:rFonts w:ascii="楷体" w:hAnsi="楷体" w:eastAsia="楷体" w:cs="楷体"/>
                <w:sz w:val="24"/>
                <w:szCs w:val="24"/>
              </w:rPr>
            </w:pPr>
            <w:r>
              <w:rPr>
                <w:rFonts w:ascii="楷体" w:hAnsi="楷体" w:eastAsia="楷体" w:cs="楷体"/>
                <w:spacing w:val="-1"/>
                <w:sz w:val="24"/>
                <w:szCs w:val="24"/>
              </w:rPr>
              <w:t>③供应商为自然人的，无需填写法定代表人授权书。</w:t>
            </w:r>
          </w:p>
        </w:tc>
      </w:tr>
      <w:tr w14:paraId="0465F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679" w:type="dxa"/>
            <w:vAlign w:val="top"/>
          </w:tcPr>
          <w:p w14:paraId="53FC5488">
            <w:pPr>
              <w:spacing w:line="249" w:lineRule="auto"/>
              <w:rPr>
                <w:rFonts w:ascii="Arial"/>
                <w:sz w:val="21"/>
              </w:rPr>
            </w:pPr>
          </w:p>
          <w:p w14:paraId="1EE24D9B">
            <w:pPr>
              <w:spacing w:line="249" w:lineRule="auto"/>
              <w:rPr>
                <w:rFonts w:ascii="Arial"/>
                <w:sz w:val="21"/>
              </w:rPr>
            </w:pPr>
          </w:p>
          <w:p w14:paraId="53B220EF">
            <w:pPr>
              <w:spacing w:line="249" w:lineRule="auto"/>
              <w:rPr>
                <w:rFonts w:ascii="Arial"/>
                <w:sz w:val="21"/>
              </w:rPr>
            </w:pPr>
          </w:p>
          <w:p w14:paraId="6EB99973">
            <w:pPr>
              <w:spacing w:line="250" w:lineRule="auto"/>
              <w:rPr>
                <w:rFonts w:ascii="Arial"/>
                <w:sz w:val="21"/>
              </w:rPr>
            </w:pPr>
          </w:p>
          <w:p w14:paraId="3C3DFA1C">
            <w:pPr>
              <w:pStyle w:val="12"/>
              <w:spacing w:before="65" w:line="268" w:lineRule="exact"/>
              <w:ind w:left="291"/>
            </w:pPr>
            <w:r>
              <w:rPr>
                <w:b/>
                <w:bCs/>
                <w:spacing w:val="-3"/>
                <w:position w:val="1"/>
              </w:rPr>
              <w:t>9</w:t>
            </w:r>
          </w:p>
        </w:tc>
        <w:tc>
          <w:tcPr>
            <w:tcW w:w="2409" w:type="dxa"/>
            <w:vAlign w:val="top"/>
          </w:tcPr>
          <w:p w14:paraId="6E1965CD">
            <w:pPr>
              <w:pStyle w:val="12"/>
              <w:spacing w:before="133" w:line="406" w:lineRule="auto"/>
              <w:ind w:left="110" w:right="109" w:firstLine="2"/>
              <w:jc w:val="both"/>
            </w:pPr>
            <w:r>
              <w:rPr>
                <w:b/>
                <w:bCs/>
                <w:spacing w:val="16"/>
              </w:rPr>
              <w:t>单位负责人为同一人或</w:t>
            </w:r>
            <w:r>
              <w:t xml:space="preserve"> </w:t>
            </w:r>
            <w:r>
              <w:rPr>
                <w:b/>
                <w:bCs/>
                <w:spacing w:val="16"/>
              </w:rPr>
              <w:t>者存在直接控股、管理</w:t>
            </w:r>
            <w:r>
              <w:rPr>
                <w:spacing w:val="2"/>
              </w:rPr>
              <w:t xml:space="preserve"> </w:t>
            </w:r>
            <w:r>
              <w:rPr>
                <w:b/>
                <w:bCs/>
                <w:spacing w:val="16"/>
              </w:rPr>
              <w:t>关系的不同供应商，不</w:t>
            </w:r>
            <w:r>
              <w:rPr>
                <w:spacing w:val="2"/>
              </w:rPr>
              <w:t xml:space="preserve"> </w:t>
            </w:r>
            <w:r>
              <w:rPr>
                <w:b/>
                <w:bCs/>
                <w:spacing w:val="16"/>
              </w:rPr>
              <w:t>得参加同一合同项下的</w:t>
            </w:r>
            <w:r>
              <w:rPr>
                <w:spacing w:val="2"/>
              </w:rPr>
              <w:t xml:space="preserve"> </w:t>
            </w:r>
            <w:r>
              <w:rPr>
                <w:b/>
                <w:bCs/>
                <w:spacing w:val="7"/>
              </w:rPr>
              <w:t>政府采购活动</w:t>
            </w:r>
          </w:p>
        </w:tc>
        <w:tc>
          <w:tcPr>
            <w:tcW w:w="5955" w:type="dxa"/>
            <w:vAlign w:val="top"/>
          </w:tcPr>
          <w:p w14:paraId="2321EEF7">
            <w:pPr>
              <w:pStyle w:val="12"/>
              <w:spacing w:before="131" w:line="433" w:lineRule="auto"/>
              <w:ind w:left="114" w:right="110" w:hanging="3"/>
              <w:jc w:val="both"/>
            </w:pPr>
            <w:r>
              <w:rPr>
                <w:spacing w:val="12"/>
              </w:rPr>
              <w:t>供应商提供与参加本项目响应的其他供应商之间，单位负责人</w:t>
            </w:r>
            <w:r>
              <w:rPr>
                <w:spacing w:val="2"/>
              </w:rPr>
              <w:t xml:space="preserve"> </w:t>
            </w:r>
            <w:r>
              <w:rPr>
                <w:spacing w:val="12"/>
              </w:rPr>
              <w:t>不为同一人并且不存在直接控股、管理关系承诺函（承诺函格</w:t>
            </w:r>
            <w:r>
              <w:t xml:space="preserve"> </w:t>
            </w:r>
            <w:r>
              <w:rPr>
                <w:spacing w:val="3"/>
              </w:rPr>
              <w:t>式自拟）。</w:t>
            </w:r>
          </w:p>
        </w:tc>
      </w:tr>
      <w:tr w14:paraId="6FFD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trPr>
        <w:tc>
          <w:tcPr>
            <w:tcW w:w="679" w:type="dxa"/>
            <w:vAlign w:val="top"/>
          </w:tcPr>
          <w:p w14:paraId="27DEEE06">
            <w:pPr>
              <w:spacing w:line="249" w:lineRule="auto"/>
              <w:rPr>
                <w:rFonts w:ascii="Arial"/>
                <w:sz w:val="21"/>
              </w:rPr>
            </w:pPr>
          </w:p>
          <w:p w14:paraId="4EE4358D">
            <w:pPr>
              <w:spacing w:line="249" w:lineRule="auto"/>
              <w:rPr>
                <w:rFonts w:ascii="Arial"/>
                <w:sz w:val="21"/>
              </w:rPr>
            </w:pPr>
          </w:p>
          <w:p w14:paraId="19351894">
            <w:pPr>
              <w:spacing w:line="250" w:lineRule="auto"/>
              <w:rPr>
                <w:rFonts w:ascii="Arial"/>
                <w:sz w:val="21"/>
              </w:rPr>
            </w:pPr>
          </w:p>
          <w:p w14:paraId="57564532">
            <w:pPr>
              <w:spacing w:line="250" w:lineRule="auto"/>
              <w:rPr>
                <w:rFonts w:ascii="Arial"/>
                <w:sz w:val="21"/>
              </w:rPr>
            </w:pPr>
          </w:p>
          <w:p w14:paraId="07F9A8BD">
            <w:pPr>
              <w:pStyle w:val="12"/>
              <w:spacing w:before="65" w:line="269" w:lineRule="exact"/>
              <w:ind w:left="253"/>
            </w:pPr>
            <w:r>
              <w:rPr>
                <w:b/>
                <w:bCs/>
                <w:spacing w:val="-8"/>
                <w:position w:val="1"/>
              </w:rPr>
              <w:t>10</w:t>
            </w:r>
          </w:p>
        </w:tc>
        <w:tc>
          <w:tcPr>
            <w:tcW w:w="2409" w:type="dxa"/>
            <w:vAlign w:val="top"/>
          </w:tcPr>
          <w:p w14:paraId="25482E3E">
            <w:pPr>
              <w:pStyle w:val="12"/>
              <w:spacing w:before="133" w:line="432" w:lineRule="auto"/>
              <w:ind w:left="111" w:right="109" w:firstLine="2"/>
              <w:jc w:val="both"/>
            </w:pPr>
            <w:r>
              <w:rPr>
                <w:b/>
                <w:bCs/>
                <w:spacing w:val="40"/>
              </w:rPr>
              <w:t>为本项目提供整体设</w:t>
            </w:r>
            <w:r>
              <w:t xml:space="preserve"> </w:t>
            </w:r>
            <w:r>
              <w:rPr>
                <w:b/>
                <w:bCs/>
                <w:spacing w:val="16"/>
              </w:rPr>
              <w:t>计、规范编制或者项目</w:t>
            </w:r>
            <w:r>
              <w:rPr>
                <w:spacing w:val="1"/>
              </w:rPr>
              <w:t xml:space="preserve"> </w:t>
            </w:r>
            <w:r>
              <w:rPr>
                <w:b/>
                <w:bCs/>
                <w:spacing w:val="16"/>
              </w:rPr>
              <w:t>管理、监理、检测等服</w:t>
            </w:r>
            <w:r>
              <w:rPr>
                <w:spacing w:val="1"/>
              </w:rPr>
              <w:t xml:space="preserve"> </w:t>
            </w:r>
            <w:r>
              <w:rPr>
                <w:b/>
                <w:bCs/>
                <w:spacing w:val="16"/>
              </w:rPr>
              <w:t>务的供应商不得参加本</w:t>
            </w:r>
          </w:p>
          <w:p w14:paraId="15B7BE4E">
            <w:pPr>
              <w:pStyle w:val="12"/>
              <w:spacing w:line="228" w:lineRule="auto"/>
              <w:ind w:left="114"/>
            </w:pPr>
            <w:r>
              <w:rPr>
                <w:b/>
                <w:bCs/>
                <w:spacing w:val="5"/>
              </w:rPr>
              <w:t>项目响应</w:t>
            </w:r>
          </w:p>
        </w:tc>
        <w:tc>
          <w:tcPr>
            <w:tcW w:w="5955" w:type="dxa"/>
            <w:vAlign w:val="top"/>
          </w:tcPr>
          <w:p w14:paraId="4210B1E6">
            <w:pPr>
              <w:pStyle w:val="12"/>
              <w:spacing w:before="133" w:line="433" w:lineRule="auto"/>
              <w:ind w:left="111" w:right="39"/>
            </w:pPr>
            <w:r>
              <w:rPr>
                <w:spacing w:val="7"/>
              </w:rPr>
              <w:t>供应商提供未为本项目提供整体设计、规范编制或者项目管理、</w:t>
            </w:r>
            <w:r>
              <w:rPr>
                <w:spacing w:val="1"/>
              </w:rPr>
              <w:t xml:space="preserve"> </w:t>
            </w:r>
            <w:r>
              <w:rPr>
                <w:spacing w:val="8"/>
              </w:rPr>
              <w:t>监理、检测等服务承诺函（承诺函格式自拟）。</w:t>
            </w:r>
          </w:p>
        </w:tc>
      </w:tr>
    </w:tbl>
    <w:p w14:paraId="03E3B5DD">
      <w:pPr>
        <w:spacing w:before="130" w:line="228" w:lineRule="auto"/>
        <w:ind w:left="753"/>
        <w:rPr>
          <w:rFonts w:ascii="宋体" w:hAnsi="宋体" w:eastAsia="宋体" w:cs="宋体"/>
          <w:sz w:val="20"/>
          <w:szCs w:val="20"/>
        </w:rPr>
      </w:pPr>
      <w:r>
        <w:rPr>
          <w:rFonts w:ascii="宋体" w:hAnsi="宋体" w:eastAsia="宋体" w:cs="宋体"/>
          <w:b/>
          <w:bCs/>
          <w:spacing w:val="5"/>
          <w:sz w:val="20"/>
          <w:szCs w:val="20"/>
        </w:rPr>
        <w:t>二、评审</w:t>
      </w:r>
    </w:p>
    <w:p w14:paraId="23011AC3">
      <w:pPr>
        <w:spacing w:before="221" w:line="228" w:lineRule="auto"/>
        <w:ind w:left="551"/>
        <w:rPr>
          <w:rFonts w:ascii="宋体" w:hAnsi="宋体" w:eastAsia="宋体" w:cs="宋体"/>
          <w:sz w:val="20"/>
          <w:szCs w:val="20"/>
        </w:rPr>
      </w:pPr>
      <w:r>
        <w:rPr>
          <w:rFonts w:ascii="宋体" w:hAnsi="宋体" w:eastAsia="宋体" w:cs="宋体"/>
          <w:b/>
          <w:bCs/>
          <w:spacing w:val="5"/>
          <w:sz w:val="20"/>
          <w:szCs w:val="20"/>
        </w:rPr>
        <w:t>（一）评审方法</w:t>
      </w:r>
    </w:p>
    <w:p w14:paraId="49FAB60F">
      <w:pPr>
        <w:spacing w:before="220" w:line="227" w:lineRule="auto"/>
        <w:ind w:left="541"/>
        <w:rPr>
          <w:rFonts w:ascii="宋体" w:hAnsi="宋体" w:eastAsia="宋体" w:cs="宋体"/>
          <w:sz w:val="20"/>
          <w:szCs w:val="20"/>
        </w:rPr>
      </w:pPr>
      <w:r>
        <w:rPr>
          <w:rFonts w:ascii="宋体" w:hAnsi="宋体" w:eastAsia="宋体" w:cs="宋体"/>
          <w:spacing w:val="6"/>
          <w:sz w:val="20"/>
          <w:szCs w:val="20"/>
        </w:rPr>
        <w:t>本项目采用综合评分法。总分为</w:t>
      </w:r>
      <w:r>
        <w:rPr>
          <w:rFonts w:ascii="宋体" w:hAnsi="宋体" w:eastAsia="宋体" w:cs="宋体"/>
          <w:spacing w:val="-18"/>
          <w:sz w:val="20"/>
          <w:szCs w:val="20"/>
        </w:rPr>
        <w:t xml:space="preserve"> </w:t>
      </w:r>
      <w:r>
        <w:rPr>
          <w:rFonts w:ascii="宋体" w:hAnsi="宋体" w:eastAsia="宋体" w:cs="宋体"/>
          <w:spacing w:val="6"/>
          <w:sz w:val="20"/>
          <w:szCs w:val="20"/>
        </w:rPr>
        <w:t>100</w:t>
      </w:r>
      <w:r>
        <w:rPr>
          <w:rFonts w:ascii="宋体" w:hAnsi="宋体" w:eastAsia="宋体" w:cs="宋体"/>
          <w:spacing w:val="-37"/>
          <w:sz w:val="20"/>
          <w:szCs w:val="20"/>
        </w:rPr>
        <w:t xml:space="preserve"> </w:t>
      </w:r>
      <w:r>
        <w:rPr>
          <w:rFonts w:ascii="宋体" w:hAnsi="宋体" w:eastAsia="宋体" w:cs="宋体"/>
          <w:spacing w:val="6"/>
          <w:sz w:val="20"/>
          <w:szCs w:val="20"/>
        </w:rPr>
        <w:t>分。</w:t>
      </w:r>
    </w:p>
    <w:p w14:paraId="65FD36C4">
      <w:pPr>
        <w:spacing w:before="221" w:line="228" w:lineRule="auto"/>
        <w:ind w:left="551"/>
        <w:rPr>
          <w:rFonts w:ascii="宋体" w:hAnsi="宋体" w:eastAsia="宋体" w:cs="宋体"/>
          <w:sz w:val="20"/>
          <w:szCs w:val="20"/>
        </w:rPr>
      </w:pPr>
      <w:r>
        <w:rPr>
          <w:rFonts w:ascii="宋体" w:hAnsi="宋体" w:eastAsia="宋体" w:cs="宋体"/>
          <w:b/>
          <w:bCs/>
          <w:spacing w:val="8"/>
          <w:sz w:val="20"/>
          <w:szCs w:val="20"/>
        </w:rPr>
        <w:t>（二）磋商小组负责具体评标事务，并独立履行</w:t>
      </w:r>
      <w:r>
        <w:rPr>
          <w:rFonts w:ascii="宋体" w:hAnsi="宋体" w:eastAsia="宋体" w:cs="宋体"/>
          <w:b/>
          <w:bCs/>
          <w:spacing w:val="7"/>
          <w:sz w:val="20"/>
          <w:szCs w:val="20"/>
        </w:rPr>
        <w:t>下列职责</w:t>
      </w:r>
    </w:p>
    <w:p w14:paraId="63B641B7">
      <w:pPr>
        <w:spacing w:before="221" w:line="226" w:lineRule="auto"/>
        <w:ind w:left="556"/>
        <w:rPr>
          <w:rFonts w:ascii="宋体" w:hAnsi="宋体" w:eastAsia="宋体" w:cs="宋体"/>
          <w:sz w:val="20"/>
          <w:szCs w:val="20"/>
        </w:rPr>
      </w:pPr>
      <w:r>
        <w:rPr>
          <w:rFonts w:ascii="宋体" w:hAnsi="宋体" w:eastAsia="宋体" w:cs="宋体"/>
          <w:b/>
          <w:bCs/>
          <w:spacing w:val="7"/>
          <w:sz w:val="20"/>
          <w:szCs w:val="20"/>
        </w:rPr>
        <w:t>1.审查、评价响应文件是否符合采购文件的商务、技术等实质性要求；</w:t>
      </w:r>
    </w:p>
    <w:p w14:paraId="11291121">
      <w:pPr>
        <w:spacing w:before="223" w:line="432" w:lineRule="auto"/>
        <w:ind w:left="138" w:right="631" w:firstLine="402"/>
        <w:rPr>
          <w:rFonts w:ascii="宋体" w:hAnsi="宋体" w:eastAsia="宋体" w:cs="宋体"/>
          <w:sz w:val="20"/>
          <w:szCs w:val="20"/>
        </w:rPr>
      </w:pPr>
      <w:r>
        <w:rPr>
          <w:rFonts w:ascii="宋体" w:hAnsi="宋体" w:eastAsia="宋体" w:cs="宋体"/>
          <w:spacing w:val="7"/>
          <w:sz w:val="20"/>
          <w:szCs w:val="20"/>
        </w:rPr>
        <w:t>磋商小组对符合资格的供应商的响应文件进行符合性审查，以确定其是否满足采购文件</w:t>
      </w:r>
      <w:r>
        <w:rPr>
          <w:rFonts w:ascii="宋体" w:hAnsi="宋体" w:eastAsia="宋体" w:cs="宋体"/>
          <w:spacing w:val="9"/>
          <w:sz w:val="20"/>
          <w:szCs w:val="20"/>
        </w:rPr>
        <w:t xml:space="preserve"> </w:t>
      </w:r>
      <w:r>
        <w:rPr>
          <w:rFonts w:ascii="宋体" w:hAnsi="宋体" w:eastAsia="宋体" w:cs="宋体"/>
          <w:spacing w:val="7"/>
          <w:sz w:val="20"/>
          <w:szCs w:val="20"/>
        </w:rPr>
        <w:t>的商务、技术等实质性要求。</w:t>
      </w:r>
    </w:p>
    <w:p w14:paraId="5485FDE0">
      <w:pPr>
        <w:spacing w:line="432" w:lineRule="auto"/>
        <w:ind w:left="141" w:right="631" w:firstLine="399"/>
        <w:rPr>
          <w:rFonts w:ascii="宋体" w:hAnsi="宋体" w:eastAsia="宋体" w:cs="宋体"/>
          <w:sz w:val="20"/>
          <w:szCs w:val="20"/>
        </w:rPr>
      </w:pPr>
      <w:r>
        <w:rPr>
          <w:rFonts w:ascii="宋体" w:hAnsi="宋体" w:eastAsia="宋体" w:cs="宋体"/>
          <w:spacing w:val="7"/>
          <w:sz w:val="20"/>
          <w:szCs w:val="20"/>
        </w:rPr>
        <w:t>注：符合性审查中所涉及到的证书及材料，均应在电子响应文件中提供原件扫描件（或</w:t>
      </w:r>
      <w:r>
        <w:rPr>
          <w:rFonts w:ascii="宋体" w:hAnsi="宋体" w:eastAsia="宋体" w:cs="宋体"/>
          <w:spacing w:val="9"/>
          <w:sz w:val="20"/>
          <w:szCs w:val="20"/>
        </w:rPr>
        <w:t xml:space="preserve"> </w:t>
      </w:r>
      <w:r>
        <w:rPr>
          <w:rFonts w:ascii="宋体" w:hAnsi="宋体" w:eastAsia="宋体" w:cs="宋体"/>
          <w:spacing w:val="-3"/>
          <w:sz w:val="20"/>
          <w:szCs w:val="20"/>
        </w:rPr>
        <w:t>图片）。</w:t>
      </w:r>
    </w:p>
    <w:p w14:paraId="14C8B02B">
      <w:pPr>
        <w:spacing w:before="1" w:line="226" w:lineRule="auto"/>
        <w:ind w:left="543"/>
        <w:rPr>
          <w:rFonts w:ascii="宋体" w:hAnsi="宋体" w:eastAsia="宋体" w:cs="宋体"/>
          <w:sz w:val="20"/>
          <w:szCs w:val="20"/>
        </w:rPr>
      </w:pPr>
      <w:r>
        <w:rPr>
          <w:rFonts w:ascii="宋体" w:hAnsi="宋体" w:eastAsia="宋体" w:cs="宋体"/>
          <w:b/>
          <w:bCs/>
          <w:spacing w:val="7"/>
          <w:sz w:val="20"/>
          <w:szCs w:val="20"/>
        </w:rPr>
        <w:t>2.要求供应商对磋商文件有关事项作出澄清或者说明；</w:t>
      </w:r>
    </w:p>
    <w:p w14:paraId="40DE003C">
      <w:pPr>
        <w:spacing w:before="222" w:line="432" w:lineRule="auto"/>
        <w:ind w:left="120" w:right="589" w:firstLine="420"/>
        <w:rPr>
          <w:rFonts w:ascii="宋体" w:hAnsi="宋体" w:eastAsia="宋体" w:cs="宋体"/>
          <w:sz w:val="20"/>
          <w:szCs w:val="20"/>
        </w:rPr>
      </w:pPr>
      <w:r>
        <w:rPr>
          <w:rFonts w:ascii="宋体" w:hAnsi="宋体" w:eastAsia="宋体" w:cs="宋体"/>
          <w:spacing w:val="8"/>
          <w:sz w:val="20"/>
          <w:szCs w:val="20"/>
        </w:rPr>
        <w:t>对于响应文件中含义不明确、同类问题表述不一致或者有明显文字和计算错误的内容，</w:t>
      </w:r>
      <w:r>
        <w:rPr>
          <w:rFonts w:ascii="宋体" w:hAnsi="宋体" w:eastAsia="宋体" w:cs="宋体"/>
          <w:spacing w:val="14"/>
          <w:sz w:val="20"/>
          <w:szCs w:val="20"/>
        </w:rPr>
        <w:t xml:space="preserve"> </w:t>
      </w:r>
      <w:r>
        <w:rPr>
          <w:rFonts w:ascii="宋体" w:hAnsi="宋体" w:eastAsia="宋体" w:cs="宋体"/>
          <w:spacing w:val="9"/>
          <w:sz w:val="20"/>
          <w:szCs w:val="20"/>
        </w:rPr>
        <w:t>磋商小组应当以书面形式要求响应供应商作出必要的澄清、说明或者补正。</w:t>
      </w:r>
    </w:p>
    <w:p w14:paraId="45B3FE36">
      <w:pPr>
        <w:spacing w:before="1" w:line="226" w:lineRule="auto"/>
        <w:ind w:left="551"/>
        <w:rPr>
          <w:rFonts w:ascii="宋体" w:hAnsi="宋体" w:eastAsia="宋体" w:cs="宋体"/>
          <w:sz w:val="20"/>
          <w:szCs w:val="20"/>
        </w:rPr>
      </w:pPr>
      <w:r>
        <w:rPr>
          <w:rFonts w:ascii="宋体" w:hAnsi="宋体" w:eastAsia="宋体" w:cs="宋体"/>
          <w:spacing w:val="7"/>
          <w:sz w:val="20"/>
          <w:szCs w:val="20"/>
        </w:rPr>
        <w:t>响应供应商的澄清、说明或者补正应当采用书面形式，并加盖公章，或者由法定代</w:t>
      </w:r>
      <w:r>
        <w:rPr>
          <w:rFonts w:ascii="宋体" w:hAnsi="宋体" w:eastAsia="宋体" w:cs="宋体"/>
          <w:spacing w:val="6"/>
          <w:sz w:val="20"/>
          <w:szCs w:val="20"/>
        </w:rPr>
        <w:t>表人</w:t>
      </w:r>
    </w:p>
    <w:p w14:paraId="1CDCFEAC">
      <w:pPr>
        <w:spacing w:line="226" w:lineRule="auto"/>
        <w:rPr>
          <w:rFonts w:ascii="宋体" w:hAnsi="宋体" w:eastAsia="宋体" w:cs="宋体"/>
          <w:sz w:val="20"/>
          <w:szCs w:val="20"/>
        </w:rPr>
        <w:sectPr>
          <w:footerReference r:id="rId32" w:type="default"/>
          <w:pgSz w:w="11906" w:h="16839"/>
          <w:pgMar w:top="1431" w:right="1170" w:bottom="1152" w:left="1687" w:header="0" w:footer="987" w:gutter="0"/>
          <w:pgNumType w:fmt="decimal"/>
          <w:cols w:space="720" w:num="1"/>
        </w:sectPr>
      </w:pPr>
    </w:p>
    <w:p w14:paraId="5AFEAB92">
      <w:pPr>
        <w:spacing w:before="137" w:line="432" w:lineRule="auto"/>
        <w:ind w:left="32" w:right="54" w:hanging="8"/>
        <w:rPr>
          <w:rFonts w:ascii="宋体" w:hAnsi="宋体" w:eastAsia="宋体" w:cs="宋体"/>
          <w:sz w:val="20"/>
          <w:szCs w:val="20"/>
        </w:rPr>
      </w:pPr>
      <w:r>
        <w:rPr>
          <w:rFonts w:ascii="宋体" w:hAnsi="宋体" w:eastAsia="宋体" w:cs="宋体"/>
          <w:spacing w:val="7"/>
          <w:sz w:val="20"/>
          <w:szCs w:val="20"/>
        </w:rPr>
        <w:t>或其授权的代表签字。响应供应商的澄清、说明或者补正不得超出响应文件的范围或者改变</w:t>
      </w:r>
      <w:r>
        <w:rPr>
          <w:rFonts w:ascii="宋体" w:hAnsi="宋体" w:eastAsia="宋体" w:cs="宋体"/>
          <w:spacing w:val="12"/>
          <w:sz w:val="20"/>
          <w:szCs w:val="20"/>
        </w:rPr>
        <w:t xml:space="preserve"> </w:t>
      </w:r>
      <w:r>
        <w:rPr>
          <w:rFonts w:ascii="宋体" w:hAnsi="宋体" w:eastAsia="宋体" w:cs="宋体"/>
          <w:spacing w:val="7"/>
          <w:sz w:val="20"/>
          <w:szCs w:val="20"/>
        </w:rPr>
        <w:t>响应文件的实质性内容。</w:t>
      </w:r>
    </w:p>
    <w:p w14:paraId="43A1169D">
      <w:pPr>
        <w:spacing w:line="226" w:lineRule="auto"/>
        <w:ind w:left="492"/>
        <w:rPr>
          <w:rFonts w:ascii="宋体" w:hAnsi="宋体" w:eastAsia="宋体" w:cs="宋体"/>
          <w:sz w:val="20"/>
          <w:szCs w:val="20"/>
        </w:rPr>
      </w:pPr>
      <w:r>
        <w:rPr>
          <w:rFonts w:ascii="宋体" w:hAnsi="宋体" w:eastAsia="宋体" w:cs="宋体"/>
          <w:b/>
          <w:bCs/>
          <w:spacing w:val="6"/>
          <w:sz w:val="20"/>
          <w:szCs w:val="20"/>
        </w:rPr>
        <w:t>3.对响应文件进行比较和评价；</w:t>
      </w:r>
    </w:p>
    <w:p w14:paraId="3AC6AEEE">
      <w:pPr>
        <w:spacing w:before="222" w:line="432" w:lineRule="auto"/>
        <w:ind w:left="22" w:right="54" w:firstLine="419"/>
        <w:jc w:val="both"/>
        <w:rPr>
          <w:rFonts w:ascii="宋体" w:hAnsi="宋体" w:eastAsia="宋体" w:cs="宋体"/>
          <w:sz w:val="20"/>
          <w:szCs w:val="20"/>
        </w:rPr>
      </w:pPr>
      <w:r>
        <w:rPr>
          <w:rFonts w:ascii="宋体" w:hAnsi="宋体" w:eastAsia="宋体" w:cs="宋体"/>
          <w:spacing w:val="7"/>
          <w:sz w:val="20"/>
          <w:szCs w:val="20"/>
        </w:rPr>
        <w:t>磋商小组按照采购文件中规定的评审方法和标准，对符合性审查合格的响应文件进行商</w:t>
      </w:r>
      <w:r>
        <w:rPr>
          <w:rFonts w:ascii="宋体" w:hAnsi="宋体" w:eastAsia="宋体" w:cs="宋体"/>
          <w:spacing w:val="9"/>
          <w:sz w:val="20"/>
          <w:szCs w:val="20"/>
        </w:rPr>
        <w:t xml:space="preserve"> </w:t>
      </w:r>
      <w:r>
        <w:rPr>
          <w:rFonts w:ascii="宋体" w:hAnsi="宋体" w:eastAsia="宋体" w:cs="宋体"/>
          <w:spacing w:val="7"/>
          <w:sz w:val="20"/>
          <w:szCs w:val="20"/>
        </w:rPr>
        <w:t>务和技术评估，综合比较与评价。评标时，磋商小组各成员应当独立对每个响应供应商的响</w:t>
      </w:r>
      <w:r>
        <w:rPr>
          <w:rFonts w:ascii="宋体" w:hAnsi="宋体" w:eastAsia="宋体" w:cs="宋体"/>
          <w:spacing w:val="14"/>
          <w:sz w:val="20"/>
          <w:szCs w:val="20"/>
        </w:rPr>
        <w:t xml:space="preserve"> </w:t>
      </w:r>
      <w:r>
        <w:rPr>
          <w:rFonts w:ascii="宋体" w:hAnsi="宋体" w:eastAsia="宋体" w:cs="宋体"/>
          <w:spacing w:val="7"/>
          <w:sz w:val="20"/>
          <w:szCs w:val="20"/>
        </w:rPr>
        <w:t>应文件进行评价，并汇总每个投标供应商的得分。评标过程中，不得去掉报价中的最高报价</w:t>
      </w:r>
      <w:r>
        <w:rPr>
          <w:rFonts w:ascii="宋体" w:hAnsi="宋体" w:eastAsia="宋体" w:cs="宋体"/>
          <w:spacing w:val="14"/>
          <w:sz w:val="20"/>
          <w:szCs w:val="20"/>
        </w:rPr>
        <w:t xml:space="preserve"> </w:t>
      </w:r>
      <w:r>
        <w:rPr>
          <w:rFonts w:ascii="宋体" w:hAnsi="宋体" w:eastAsia="宋体" w:cs="宋体"/>
          <w:spacing w:val="6"/>
          <w:sz w:val="20"/>
          <w:szCs w:val="20"/>
        </w:rPr>
        <w:t>和最低报价。</w:t>
      </w:r>
    </w:p>
    <w:p w14:paraId="5E848319">
      <w:pPr>
        <w:spacing w:line="432" w:lineRule="auto"/>
        <w:ind w:left="27" w:right="54" w:firstLine="414"/>
        <w:rPr>
          <w:rFonts w:ascii="宋体" w:hAnsi="宋体" w:eastAsia="宋体" w:cs="宋体"/>
          <w:sz w:val="20"/>
          <w:szCs w:val="20"/>
        </w:rPr>
      </w:pPr>
      <w:r>
        <w:rPr>
          <w:rFonts w:ascii="宋体" w:hAnsi="宋体" w:eastAsia="宋体" w:cs="宋体"/>
          <w:spacing w:val="7"/>
          <w:sz w:val="20"/>
          <w:szCs w:val="20"/>
        </w:rPr>
        <w:t>注：评标标准中所涉及到的证书及材料，均应在电子响应文件中提供原件扫描件（或图</w:t>
      </w:r>
      <w:r>
        <w:rPr>
          <w:rFonts w:ascii="宋体" w:hAnsi="宋体" w:eastAsia="宋体" w:cs="宋体"/>
          <w:spacing w:val="9"/>
          <w:sz w:val="20"/>
          <w:szCs w:val="20"/>
        </w:rPr>
        <w:t xml:space="preserve"> </w:t>
      </w:r>
      <w:r>
        <w:rPr>
          <w:rFonts w:ascii="宋体" w:hAnsi="宋体" w:eastAsia="宋体" w:cs="宋体"/>
          <w:spacing w:val="-2"/>
          <w:sz w:val="20"/>
          <w:szCs w:val="20"/>
        </w:rPr>
        <w:t>片）。</w:t>
      </w:r>
    </w:p>
    <w:p w14:paraId="18FA7931">
      <w:pPr>
        <w:spacing w:line="226" w:lineRule="auto"/>
        <w:ind w:left="452"/>
        <w:rPr>
          <w:rFonts w:ascii="宋体" w:hAnsi="宋体" w:eastAsia="宋体" w:cs="宋体"/>
          <w:sz w:val="20"/>
          <w:szCs w:val="20"/>
        </w:rPr>
      </w:pPr>
      <w:r>
        <w:rPr>
          <w:rFonts w:ascii="宋体" w:hAnsi="宋体" w:eastAsia="宋体" w:cs="宋体"/>
          <w:b/>
          <w:bCs/>
          <w:spacing w:val="5"/>
          <w:sz w:val="20"/>
          <w:szCs w:val="20"/>
        </w:rPr>
        <w:t>（1）价格分计算</w:t>
      </w:r>
    </w:p>
    <w:p w14:paraId="00D22F86">
      <w:pPr>
        <w:spacing w:before="222" w:line="432" w:lineRule="auto"/>
        <w:ind w:left="23" w:right="54" w:firstLine="419"/>
        <w:jc w:val="both"/>
        <w:rPr>
          <w:rFonts w:ascii="宋体" w:hAnsi="宋体" w:eastAsia="宋体" w:cs="宋体"/>
          <w:sz w:val="20"/>
          <w:szCs w:val="20"/>
        </w:rPr>
      </w:pPr>
      <w:r>
        <w:rPr>
          <w:rFonts w:ascii="宋体" w:hAnsi="宋体" w:eastAsia="宋体" w:cs="宋体"/>
          <w:spacing w:val="7"/>
          <w:sz w:val="20"/>
          <w:szCs w:val="20"/>
        </w:rPr>
        <w:t>价格分采用低价优先法计算，即满足采购文件要求且投标价格最低的投标报价为评标基</w:t>
      </w:r>
      <w:r>
        <w:rPr>
          <w:rFonts w:ascii="宋体" w:hAnsi="宋体" w:eastAsia="宋体" w:cs="宋体"/>
          <w:spacing w:val="8"/>
          <w:sz w:val="20"/>
          <w:szCs w:val="20"/>
        </w:rPr>
        <w:t xml:space="preserve"> </w:t>
      </w:r>
      <w:r>
        <w:rPr>
          <w:rFonts w:ascii="宋体" w:hAnsi="宋体" w:eastAsia="宋体" w:cs="宋体"/>
          <w:spacing w:val="7"/>
          <w:sz w:val="20"/>
          <w:szCs w:val="20"/>
        </w:rPr>
        <w:t>准价，其价格分为满分。因落实政府采购政策进行价格调整的，以调整后的价格计算评标基</w:t>
      </w:r>
      <w:r>
        <w:rPr>
          <w:rFonts w:ascii="宋体" w:hAnsi="宋体" w:eastAsia="宋体" w:cs="宋体"/>
          <w:spacing w:val="13"/>
          <w:sz w:val="20"/>
          <w:szCs w:val="20"/>
        </w:rPr>
        <w:t xml:space="preserve"> </w:t>
      </w:r>
      <w:r>
        <w:rPr>
          <w:rFonts w:ascii="宋体" w:hAnsi="宋体" w:eastAsia="宋体" w:cs="宋体"/>
          <w:spacing w:val="7"/>
          <w:sz w:val="20"/>
          <w:szCs w:val="20"/>
        </w:rPr>
        <w:t>准价和投标报价。</w:t>
      </w:r>
    </w:p>
    <w:p w14:paraId="7246E566">
      <w:pPr>
        <w:spacing w:before="1" w:line="226" w:lineRule="auto"/>
        <w:ind w:left="452"/>
        <w:rPr>
          <w:rFonts w:ascii="宋体" w:hAnsi="宋体" w:eastAsia="宋体" w:cs="宋体"/>
          <w:sz w:val="20"/>
          <w:szCs w:val="20"/>
        </w:rPr>
      </w:pPr>
      <w:r>
        <w:rPr>
          <w:rFonts w:ascii="宋体" w:hAnsi="宋体" w:eastAsia="宋体" w:cs="宋体"/>
          <w:b/>
          <w:bCs/>
          <w:spacing w:val="8"/>
          <w:sz w:val="20"/>
          <w:szCs w:val="20"/>
        </w:rPr>
        <w:t>（2）强制采购节能产品和优先采购节能产品、优先</w:t>
      </w:r>
      <w:r>
        <w:rPr>
          <w:rFonts w:ascii="宋体" w:hAnsi="宋体" w:eastAsia="宋体" w:cs="宋体"/>
          <w:b/>
          <w:bCs/>
          <w:spacing w:val="7"/>
          <w:sz w:val="20"/>
          <w:szCs w:val="20"/>
        </w:rPr>
        <w:t>采购环保产品</w:t>
      </w:r>
    </w:p>
    <w:p w14:paraId="454471AF">
      <w:pPr>
        <w:spacing w:before="222" w:line="432" w:lineRule="auto"/>
        <w:ind w:left="23" w:right="54" w:firstLine="480"/>
        <w:jc w:val="both"/>
        <w:rPr>
          <w:rFonts w:ascii="宋体" w:hAnsi="宋体" w:eastAsia="宋体" w:cs="宋体"/>
          <w:sz w:val="20"/>
          <w:szCs w:val="20"/>
        </w:rPr>
      </w:pPr>
      <w:r>
        <w:rPr>
          <w:rFonts w:ascii="宋体" w:hAnsi="宋体" w:eastAsia="宋体" w:cs="宋体"/>
          <w:spacing w:val="8"/>
          <w:sz w:val="20"/>
          <w:szCs w:val="20"/>
        </w:rPr>
        <w:t>1）对《节能产品政府采购品目清单》所列的政府强制采购节能产品，供应商响应文件</w:t>
      </w:r>
      <w:r>
        <w:rPr>
          <w:rFonts w:ascii="宋体" w:hAnsi="宋体" w:eastAsia="宋体" w:cs="宋体"/>
          <w:spacing w:val="9"/>
          <w:sz w:val="20"/>
          <w:szCs w:val="20"/>
        </w:rPr>
        <w:t xml:space="preserve"> </w:t>
      </w:r>
      <w:r>
        <w:rPr>
          <w:rFonts w:ascii="宋体" w:hAnsi="宋体" w:eastAsia="宋体" w:cs="宋体"/>
          <w:spacing w:val="7"/>
          <w:sz w:val="20"/>
          <w:szCs w:val="20"/>
        </w:rPr>
        <w:t>中应提供具有国家确定的认证机构出具的、处于有效期之内的节能产品认证证书，否则将承</w:t>
      </w:r>
      <w:r>
        <w:rPr>
          <w:rFonts w:ascii="宋体" w:hAnsi="宋体" w:eastAsia="宋体" w:cs="宋体"/>
          <w:spacing w:val="14"/>
          <w:sz w:val="20"/>
          <w:szCs w:val="20"/>
        </w:rPr>
        <w:t xml:space="preserve"> </w:t>
      </w:r>
      <w:r>
        <w:rPr>
          <w:rFonts w:ascii="宋体" w:hAnsi="宋体" w:eastAsia="宋体" w:cs="宋体"/>
          <w:spacing w:val="8"/>
          <w:sz w:val="20"/>
          <w:szCs w:val="20"/>
        </w:rPr>
        <w:t>担其投标被视为非实质性响应投标的风险。</w:t>
      </w:r>
    </w:p>
    <w:p w14:paraId="35374702">
      <w:pPr>
        <w:spacing w:before="4" w:line="431" w:lineRule="auto"/>
        <w:ind w:left="23" w:right="54" w:firstLine="467"/>
        <w:jc w:val="both"/>
        <w:rPr>
          <w:rFonts w:ascii="宋体" w:hAnsi="宋体" w:eastAsia="宋体" w:cs="宋体"/>
          <w:sz w:val="20"/>
          <w:szCs w:val="20"/>
        </w:rPr>
      </w:pPr>
      <w:r>
        <w:rPr>
          <w:rFonts w:ascii="宋体" w:hAnsi="宋体" w:eastAsia="宋体" w:cs="宋体"/>
          <w:spacing w:val="10"/>
          <w:sz w:val="20"/>
          <w:szCs w:val="20"/>
        </w:rPr>
        <w:t>投标人所投产品若属于《节能产品政府采购品目</w:t>
      </w:r>
      <w:r>
        <w:rPr>
          <w:rFonts w:ascii="宋体" w:hAnsi="宋体" w:eastAsia="宋体" w:cs="宋体"/>
          <w:spacing w:val="9"/>
          <w:sz w:val="20"/>
          <w:szCs w:val="20"/>
        </w:rPr>
        <w:t>清单》优先采购产品，响应文件中应</w:t>
      </w:r>
      <w:r>
        <w:rPr>
          <w:rFonts w:ascii="宋体" w:hAnsi="宋体" w:eastAsia="宋体" w:cs="宋体"/>
          <w:sz w:val="20"/>
          <w:szCs w:val="20"/>
        </w:rPr>
        <w:t xml:space="preserve"> </w:t>
      </w:r>
      <w:r>
        <w:rPr>
          <w:rFonts w:ascii="宋体" w:hAnsi="宋体" w:eastAsia="宋体" w:cs="宋体"/>
          <w:spacing w:val="7"/>
          <w:sz w:val="20"/>
          <w:szCs w:val="20"/>
        </w:rPr>
        <w:t>提供具有国家确定的认证机构出具的、处于有效期之内的节能产品认证证书，磋商小组根据</w:t>
      </w:r>
      <w:r>
        <w:rPr>
          <w:rFonts w:ascii="宋体" w:hAnsi="宋体" w:eastAsia="宋体" w:cs="宋体"/>
          <w:spacing w:val="14"/>
          <w:sz w:val="20"/>
          <w:szCs w:val="20"/>
        </w:rPr>
        <w:t xml:space="preserve"> </w:t>
      </w:r>
      <w:r>
        <w:rPr>
          <w:rFonts w:ascii="宋体" w:hAnsi="宋体" w:eastAsia="宋体" w:cs="宋体"/>
          <w:spacing w:val="8"/>
          <w:sz w:val="20"/>
          <w:szCs w:val="20"/>
        </w:rPr>
        <w:t>本项目评标标准予以判定并赋分。</w:t>
      </w:r>
    </w:p>
    <w:p w14:paraId="7123F144">
      <w:pPr>
        <w:spacing w:before="3" w:line="431" w:lineRule="auto"/>
        <w:ind w:left="22" w:right="54" w:firstLine="422"/>
        <w:jc w:val="both"/>
        <w:rPr>
          <w:rFonts w:ascii="宋体" w:hAnsi="宋体" w:eastAsia="宋体" w:cs="宋体"/>
          <w:sz w:val="20"/>
          <w:szCs w:val="20"/>
        </w:rPr>
      </w:pPr>
      <w:r>
        <w:rPr>
          <w:rFonts w:ascii="宋体" w:hAnsi="宋体" w:eastAsia="宋体" w:cs="宋体"/>
          <w:spacing w:val="9"/>
          <w:sz w:val="20"/>
          <w:szCs w:val="20"/>
        </w:rPr>
        <w:t>2）供应商所投产品若属于《环境标志产品政府采购</w:t>
      </w:r>
      <w:r>
        <w:rPr>
          <w:rFonts w:ascii="宋体" w:hAnsi="宋体" w:eastAsia="宋体" w:cs="宋体"/>
          <w:spacing w:val="8"/>
          <w:sz w:val="20"/>
          <w:szCs w:val="20"/>
        </w:rPr>
        <w:t>品目清单》</w:t>
      </w:r>
      <w:r>
        <w:rPr>
          <w:rFonts w:ascii="宋体" w:hAnsi="宋体" w:eastAsia="宋体" w:cs="宋体"/>
          <w:spacing w:val="-55"/>
          <w:sz w:val="20"/>
          <w:szCs w:val="20"/>
        </w:rPr>
        <w:t xml:space="preserve"> </w:t>
      </w:r>
      <w:r>
        <w:rPr>
          <w:rFonts w:ascii="宋体" w:hAnsi="宋体" w:eastAsia="宋体" w:cs="宋体"/>
          <w:spacing w:val="8"/>
          <w:sz w:val="20"/>
          <w:szCs w:val="20"/>
        </w:rPr>
        <w:t>内产品，响应文件中应</w:t>
      </w:r>
      <w:r>
        <w:rPr>
          <w:rFonts w:ascii="宋体" w:hAnsi="宋体" w:eastAsia="宋体" w:cs="宋体"/>
          <w:sz w:val="20"/>
          <w:szCs w:val="20"/>
        </w:rPr>
        <w:t xml:space="preserve"> </w:t>
      </w:r>
      <w:r>
        <w:rPr>
          <w:rFonts w:ascii="宋体" w:hAnsi="宋体" w:eastAsia="宋体" w:cs="宋体"/>
          <w:spacing w:val="7"/>
          <w:sz w:val="20"/>
          <w:szCs w:val="20"/>
        </w:rPr>
        <w:t>提供具有国家确定的认证机构出具的、处于有效期之内的环境标志产品认证证书，磋商小组</w:t>
      </w:r>
      <w:r>
        <w:rPr>
          <w:rFonts w:ascii="宋体" w:hAnsi="宋体" w:eastAsia="宋体" w:cs="宋体"/>
          <w:spacing w:val="15"/>
          <w:sz w:val="20"/>
          <w:szCs w:val="20"/>
        </w:rPr>
        <w:t xml:space="preserve"> </w:t>
      </w:r>
      <w:r>
        <w:rPr>
          <w:rFonts w:ascii="宋体" w:hAnsi="宋体" w:eastAsia="宋体" w:cs="宋体"/>
          <w:spacing w:val="8"/>
          <w:sz w:val="20"/>
          <w:szCs w:val="20"/>
        </w:rPr>
        <w:t>根据本项目评标标准予以判定并赋分。</w:t>
      </w:r>
    </w:p>
    <w:p w14:paraId="6D39F1C7">
      <w:pPr>
        <w:spacing w:before="1" w:line="227" w:lineRule="auto"/>
        <w:ind w:left="497"/>
        <w:rPr>
          <w:rFonts w:ascii="宋体" w:hAnsi="宋体" w:eastAsia="宋体" w:cs="宋体"/>
          <w:sz w:val="20"/>
          <w:szCs w:val="20"/>
        </w:rPr>
      </w:pPr>
      <w:r>
        <w:rPr>
          <w:rFonts w:ascii="宋体" w:hAnsi="宋体" w:eastAsia="宋体" w:cs="宋体"/>
          <w:b/>
          <w:bCs/>
          <w:spacing w:val="5"/>
          <w:sz w:val="20"/>
          <w:szCs w:val="20"/>
        </w:rPr>
        <w:t>（3）信息产品要求</w:t>
      </w:r>
    </w:p>
    <w:p w14:paraId="1826BCA6">
      <w:pPr>
        <w:spacing w:before="221" w:line="432" w:lineRule="auto"/>
        <w:ind w:left="23" w:right="54" w:firstLine="434"/>
        <w:rPr>
          <w:rFonts w:ascii="宋体" w:hAnsi="宋体" w:eastAsia="宋体" w:cs="宋体"/>
          <w:sz w:val="20"/>
          <w:szCs w:val="20"/>
        </w:rPr>
      </w:pPr>
      <w:r>
        <w:rPr>
          <w:rFonts w:ascii="宋体" w:hAnsi="宋体" w:eastAsia="宋体" w:cs="宋体"/>
          <w:spacing w:val="8"/>
          <w:sz w:val="20"/>
          <w:szCs w:val="20"/>
        </w:rPr>
        <w:t>1）《信息安全产品强制性认证目录》</w:t>
      </w:r>
      <w:r>
        <w:rPr>
          <w:rFonts w:ascii="宋体" w:hAnsi="宋体" w:eastAsia="宋体" w:cs="宋体"/>
          <w:spacing w:val="-45"/>
          <w:sz w:val="20"/>
          <w:szCs w:val="20"/>
        </w:rPr>
        <w:t xml:space="preserve"> </w:t>
      </w:r>
      <w:r>
        <w:rPr>
          <w:rFonts w:ascii="宋体" w:hAnsi="宋体" w:eastAsia="宋体" w:cs="宋体"/>
          <w:spacing w:val="8"/>
          <w:sz w:val="20"/>
          <w:szCs w:val="20"/>
        </w:rPr>
        <w:t>内的产品应提供由中国信息安全认证中心按国家</w:t>
      </w:r>
      <w:r>
        <w:rPr>
          <w:rFonts w:ascii="宋体" w:hAnsi="宋体" w:eastAsia="宋体" w:cs="宋体"/>
          <w:sz w:val="20"/>
          <w:szCs w:val="20"/>
        </w:rPr>
        <w:t xml:space="preserve"> </w:t>
      </w:r>
      <w:r>
        <w:rPr>
          <w:rFonts w:ascii="宋体" w:hAnsi="宋体" w:eastAsia="宋体" w:cs="宋体"/>
          <w:spacing w:val="8"/>
          <w:sz w:val="20"/>
          <w:szCs w:val="20"/>
        </w:rPr>
        <w:t>标准认证颁发的有效认证证书。</w:t>
      </w:r>
    </w:p>
    <w:p w14:paraId="0CB75F2C">
      <w:pPr>
        <w:spacing w:line="228" w:lineRule="auto"/>
        <w:ind w:left="452"/>
        <w:rPr>
          <w:rFonts w:ascii="宋体" w:hAnsi="宋体" w:eastAsia="宋体" w:cs="宋体"/>
          <w:sz w:val="20"/>
          <w:szCs w:val="20"/>
        </w:rPr>
      </w:pPr>
      <w:r>
        <w:rPr>
          <w:rFonts w:ascii="宋体" w:hAnsi="宋体" w:eastAsia="宋体" w:cs="宋体"/>
          <w:b/>
          <w:bCs/>
          <w:spacing w:val="5"/>
          <w:sz w:val="20"/>
          <w:szCs w:val="20"/>
        </w:rPr>
        <w:t>（4）响应无效情形</w:t>
      </w:r>
    </w:p>
    <w:p w14:paraId="281DC1E7">
      <w:pPr>
        <w:spacing w:before="222" w:line="433" w:lineRule="auto"/>
        <w:ind w:left="25" w:firstLine="432"/>
        <w:jc w:val="both"/>
        <w:rPr>
          <w:rFonts w:ascii="宋体" w:hAnsi="宋体" w:eastAsia="宋体" w:cs="宋体"/>
          <w:sz w:val="20"/>
          <w:szCs w:val="20"/>
        </w:rPr>
      </w:pPr>
      <w:r>
        <w:rPr>
          <w:rFonts w:ascii="宋体" w:hAnsi="宋体" w:eastAsia="宋体" w:cs="宋体"/>
          <w:spacing w:val="6"/>
          <w:sz w:val="20"/>
          <w:szCs w:val="20"/>
        </w:rPr>
        <w:t>1）供应商应当遵循公平竞争的原则，不得</w:t>
      </w:r>
      <w:r>
        <w:rPr>
          <w:rFonts w:ascii="宋体" w:hAnsi="宋体" w:eastAsia="宋体" w:cs="宋体"/>
          <w:spacing w:val="5"/>
          <w:sz w:val="20"/>
          <w:szCs w:val="20"/>
        </w:rPr>
        <w:t>恶意串通，不得妨碍其他供应商的竞争行为，</w:t>
      </w:r>
      <w:r>
        <w:rPr>
          <w:rFonts w:ascii="宋体" w:hAnsi="宋体" w:eastAsia="宋体" w:cs="宋体"/>
          <w:sz w:val="20"/>
          <w:szCs w:val="20"/>
        </w:rPr>
        <w:t xml:space="preserve"> </w:t>
      </w:r>
      <w:r>
        <w:rPr>
          <w:rFonts w:ascii="宋体" w:hAnsi="宋体" w:eastAsia="宋体" w:cs="宋体"/>
          <w:spacing w:val="7"/>
          <w:sz w:val="20"/>
          <w:szCs w:val="20"/>
        </w:rPr>
        <w:t>不得损害采购人或者其他供应商的合法权益。在评标过程中发现供应商有上述情形的，磋商</w:t>
      </w:r>
      <w:r>
        <w:rPr>
          <w:rFonts w:ascii="宋体" w:hAnsi="宋体" w:eastAsia="宋体" w:cs="宋体"/>
          <w:spacing w:val="11"/>
          <w:sz w:val="20"/>
          <w:szCs w:val="20"/>
        </w:rPr>
        <w:t xml:space="preserve"> </w:t>
      </w:r>
      <w:r>
        <w:rPr>
          <w:rFonts w:ascii="宋体" w:hAnsi="宋体" w:eastAsia="宋体" w:cs="宋体"/>
          <w:spacing w:val="8"/>
          <w:sz w:val="20"/>
          <w:szCs w:val="20"/>
        </w:rPr>
        <w:t>小组应当认定其投标无效。</w:t>
      </w:r>
    </w:p>
    <w:p w14:paraId="38526716">
      <w:pPr>
        <w:spacing w:line="433" w:lineRule="auto"/>
        <w:rPr>
          <w:rFonts w:ascii="宋体" w:hAnsi="宋体" w:eastAsia="宋体" w:cs="宋体"/>
          <w:sz w:val="20"/>
          <w:szCs w:val="20"/>
        </w:rPr>
        <w:sectPr>
          <w:footerReference r:id="rId33" w:type="default"/>
          <w:pgSz w:w="11906" w:h="16839"/>
          <w:pgMar w:top="1431" w:right="1747" w:bottom="1152" w:left="1785" w:header="0" w:footer="987" w:gutter="0"/>
          <w:pgNumType w:fmt="decimal"/>
          <w:cols w:space="720" w:num="1"/>
        </w:sectPr>
      </w:pPr>
    </w:p>
    <w:p w14:paraId="342282F8">
      <w:pPr>
        <w:spacing w:before="137" w:line="227" w:lineRule="auto"/>
        <w:ind w:left="663"/>
        <w:rPr>
          <w:rFonts w:ascii="宋体" w:hAnsi="宋体" w:eastAsia="宋体" w:cs="宋体"/>
          <w:sz w:val="20"/>
          <w:szCs w:val="20"/>
        </w:rPr>
      </w:pPr>
      <w:r>
        <w:rPr>
          <w:rFonts w:ascii="宋体" w:hAnsi="宋体" w:eastAsia="宋体" w:cs="宋体"/>
          <w:spacing w:val="9"/>
          <w:sz w:val="20"/>
          <w:szCs w:val="20"/>
        </w:rPr>
        <w:t>2）符合性审查资料未按磋商文件要求签署</w:t>
      </w:r>
      <w:r>
        <w:rPr>
          <w:rFonts w:ascii="宋体" w:hAnsi="宋体" w:eastAsia="宋体" w:cs="宋体"/>
          <w:spacing w:val="8"/>
          <w:sz w:val="20"/>
          <w:szCs w:val="20"/>
        </w:rPr>
        <w:t>、盖章的；</w:t>
      </w:r>
    </w:p>
    <w:p w14:paraId="59B207A3">
      <w:pPr>
        <w:spacing w:before="222" w:line="227" w:lineRule="auto"/>
        <w:ind w:left="665"/>
        <w:rPr>
          <w:rFonts w:ascii="宋体" w:hAnsi="宋体" w:eastAsia="宋体" w:cs="宋体"/>
          <w:sz w:val="20"/>
          <w:szCs w:val="20"/>
        </w:rPr>
      </w:pPr>
      <w:r>
        <w:rPr>
          <w:rFonts w:ascii="宋体" w:hAnsi="宋体" w:eastAsia="宋体" w:cs="宋体"/>
          <w:spacing w:val="9"/>
          <w:sz w:val="20"/>
          <w:szCs w:val="20"/>
        </w:rPr>
        <w:t>3）有下列情形之一的，视为供应商串通投标，其投标无</w:t>
      </w:r>
      <w:r>
        <w:rPr>
          <w:rFonts w:ascii="宋体" w:hAnsi="宋体" w:eastAsia="宋体" w:cs="宋体"/>
          <w:spacing w:val="8"/>
          <w:sz w:val="20"/>
          <w:szCs w:val="20"/>
        </w:rPr>
        <w:t>效：</w:t>
      </w:r>
    </w:p>
    <w:p w14:paraId="18121E8C">
      <w:pPr>
        <w:spacing w:before="222" w:line="227" w:lineRule="auto"/>
        <w:ind w:left="661"/>
        <w:rPr>
          <w:rFonts w:ascii="宋体" w:hAnsi="宋体" w:eastAsia="宋体" w:cs="宋体"/>
          <w:sz w:val="20"/>
          <w:szCs w:val="20"/>
        </w:rPr>
      </w:pPr>
      <w:r>
        <w:rPr>
          <w:rFonts w:ascii="宋体" w:hAnsi="宋体" w:eastAsia="宋体" w:cs="宋体"/>
          <w:spacing w:val="8"/>
          <w:sz w:val="20"/>
          <w:szCs w:val="20"/>
        </w:rPr>
        <w:t>a.不同供应商的响应文件由同一单位或者个人编制；</w:t>
      </w:r>
    </w:p>
    <w:p w14:paraId="229833C9">
      <w:pPr>
        <w:spacing w:before="222" w:line="227" w:lineRule="auto"/>
        <w:ind w:left="657"/>
        <w:rPr>
          <w:rFonts w:ascii="宋体" w:hAnsi="宋体" w:eastAsia="宋体" w:cs="宋体"/>
          <w:sz w:val="20"/>
          <w:szCs w:val="20"/>
        </w:rPr>
      </w:pPr>
      <w:r>
        <w:rPr>
          <w:rFonts w:ascii="宋体" w:hAnsi="宋体" w:eastAsia="宋体" w:cs="宋体"/>
          <w:spacing w:val="9"/>
          <w:sz w:val="20"/>
          <w:szCs w:val="20"/>
        </w:rPr>
        <w:t>b.不同供应商委托同一单位或者个人办理</w:t>
      </w:r>
      <w:r>
        <w:rPr>
          <w:rFonts w:ascii="宋体" w:hAnsi="宋体" w:eastAsia="宋体" w:cs="宋体"/>
          <w:spacing w:val="8"/>
          <w:sz w:val="20"/>
          <w:szCs w:val="20"/>
        </w:rPr>
        <w:t>投标事宜；</w:t>
      </w:r>
    </w:p>
    <w:p w14:paraId="0ABCE192">
      <w:pPr>
        <w:spacing w:before="222" w:line="227" w:lineRule="auto"/>
        <w:ind w:left="665"/>
        <w:rPr>
          <w:rFonts w:ascii="宋体" w:hAnsi="宋体" w:eastAsia="宋体" w:cs="宋体"/>
          <w:sz w:val="20"/>
          <w:szCs w:val="20"/>
        </w:rPr>
      </w:pPr>
      <w:r>
        <w:rPr>
          <w:rFonts w:ascii="宋体" w:hAnsi="宋体" w:eastAsia="宋体" w:cs="宋体"/>
          <w:spacing w:val="9"/>
          <w:sz w:val="20"/>
          <w:szCs w:val="20"/>
        </w:rPr>
        <w:t>c.不同供应商的响应文件载明的项目管理成员或者联系人员为</w:t>
      </w:r>
      <w:r>
        <w:rPr>
          <w:rFonts w:ascii="宋体" w:hAnsi="宋体" w:eastAsia="宋体" w:cs="宋体"/>
          <w:spacing w:val="8"/>
          <w:sz w:val="20"/>
          <w:szCs w:val="20"/>
        </w:rPr>
        <w:t>同一人；</w:t>
      </w:r>
    </w:p>
    <w:p w14:paraId="26B8545B">
      <w:pPr>
        <w:spacing w:before="222" w:line="226" w:lineRule="auto"/>
        <w:ind w:left="665"/>
        <w:rPr>
          <w:rFonts w:ascii="宋体" w:hAnsi="宋体" w:eastAsia="宋体" w:cs="宋体"/>
          <w:sz w:val="20"/>
          <w:szCs w:val="20"/>
        </w:rPr>
      </w:pPr>
      <w:r>
        <w:rPr>
          <w:rFonts w:ascii="宋体" w:hAnsi="宋体" w:eastAsia="宋体" w:cs="宋体"/>
          <w:spacing w:val="9"/>
          <w:sz w:val="20"/>
          <w:szCs w:val="20"/>
        </w:rPr>
        <w:t>d.不同供应商的响应文件异常一致或者投标报</w:t>
      </w:r>
      <w:r>
        <w:rPr>
          <w:rFonts w:ascii="宋体" w:hAnsi="宋体" w:eastAsia="宋体" w:cs="宋体"/>
          <w:spacing w:val="8"/>
          <w:sz w:val="20"/>
          <w:szCs w:val="20"/>
        </w:rPr>
        <w:t>价呈规律性差异；</w:t>
      </w:r>
    </w:p>
    <w:p w14:paraId="68DA46B1">
      <w:pPr>
        <w:spacing w:before="222" w:line="227" w:lineRule="auto"/>
        <w:ind w:left="665"/>
        <w:rPr>
          <w:rFonts w:ascii="宋体" w:hAnsi="宋体" w:eastAsia="宋体" w:cs="宋体"/>
          <w:sz w:val="20"/>
          <w:szCs w:val="20"/>
        </w:rPr>
      </w:pPr>
      <w:r>
        <w:rPr>
          <w:rFonts w:ascii="宋体" w:hAnsi="宋体" w:eastAsia="宋体" w:cs="宋体"/>
          <w:spacing w:val="7"/>
          <w:sz w:val="20"/>
          <w:szCs w:val="20"/>
        </w:rPr>
        <w:t>e.不同供应商的响应文件相互混装；</w:t>
      </w:r>
    </w:p>
    <w:p w14:paraId="33E1ECBD">
      <w:pPr>
        <w:spacing w:before="224" w:line="383" w:lineRule="auto"/>
        <w:ind w:left="243" w:right="915" w:firstLine="416"/>
        <w:rPr>
          <w:rFonts w:ascii="宋体" w:hAnsi="宋体" w:eastAsia="宋体" w:cs="宋体"/>
          <w:sz w:val="20"/>
          <w:szCs w:val="20"/>
        </w:rPr>
      </w:pPr>
      <w:r>
        <w:rPr>
          <w:rFonts w:ascii="宋体" w:hAnsi="宋体" w:eastAsia="宋体" w:cs="宋体"/>
          <w:spacing w:val="10"/>
          <w:sz w:val="20"/>
          <w:szCs w:val="20"/>
        </w:rPr>
        <w:t>4）磋商小组认为供应商的报价明显低于其他通过符合性审查供应商的报价</w:t>
      </w:r>
      <w:r>
        <w:rPr>
          <w:rFonts w:ascii="宋体" w:hAnsi="宋体" w:eastAsia="宋体" w:cs="宋体"/>
          <w:spacing w:val="9"/>
          <w:sz w:val="20"/>
          <w:szCs w:val="20"/>
        </w:rPr>
        <w:t>，有可能影</w:t>
      </w:r>
      <w:r>
        <w:rPr>
          <w:rFonts w:ascii="宋体" w:hAnsi="宋体" w:eastAsia="宋体" w:cs="宋体"/>
          <w:sz w:val="20"/>
          <w:szCs w:val="20"/>
        </w:rPr>
        <w:t xml:space="preserve"> </w:t>
      </w:r>
      <w:r>
        <w:rPr>
          <w:rFonts w:ascii="宋体" w:hAnsi="宋体" w:eastAsia="宋体" w:cs="宋体"/>
          <w:spacing w:val="7"/>
          <w:sz w:val="20"/>
          <w:szCs w:val="20"/>
        </w:rPr>
        <w:t>响产品质量或者不能诚信履约的，应当要求其在评标现场合理的时间内提供书面说明，必要</w:t>
      </w:r>
      <w:r>
        <w:rPr>
          <w:rFonts w:ascii="宋体" w:hAnsi="宋体" w:eastAsia="宋体" w:cs="宋体"/>
          <w:spacing w:val="12"/>
          <w:sz w:val="20"/>
          <w:szCs w:val="20"/>
        </w:rPr>
        <w:t xml:space="preserve"> </w:t>
      </w:r>
      <w:r>
        <w:rPr>
          <w:rFonts w:ascii="宋体" w:hAnsi="宋体" w:eastAsia="宋体" w:cs="宋体"/>
          <w:spacing w:val="7"/>
          <w:sz w:val="20"/>
          <w:szCs w:val="20"/>
        </w:rPr>
        <w:t>时提交相关证明材料；供应商不能证明其报价合理性的，磋商小组应当将其作为无效投标处</w:t>
      </w:r>
      <w:r>
        <w:rPr>
          <w:rFonts w:ascii="宋体" w:hAnsi="宋体" w:eastAsia="宋体" w:cs="宋体"/>
          <w:spacing w:val="12"/>
          <w:sz w:val="20"/>
          <w:szCs w:val="20"/>
        </w:rPr>
        <w:t xml:space="preserve"> </w:t>
      </w:r>
      <w:r>
        <w:rPr>
          <w:rFonts w:ascii="宋体" w:hAnsi="宋体" w:eastAsia="宋体" w:cs="宋体"/>
          <w:spacing w:val="-1"/>
          <w:sz w:val="20"/>
          <w:szCs w:val="20"/>
        </w:rPr>
        <w:t>理。</w:t>
      </w:r>
    </w:p>
    <w:p w14:paraId="70D48257">
      <w:pPr>
        <w:spacing w:before="210" w:line="228" w:lineRule="auto"/>
        <w:ind w:left="665"/>
        <w:rPr>
          <w:rFonts w:ascii="宋体" w:hAnsi="宋体" w:eastAsia="宋体" w:cs="宋体"/>
          <w:sz w:val="20"/>
          <w:szCs w:val="20"/>
        </w:rPr>
      </w:pPr>
      <w:r>
        <w:rPr>
          <w:rFonts w:ascii="宋体" w:hAnsi="宋体" w:eastAsia="宋体" w:cs="宋体"/>
          <w:spacing w:val="8"/>
          <w:sz w:val="20"/>
          <w:szCs w:val="20"/>
        </w:rPr>
        <w:t>5）法律、法规和磋商文件规定的其他无效情形。</w:t>
      </w:r>
    </w:p>
    <w:p w14:paraId="494FF7EB">
      <w:pPr>
        <w:pStyle w:val="2"/>
        <w:spacing w:line="294" w:lineRule="auto"/>
      </w:pPr>
    </w:p>
    <w:p w14:paraId="6831C1A1">
      <w:pPr>
        <w:spacing w:before="65" w:line="228" w:lineRule="auto"/>
        <w:ind w:left="851"/>
        <w:rPr>
          <w:rFonts w:ascii="宋体" w:hAnsi="宋体" w:eastAsia="宋体" w:cs="宋体"/>
          <w:sz w:val="20"/>
          <w:szCs w:val="20"/>
        </w:rPr>
      </w:pPr>
      <w:r>
        <w:rPr>
          <w:rFonts w:ascii="宋体" w:hAnsi="宋体" w:eastAsia="宋体" w:cs="宋体"/>
          <w:b/>
          <w:bCs/>
          <w:spacing w:val="5"/>
          <w:sz w:val="20"/>
          <w:szCs w:val="20"/>
        </w:rPr>
        <w:t>（5）评标标准</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2BA4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03E93F8A">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分值构成</w:t>
            </w:r>
          </w:p>
          <w:p w14:paraId="5B2F07F4">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0CB087CB">
            <w:pPr>
              <w:spacing w:line="360" w:lineRule="auto"/>
              <w:ind w:firstLine="480"/>
              <w:rPr>
                <w:rFonts w:ascii="宋体" w:hAnsi="宋体" w:eastAsia="宋体"/>
                <w:color w:val="auto"/>
                <w:sz w:val="20"/>
                <w:szCs w:val="20"/>
                <w:highlight w:val="none"/>
              </w:rPr>
            </w:pPr>
            <w:r>
              <w:rPr>
                <w:rFonts w:hint="eastAsia" w:ascii="宋体" w:hAnsi="宋体" w:eastAsia="宋体"/>
                <w:color w:val="auto"/>
                <w:sz w:val="20"/>
                <w:szCs w:val="20"/>
                <w:highlight w:val="none"/>
              </w:rPr>
              <w:t>价格分值：30分</w:t>
            </w:r>
          </w:p>
          <w:p w14:paraId="35B0A510">
            <w:pPr>
              <w:spacing w:line="360" w:lineRule="auto"/>
              <w:ind w:firstLine="480"/>
              <w:rPr>
                <w:rFonts w:ascii="宋体" w:hAnsi="宋体" w:eastAsia="宋体"/>
                <w:color w:val="auto"/>
                <w:sz w:val="20"/>
                <w:szCs w:val="20"/>
                <w:highlight w:val="none"/>
              </w:rPr>
            </w:pPr>
            <w:r>
              <w:rPr>
                <w:rFonts w:hint="eastAsia" w:ascii="宋体" w:hAnsi="宋体" w:eastAsia="宋体"/>
                <w:color w:val="auto"/>
                <w:sz w:val="20"/>
                <w:szCs w:val="20"/>
                <w:highlight w:val="none"/>
              </w:rPr>
              <w:t>商务部分：25分</w:t>
            </w:r>
          </w:p>
          <w:p w14:paraId="5B3938AC">
            <w:pPr>
              <w:spacing w:line="360" w:lineRule="auto"/>
              <w:ind w:firstLine="480"/>
              <w:rPr>
                <w:rFonts w:ascii="宋体" w:hAnsi="宋体" w:eastAsia="宋体"/>
                <w:color w:val="auto"/>
                <w:sz w:val="20"/>
                <w:szCs w:val="20"/>
                <w:highlight w:val="none"/>
              </w:rPr>
            </w:pPr>
            <w:r>
              <w:rPr>
                <w:rFonts w:hint="eastAsia" w:ascii="宋体" w:hAnsi="宋体" w:eastAsia="宋体"/>
                <w:color w:val="auto"/>
                <w:sz w:val="20"/>
                <w:szCs w:val="20"/>
                <w:highlight w:val="none"/>
              </w:rPr>
              <w:t>技术部分：45分</w:t>
            </w:r>
          </w:p>
        </w:tc>
      </w:tr>
      <w:tr w14:paraId="7CE7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4AA24B57">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一、价格部分（满分30分）</w:t>
            </w:r>
          </w:p>
        </w:tc>
      </w:tr>
      <w:tr w14:paraId="5686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CCDCEBC">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4C5C4938">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40F81847">
            <w:pPr>
              <w:spacing w:line="330" w:lineRule="atLeast"/>
              <w:jc w:val="center"/>
              <w:rPr>
                <w:rFonts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分值</w:t>
            </w:r>
          </w:p>
        </w:tc>
      </w:tr>
      <w:tr w14:paraId="3865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78652FC">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投标报价</w:t>
            </w:r>
          </w:p>
          <w:p w14:paraId="2A55F95C">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14:paraId="5A1F8BC3">
            <w:pPr>
              <w:spacing w:line="360" w:lineRule="auto"/>
              <w:ind w:right="240"/>
              <w:jc w:val="left"/>
              <w:rPr>
                <w:rFonts w:ascii="宋体" w:hAnsi="宋体" w:eastAsia="宋体"/>
                <w:color w:val="auto"/>
                <w:sz w:val="20"/>
                <w:szCs w:val="20"/>
                <w:highlight w:val="none"/>
              </w:rPr>
            </w:pPr>
            <w:r>
              <w:rPr>
                <w:rFonts w:hint="eastAsia" w:ascii="宋体" w:hAnsi="宋体" w:eastAsia="宋体"/>
                <w:color w:val="auto"/>
                <w:sz w:val="20"/>
                <w:szCs w:val="20"/>
                <w:highlight w:val="none"/>
              </w:rPr>
              <w:t>评标基准价：满足招标文件要求的有效投标报价中，最低的投标报价为评标基准价。</w:t>
            </w:r>
          </w:p>
          <w:p w14:paraId="3E4E190D">
            <w:pPr>
              <w:spacing w:line="360" w:lineRule="auto"/>
              <w:ind w:right="240"/>
              <w:jc w:val="left"/>
              <w:rPr>
                <w:rFonts w:ascii="宋体" w:hAnsi="宋体" w:eastAsia="宋体"/>
                <w:color w:val="auto"/>
                <w:sz w:val="20"/>
                <w:szCs w:val="20"/>
                <w:highlight w:val="none"/>
              </w:rPr>
            </w:pPr>
            <w:r>
              <w:rPr>
                <w:rFonts w:hint="eastAsia" w:ascii="宋体" w:hAnsi="宋体" w:eastAsia="宋体"/>
                <w:color w:val="auto"/>
                <w:sz w:val="20"/>
                <w:szCs w:val="20"/>
                <w:highlight w:val="none"/>
              </w:rPr>
              <w:t>投标报价得分=（评标基准价/投标报价）×30</w:t>
            </w:r>
          </w:p>
          <w:p w14:paraId="37D43143">
            <w:pPr>
              <w:spacing w:line="360" w:lineRule="auto"/>
              <w:ind w:right="240"/>
              <w:jc w:val="left"/>
              <w:rPr>
                <w:rFonts w:ascii="宋体" w:hAnsi="宋体" w:eastAsia="宋体"/>
                <w:color w:val="auto"/>
                <w:sz w:val="20"/>
                <w:szCs w:val="20"/>
                <w:highlight w:val="none"/>
              </w:rPr>
            </w:pPr>
            <w:r>
              <w:rPr>
                <w:rFonts w:hint="eastAsia" w:ascii="宋体" w:hAnsi="宋体" w:eastAsia="宋体"/>
                <w:color w:val="auto"/>
                <w:sz w:val="20"/>
                <w:szCs w:val="20"/>
                <w:highlight w:val="none"/>
              </w:rPr>
              <w:t>计算按四舍五入法则。保留小数点后两位。</w:t>
            </w:r>
          </w:p>
          <w:p w14:paraId="56747D9E">
            <w:pPr>
              <w:pStyle w:val="2"/>
              <w:spacing w:line="360" w:lineRule="auto"/>
              <w:rPr>
                <w:rFonts w:ascii="宋体" w:hAnsi="宋体" w:eastAsia="宋体"/>
                <w:color w:val="auto"/>
                <w:sz w:val="20"/>
                <w:szCs w:val="20"/>
                <w:highlight w:val="none"/>
              </w:rPr>
            </w:pPr>
            <w:r>
              <w:rPr>
                <w:rFonts w:hint="eastAsia" w:ascii="宋体" w:hAnsi="宋体" w:eastAsia="宋体"/>
                <w:color w:val="auto"/>
                <w:sz w:val="20"/>
                <w:szCs w:val="20"/>
                <w:highlight w:val="none"/>
              </w:rPr>
              <w:t>注：当投标人的报价明显低于常规报价，评标委员会认为该投标人的最低投标报价或者某些小项报价明显不合理或者明显低于其他通过符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92" w:type="dxa"/>
            <w:tcBorders>
              <w:top w:val="single" w:color="auto" w:sz="4" w:space="0"/>
              <w:left w:val="single" w:color="auto" w:sz="4" w:space="0"/>
              <w:bottom w:val="single" w:color="auto" w:sz="4" w:space="0"/>
              <w:right w:val="single" w:color="auto" w:sz="4" w:space="0"/>
            </w:tcBorders>
            <w:noWrap/>
            <w:vAlign w:val="center"/>
          </w:tcPr>
          <w:p w14:paraId="2AF1BE7E">
            <w:pPr>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30分</w:t>
            </w:r>
          </w:p>
        </w:tc>
      </w:tr>
      <w:tr w14:paraId="31A2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391D4683">
            <w:pPr>
              <w:spacing w:line="360" w:lineRule="auto"/>
              <w:jc w:val="center"/>
              <w:rPr>
                <w:rFonts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二、商务部分（满分25分）</w:t>
            </w:r>
          </w:p>
        </w:tc>
      </w:tr>
      <w:tr w14:paraId="5308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2B465C37">
            <w:pPr>
              <w:spacing w:line="360" w:lineRule="auto"/>
              <w:jc w:val="center"/>
              <w:rPr>
                <w:rFonts w:ascii="宋体" w:hAnsi="宋体" w:eastAsia="宋体" w:cs="宋体"/>
                <w:color w:val="auto"/>
                <w:kern w:val="0"/>
                <w:sz w:val="20"/>
                <w:szCs w:val="20"/>
              </w:rPr>
            </w:pPr>
            <w:r>
              <w:rPr>
                <w:rFonts w:hint="eastAsia" w:ascii="宋体" w:hAnsi="宋体" w:eastAsia="宋体" w:cs="宋体"/>
                <w:bCs/>
                <w:color w:val="auto"/>
                <w:kern w:val="0"/>
                <w:sz w:val="20"/>
                <w:szCs w:val="20"/>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67D239D9">
            <w:pPr>
              <w:tabs>
                <w:tab w:val="left" w:pos="540"/>
                <w:tab w:val="center" w:pos="3155"/>
              </w:tabs>
              <w:spacing w:line="360" w:lineRule="auto"/>
              <w:jc w:val="left"/>
              <w:rPr>
                <w:rFonts w:ascii="宋体" w:hAnsi="宋体" w:eastAsia="宋体" w:cs="宋体"/>
                <w:color w:val="auto"/>
                <w:kern w:val="0"/>
                <w:sz w:val="20"/>
                <w:szCs w:val="20"/>
              </w:rPr>
            </w:pPr>
            <w:r>
              <w:rPr>
                <w:rFonts w:hint="eastAsia" w:ascii="宋体" w:hAnsi="宋体" w:eastAsia="宋体" w:cs="宋体"/>
                <w:bCs/>
                <w:color w:val="auto"/>
                <w:kern w:val="0"/>
                <w:sz w:val="20"/>
                <w:szCs w:val="20"/>
              </w:rPr>
              <w:tab/>
            </w:r>
            <w:r>
              <w:rPr>
                <w:rFonts w:hint="eastAsia" w:ascii="宋体" w:hAnsi="宋体" w:eastAsia="宋体" w:cs="宋体"/>
                <w:bCs/>
                <w:color w:val="auto"/>
                <w:kern w:val="0"/>
                <w:sz w:val="20"/>
                <w:szCs w:val="20"/>
              </w:rPr>
              <w:tab/>
            </w:r>
            <w:r>
              <w:rPr>
                <w:rFonts w:hint="eastAsia" w:ascii="宋体" w:hAnsi="宋体" w:eastAsia="宋体" w:cs="宋体"/>
                <w:bCs/>
                <w:color w:val="auto"/>
                <w:kern w:val="0"/>
                <w:sz w:val="20"/>
                <w:szCs w:val="20"/>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694D1557">
            <w:pPr>
              <w:spacing w:line="330" w:lineRule="atLeast"/>
              <w:jc w:val="center"/>
              <w:rPr>
                <w:rFonts w:ascii="宋体" w:hAnsi="宋体" w:eastAsia="宋体" w:cs="宋体"/>
                <w:color w:val="auto"/>
                <w:kern w:val="0"/>
                <w:sz w:val="20"/>
                <w:szCs w:val="20"/>
              </w:rPr>
            </w:pPr>
            <w:r>
              <w:rPr>
                <w:rFonts w:hint="eastAsia" w:ascii="宋体" w:hAnsi="宋体" w:eastAsia="宋体" w:cs="宋体"/>
                <w:bCs/>
                <w:color w:val="auto"/>
                <w:kern w:val="0"/>
                <w:sz w:val="20"/>
                <w:szCs w:val="20"/>
              </w:rPr>
              <w:t>分值</w:t>
            </w:r>
          </w:p>
        </w:tc>
      </w:tr>
      <w:tr w14:paraId="426C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6B33F52A">
            <w:pPr>
              <w:tabs>
                <w:tab w:val="left" w:pos="5130"/>
              </w:tabs>
              <w:adjustRightInd w:val="0"/>
              <w:spacing w:line="276" w:lineRule="auto"/>
              <w:jc w:val="center"/>
              <w:rPr>
                <w:rFonts w:ascii="宋体" w:hAnsi="宋体" w:cs="宋体"/>
                <w:color w:val="auto"/>
                <w:sz w:val="20"/>
                <w:szCs w:val="20"/>
                <w:highlight w:val="none"/>
              </w:rPr>
            </w:pPr>
            <w:r>
              <w:rPr>
                <w:rFonts w:hint="eastAsia" w:ascii="宋体" w:hAnsi="宋体" w:eastAsia="宋体" w:cs="宋体"/>
                <w:bCs/>
                <w:color w:val="auto"/>
                <w:kern w:val="0"/>
                <w:sz w:val="20"/>
                <w:szCs w:val="20"/>
                <w:highlight w:val="none"/>
              </w:rPr>
              <w:t>投标人业绩</w:t>
            </w:r>
          </w:p>
        </w:tc>
        <w:tc>
          <w:tcPr>
            <w:tcW w:w="6407" w:type="dxa"/>
            <w:tcBorders>
              <w:top w:val="single" w:color="auto" w:sz="4" w:space="0"/>
              <w:left w:val="single" w:color="auto" w:sz="4" w:space="0"/>
              <w:bottom w:val="single" w:color="auto" w:sz="4" w:space="0"/>
              <w:right w:val="single" w:color="auto" w:sz="4" w:space="0"/>
            </w:tcBorders>
            <w:noWrap/>
            <w:vAlign w:val="center"/>
          </w:tcPr>
          <w:p w14:paraId="0AC724B9">
            <w:pPr>
              <w:tabs>
                <w:tab w:val="left" w:pos="540"/>
                <w:tab w:val="center" w:pos="3155"/>
              </w:tabs>
              <w:spacing w:line="360" w:lineRule="auto"/>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1.供应商具有丰富的行业调查经验，所承担项目行业类型符合本项目行业要求的（旅游、文物、自然资源、</w:t>
            </w:r>
            <w:r>
              <w:rPr>
                <w:rFonts w:hint="eastAsia" w:ascii="宋体" w:hAnsi="宋体" w:eastAsia="宋体" w:cs="宋体"/>
                <w:color w:val="auto"/>
                <w:sz w:val="20"/>
                <w:szCs w:val="20"/>
                <w:highlight w:val="none"/>
                <w:lang w:val="en-US" w:eastAsia="zh-CN"/>
              </w:rPr>
              <w:t>地质、</w:t>
            </w:r>
            <w:r>
              <w:rPr>
                <w:rFonts w:hint="eastAsia" w:ascii="宋体" w:hAnsi="宋体" w:eastAsia="宋体" w:cs="宋体"/>
                <w:color w:val="auto"/>
                <w:sz w:val="20"/>
                <w:szCs w:val="20"/>
                <w:highlight w:val="none"/>
              </w:rPr>
              <w:t>林业、水利、</w:t>
            </w:r>
            <w:r>
              <w:rPr>
                <w:rFonts w:hint="eastAsia" w:ascii="宋体" w:hAnsi="宋体" w:eastAsia="宋体" w:cs="宋体"/>
                <w:color w:val="auto"/>
                <w:sz w:val="20"/>
                <w:szCs w:val="20"/>
                <w:highlight w:val="none"/>
                <w:lang w:val="en-US" w:eastAsia="zh-CN"/>
              </w:rPr>
              <w:t>土地、</w:t>
            </w:r>
            <w:r>
              <w:rPr>
                <w:rFonts w:hint="eastAsia" w:ascii="宋体" w:hAnsi="宋体" w:eastAsia="宋体" w:cs="宋体"/>
                <w:color w:val="auto"/>
                <w:sz w:val="20"/>
                <w:szCs w:val="20"/>
                <w:highlight w:val="none"/>
              </w:rPr>
              <w:t>气象、住建、测绘）每提供一个行业项目业绩得1分，最高得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p w14:paraId="73F7FB73">
            <w:pPr>
              <w:tabs>
                <w:tab w:val="left" w:pos="540"/>
                <w:tab w:val="center" w:pos="3155"/>
              </w:tabs>
              <w:spacing w:line="360" w:lineRule="auto"/>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2.承担过旅游资源普查或文物普查项目的，每提供一份得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分，最高得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4D51D0AD">
            <w:pPr>
              <w:tabs>
                <w:tab w:val="left" w:pos="540"/>
                <w:tab w:val="center" w:pos="3155"/>
              </w:tabs>
              <w:spacing w:line="360" w:lineRule="auto"/>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（业绩证明材料需提供</w:t>
            </w:r>
            <w:r>
              <w:rPr>
                <w:rFonts w:hint="eastAsia" w:ascii="宋体" w:hAnsi="宋体" w:eastAsia="宋体" w:cs="宋体"/>
                <w:color w:val="auto"/>
                <w:sz w:val="20"/>
                <w:szCs w:val="20"/>
                <w:highlight w:val="none"/>
                <w:lang w:val="en-US" w:eastAsia="zh-CN"/>
              </w:rPr>
              <w:t>中标</w:t>
            </w:r>
            <w:r>
              <w:rPr>
                <w:rFonts w:hint="eastAsia" w:ascii="宋体" w:hAnsi="宋体" w:eastAsia="宋体" w:cs="宋体"/>
                <w:color w:val="auto"/>
                <w:sz w:val="20"/>
                <w:szCs w:val="20"/>
                <w:highlight w:val="none"/>
              </w:rPr>
              <w:t>通知书或合同）</w:t>
            </w:r>
          </w:p>
        </w:tc>
        <w:tc>
          <w:tcPr>
            <w:tcW w:w="992" w:type="dxa"/>
            <w:tcBorders>
              <w:top w:val="single" w:color="auto" w:sz="4" w:space="0"/>
              <w:left w:val="single" w:color="auto" w:sz="4" w:space="0"/>
              <w:bottom w:val="single" w:color="auto" w:sz="4" w:space="0"/>
              <w:right w:val="single" w:color="auto" w:sz="4" w:space="0"/>
            </w:tcBorders>
            <w:noWrap/>
            <w:vAlign w:val="center"/>
          </w:tcPr>
          <w:p w14:paraId="1D598AC5">
            <w:pPr>
              <w:spacing w:line="330" w:lineRule="atLeast"/>
              <w:ind w:right="240"/>
              <w:jc w:val="center"/>
              <w:rPr>
                <w:rFonts w:ascii="宋体" w:hAnsi="宋体" w:eastAsia="宋体" w:cs="宋体"/>
                <w:bCs/>
                <w:color w:val="auto"/>
                <w:kern w:val="0"/>
                <w:sz w:val="20"/>
                <w:szCs w:val="20"/>
                <w:highlight w:val="none"/>
              </w:rPr>
            </w:pPr>
            <w:r>
              <w:rPr>
                <w:rFonts w:hint="eastAsia" w:ascii="宋体" w:hAnsi="宋体" w:eastAsia="宋体"/>
                <w:color w:val="auto"/>
                <w:sz w:val="20"/>
                <w:szCs w:val="20"/>
                <w:highlight w:val="none"/>
              </w:rPr>
              <w:t>10分</w:t>
            </w:r>
          </w:p>
        </w:tc>
      </w:tr>
      <w:tr w14:paraId="6764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2A63B782">
            <w:pPr>
              <w:tabs>
                <w:tab w:val="left" w:pos="540"/>
                <w:tab w:val="center" w:pos="3155"/>
              </w:tabs>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工作团队</w:t>
            </w:r>
          </w:p>
        </w:tc>
        <w:tc>
          <w:tcPr>
            <w:tcW w:w="6407" w:type="dxa"/>
            <w:tcBorders>
              <w:top w:val="single" w:color="auto" w:sz="4" w:space="0"/>
              <w:left w:val="single" w:color="auto" w:sz="4" w:space="0"/>
              <w:bottom w:val="single" w:color="auto" w:sz="4" w:space="0"/>
              <w:right w:val="single" w:color="auto" w:sz="4" w:space="0"/>
            </w:tcBorders>
            <w:noWrap/>
            <w:vAlign w:val="center"/>
          </w:tcPr>
          <w:p w14:paraId="1C904442">
            <w:pPr>
              <w:tabs>
                <w:tab w:val="left" w:pos="540"/>
                <w:tab w:val="center" w:pos="3155"/>
              </w:tabs>
              <w:spacing w:line="360" w:lineRule="auto"/>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1.拟派项目负责人应为供应商单位正式员工，具有高级工程师职称证书得3分。（须提供2024年1月1日以来供应商为其缴纳的社会保险证明，新入职员工提供入职以来的社保证明，并提供相关证书）</w:t>
            </w:r>
          </w:p>
          <w:p w14:paraId="104730DC">
            <w:pPr>
              <w:tabs>
                <w:tab w:val="left" w:pos="540"/>
                <w:tab w:val="center" w:pos="3155"/>
              </w:tabs>
              <w:spacing w:line="360" w:lineRule="auto"/>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2.拟投入本项目团队成员中，具有旅游、历史、水</w:t>
            </w:r>
            <w:r>
              <w:rPr>
                <w:rFonts w:hint="eastAsia" w:ascii="宋体" w:hAnsi="宋体" w:eastAsia="宋体" w:cs="宋体"/>
                <w:color w:val="auto"/>
                <w:sz w:val="20"/>
                <w:szCs w:val="20"/>
                <w:highlight w:val="none"/>
                <w:lang w:val="en-US" w:eastAsia="zh-CN"/>
              </w:rPr>
              <w:t>文</w:t>
            </w:r>
            <w:r>
              <w:rPr>
                <w:rFonts w:hint="eastAsia" w:ascii="宋体" w:hAnsi="宋体" w:eastAsia="宋体" w:cs="宋体"/>
                <w:color w:val="auto"/>
                <w:sz w:val="20"/>
                <w:szCs w:val="20"/>
                <w:highlight w:val="none"/>
              </w:rPr>
              <w:t>、环境、地理信息、</w:t>
            </w:r>
            <w:r>
              <w:rPr>
                <w:rFonts w:hint="eastAsia" w:ascii="宋体" w:hAnsi="宋体" w:eastAsia="宋体" w:cs="宋体"/>
                <w:color w:val="auto"/>
                <w:sz w:val="20"/>
                <w:szCs w:val="20"/>
                <w:highlight w:val="none"/>
                <w:lang w:val="en-US" w:eastAsia="zh-CN"/>
              </w:rPr>
              <w:t>土地</w:t>
            </w:r>
            <w:r>
              <w:rPr>
                <w:rFonts w:hint="eastAsia" w:ascii="宋体" w:hAnsi="宋体" w:eastAsia="宋体" w:cs="宋体"/>
                <w:color w:val="auto"/>
                <w:sz w:val="20"/>
                <w:szCs w:val="20"/>
                <w:highlight w:val="none"/>
              </w:rPr>
              <w:t>、农业、</w:t>
            </w:r>
            <w:r>
              <w:rPr>
                <w:rFonts w:hint="eastAsia" w:ascii="宋体" w:hAnsi="宋体" w:eastAsia="宋体" w:cs="宋体"/>
                <w:color w:val="auto"/>
                <w:sz w:val="20"/>
                <w:szCs w:val="20"/>
                <w:highlight w:val="none"/>
                <w:lang w:val="en-US" w:eastAsia="zh-CN"/>
              </w:rPr>
              <w:t>地质、</w:t>
            </w:r>
            <w:r>
              <w:rPr>
                <w:rFonts w:hint="eastAsia" w:ascii="宋体" w:hAnsi="宋体" w:eastAsia="宋体" w:cs="宋体"/>
                <w:color w:val="auto"/>
                <w:sz w:val="20"/>
                <w:szCs w:val="20"/>
                <w:highlight w:val="none"/>
              </w:rPr>
              <w:t>气象、</w:t>
            </w:r>
            <w:r>
              <w:rPr>
                <w:rFonts w:hint="eastAsia" w:ascii="宋体" w:hAnsi="宋体" w:eastAsia="宋体" w:cs="宋体"/>
                <w:color w:val="auto"/>
                <w:sz w:val="20"/>
                <w:szCs w:val="20"/>
                <w:highlight w:val="none"/>
                <w:lang w:val="en-US" w:eastAsia="zh-CN"/>
              </w:rPr>
              <w:t>测绘</w:t>
            </w:r>
            <w:r>
              <w:rPr>
                <w:rFonts w:hint="eastAsia" w:ascii="宋体" w:hAnsi="宋体" w:eastAsia="宋体" w:cs="宋体"/>
                <w:color w:val="auto"/>
                <w:sz w:val="20"/>
                <w:szCs w:val="20"/>
                <w:highlight w:val="none"/>
              </w:rPr>
              <w:t>、建筑等相关专业学历。所提供团队人员每</w:t>
            </w:r>
            <w:r>
              <w:rPr>
                <w:rFonts w:hint="eastAsia" w:ascii="宋体" w:hAnsi="宋体" w:eastAsia="宋体" w:cs="宋体"/>
                <w:color w:val="auto"/>
                <w:sz w:val="20"/>
                <w:szCs w:val="20"/>
                <w:highlight w:val="none"/>
                <w:lang w:val="en-US" w:eastAsia="zh-CN"/>
              </w:rPr>
              <w:t>提供</w:t>
            </w:r>
            <w:r>
              <w:rPr>
                <w:rFonts w:hint="eastAsia" w:ascii="宋体" w:hAnsi="宋体" w:eastAsia="宋体" w:cs="宋体"/>
                <w:color w:val="auto"/>
                <w:sz w:val="20"/>
                <w:szCs w:val="20"/>
                <w:highlight w:val="none"/>
              </w:rPr>
              <w:t>一个</w:t>
            </w:r>
            <w:r>
              <w:rPr>
                <w:rFonts w:hint="eastAsia" w:ascii="宋体" w:hAnsi="宋体" w:eastAsia="宋体" w:cs="宋体"/>
                <w:color w:val="auto"/>
                <w:sz w:val="20"/>
                <w:szCs w:val="20"/>
                <w:highlight w:val="none"/>
                <w:lang w:val="en-US" w:eastAsia="zh-CN"/>
              </w:rPr>
              <w:t>相关</w:t>
            </w:r>
            <w:r>
              <w:rPr>
                <w:rFonts w:hint="eastAsia" w:ascii="宋体" w:hAnsi="宋体" w:eastAsia="宋体" w:cs="宋体"/>
                <w:color w:val="auto"/>
                <w:sz w:val="20"/>
                <w:szCs w:val="20"/>
                <w:highlight w:val="none"/>
              </w:rPr>
              <w:t>专业得1分，最高得</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分。（须提供2024年1月1日以来供应商为其缴纳的社会保险证明，新入职员工提供入职以来的社保证明，并提供相关证书）</w:t>
            </w:r>
          </w:p>
          <w:p w14:paraId="02A1A3DA">
            <w:pPr>
              <w:tabs>
                <w:tab w:val="left" w:pos="540"/>
                <w:tab w:val="center" w:pos="3155"/>
              </w:tabs>
              <w:spacing w:line="360" w:lineRule="auto"/>
              <w:jc w:val="left"/>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3.除项目负责人外，拟投入本项目团队成员中，具有旅游、历史、水</w:t>
            </w:r>
            <w:r>
              <w:rPr>
                <w:rFonts w:hint="eastAsia" w:ascii="宋体" w:hAnsi="宋体" w:eastAsia="宋体" w:cs="宋体"/>
                <w:color w:val="auto"/>
                <w:sz w:val="20"/>
                <w:szCs w:val="20"/>
                <w:highlight w:val="none"/>
                <w:lang w:val="en-US" w:eastAsia="zh-CN"/>
              </w:rPr>
              <w:t>文</w:t>
            </w:r>
            <w:r>
              <w:rPr>
                <w:rFonts w:hint="eastAsia" w:ascii="宋体" w:hAnsi="宋体" w:eastAsia="宋体" w:cs="宋体"/>
                <w:color w:val="auto"/>
                <w:sz w:val="20"/>
                <w:szCs w:val="20"/>
                <w:highlight w:val="none"/>
              </w:rPr>
              <w:t>、环境、地理信息、</w:t>
            </w:r>
            <w:r>
              <w:rPr>
                <w:rFonts w:hint="eastAsia" w:ascii="宋体" w:hAnsi="宋体" w:eastAsia="宋体" w:cs="宋体"/>
                <w:color w:val="auto"/>
                <w:sz w:val="20"/>
                <w:szCs w:val="20"/>
                <w:highlight w:val="none"/>
                <w:lang w:val="en-US" w:eastAsia="zh-CN"/>
              </w:rPr>
              <w:t>土地</w:t>
            </w:r>
            <w:r>
              <w:rPr>
                <w:rFonts w:hint="eastAsia" w:ascii="宋体" w:hAnsi="宋体" w:eastAsia="宋体" w:cs="宋体"/>
                <w:color w:val="auto"/>
                <w:sz w:val="20"/>
                <w:szCs w:val="20"/>
                <w:highlight w:val="none"/>
              </w:rPr>
              <w:t>、农业、</w:t>
            </w:r>
            <w:r>
              <w:rPr>
                <w:rFonts w:hint="eastAsia" w:ascii="宋体" w:hAnsi="宋体" w:eastAsia="宋体" w:cs="宋体"/>
                <w:color w:val="auto"/>
                <w:sz w:val="20"/>
                <w:szCs w:val="20"/>
                <w:highlight w:val="none"/>
                <w:lang w:val="en-US" w:eastAsia="zh-CN"/>
              </w:rPr>
              <w:t>地质、</w:t>
            </w:r>
            <w:r>
              <w:rPr>
                <w:rFonts w:hint="eastAsia" w:ascii="宋体" w:hAnsi="宋体" w:eastAsia="宋体" w:cs="宋体"/>
                <w:color w:val="auto"/>
                <w:sz w:val="20"/>
                <w:szCs w:val="20"/>
                <w:highlight w:val="none"/>
              </w:rPr>
              <w:t>气象、</w:t>
            </w:r>
            <w:r>
              <w:rPr>
                <w:rFonts w:hint="eastAsia" w:ascii="宋体" w:hAnsi="宋体" w:eastAsia="宋体" w:cs="宋体"/>
                <w:color w:val="auto"/>
                <w:sz w:val="20"/>
                <w:szCs w:val="20"/>
                <w:highlight w:val="none"/>
                <w:lang w:val="en-US" w:eastAsia="zh-CN"/>
              </w:rPr>
              <w:t>测绘</w:t>
            </w:r>
            <w:r>
              <w:rPr>
                <w:rFonts w:hint="eastAsia" w:ascii="宋体" w:hAnsi="宋体" w:eastAsia="宋体" w:cs="宋体"/>
                <w:color w:val="auto"/>
                <w:sz w:val="20"/>
                <w:szCs w:val="20"/>
                <w:highlight w:val="none"/>
              </w:rPr>
              <w:t>、建筑等专业</w:t>
            </w:r>
            <w:r>
              <w:rPr>
                <w:rFonts w:hint="eastAsia" w:ascii="宋体" w:hAnsi="宋体" w:eastAsia="宋体" w:cs="宋体"/>
                <w:color w:val="auto"/>
                <w:sz w:val="20"/>
                <w:szCs w:val="20"/>
                <w:highlight w:val="none"/>
                <w:lang w:val="en-US" w:eastAsia="zh-CN"/>
              </w:rPr>
              <w:t>中级以上</w:t>
            </w:r>
            <w:r>
              <w:rPr>
                <w:rFonts w:hint="eastAsia" w:ascii="宋体" w:hAnsi="宋体" w:eastAsia="宋体" w:cs="宋体"/>
                <w:color w:val="auto"/>
                <w:sz w:val="20"/>
                <w:szCs w:val="20"/>
                <w:highlight w:val="none"/>
              </w:rPr>
              <w:t>职称人员，每提供一个专业的职称人员得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分，最高得</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分。（须提供2024年1月1日以来供应商为其缴纳的社会保险证明，新入职员工提供入职以来的社保证明，并提供相关证书）</w:t>
            </w:r>
          </w:p>
        </w:tc>
        <w:tc>
          <w:tcPr>
            <w:tcW w:w="992" w:type="dxa"/>
            <w:tcBorders>
              <w:top w:val="single" w:color="auto" w:sz="4" w:space="0"/>
              <w:left w:val="single" w:color="auto" w:sz="4" w:space="0"/>
              <w:bottom w:val="single" w:color="auto" w:sz="4" w:space="0"/>
              <w:right w:val="single" w:color="auto" w:sz="4" w:space="0"/>
            </w:tcBorders>
            <w:noWrap/>
            <w:vAlign w:val="center"/>
          </w:tcPr>
          <w:p w14:paraId="424EC806">
            <w:pPr>
              <w:spacing w:line="330" w:lineRule="atLeast"/>
              <w:ind w:right="240"/>
              <w:rPr>
                <w:rFonts w:ascii="宋体" w:hAnsi="宋体" w:eastAsia="宋体"/>
                <w:color w:val="auto"/>
                <w:sz w:val="20"/>
                <w:szCs w:val="20"/>
                <w:highlight w:val="none"/>
              </w:rPr>
            </w:pPr>
            <w:r>
              <w:rPr>
                <w:rFonts w:hint="eastAsia" w:ascii="宋体" w:hAnsi="宋体" w:eastAsia="宋体"/>
                <w:color w:val="auto"/>
                <w:sz w:val="20"/>
                <w:szCs w:val="20"/>
                <w:highlight w:val="none"/>
              </w:rPr>
              <w:t>15分</w:t>
            </w:r>
          </w:p>
        </w:tc>
      </w:tr>
      <w:tr w14:paraId="6079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1D32128D">
            <w:pPr>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三、技术部分（满分45分）</w:t>
            </w:r>
          </w:p>
        </w:tc>
      </w:tr>
      <w:tr w14:paraId="57E0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64630F3E">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56B2DB3B">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331EF57E">
            <w:pPr>
              <w:spacing w:line="330" w:lineRule="atLeast"/>
              <w:jc w:val="center"/>
              <w:rPr>
                <w:rFonts w:ascii="宋体" w:hAnsi="宋体" w:eastAsia="宋体" w:cs="宋体"/>
                <w:color w:val="auto"/>
                <w:sz w:val="20"/>
                <w:szCs w:val="20"/>
              </w:rPr>
            </w:pPr>
            <w:r>
              <w:rPr>
                <w:rFonts w:hint="eastAsia" w:ascii="宋体" w:hAnsi="宋体" w:eastAsia="宋体" w:cs="宋体"/>
                <w:color w:val="auto"/>
                <w:sz w:val="20"/>
                <w:szCs w:val="20"/>
              </w:rPr>
              <w:t>分值</w:t>
            </w:r>
          </w:p>
        </w:tc>
      </w:tr>
      <w:tr w14:paraId="5A93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668" w:type="dxa"/>
            <w:tcBorders>
              <w:top w:val="single" w:color="auto" w:sz="4" w:space="0"/>
              <w:left w:val="single" w:color="auto" w:sz="4" w:space="0"/>
              <w:right w:val="single" w:color="auto" w:sz="4" w:space="0"/>
            </w:tcBorders>
            <w:noWrap/>
            <w:vAlign w:val="center"/>
          </w:tcPr>
          <w:p w14:paraId="4031B5FC">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背景与需求分析</w:t>
            </w:r>
          </w:p>
        </w:tc>
        <w:tc>
          <w:tcPr>
            <w:tcW w:w="6407" w:type="dxa"/>
            <w:tcBorders>
              <w:top w:val="single" w:color="auto" w:sz="4" w:space="0"/>
              <w:left w:val="nil"/>
              <w:bottom w:val="single" w:color="auto" w:sz="4" w:space="0"/>
              <w:right w:val="single" w:color="auto" w:sz="4" w:space="0"/>
            </w:tcBorders>
            <w:noWrap/>
            <w:vAlign w:val="center"/>
          </w:tcPr>
          <w:p w14:paraId="59EC4B72">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根据普查任务，提供项目实施的需求分析方案，对项目背景、项目需求进行分析、对项目实施的重点、关键点进行分析：</w:t>
            </w:r>
          </w:p>
          <w:p w14:paraId="30B52109">
            <w:pPr>
              <w:snapToGrid w:val="0"/>
              <w:spacing w:line="360" w:lineRule="auto"/>
              <w:ind w:firstLine="200" w:firstLineChars="100"/>
              <w:rPr>
                <w:rFonts w:ascii="宋体" w:hAnsi="宋体" w:eastAsia="宋体" w:cs="宋体"/>
                <w:color w:val="auto"/>
                <w:sz w:val="20"/>
                <w:szCs w:val="20"/>
              </w:rPr>
            </w:pPr>
            <w:r>
              <w:rPr>
                <w:rFonts w:hint="eastAsia" w:ascii="宋体" w:hAnsi="宋体" w:eastAsia="宋体" w:cs="宋体"/>
                <w:color w:val="auto"/>
                <w:sz w:val="20"/>
                <w:szCs w:val="20"/>
              </w:rPr>
              <w:t>对普查需求理解透彻、认知明晰，对项目实施的重点、关键点分析精准</w:t>
            </w:r>
            <w:r>
              <w:rPr>
                <w:rFonts w:hint="eastAsia" w:ascii="宋体" w:hAnsi="宋体" w:eastAsia="宋体" w:cs="宋体"/>
                <w:color w:val="auto"/>
                <w:sz w:val="20"/>
                <w:szCs w:val="20"/>
                <w:lang w:val="en-US" w:eastAsia="zh-CN"/>
              </w:rPr>
              <w:t>的</w:t>
            </w:r>
            <w:r>
              <w:rPr>
                <w:rFonts w:hint="eastAsia" w:ascii="宋体" w:hAnsi="宋体" w:eastAsia="宋体" w:cs="宋体"/>
                <w:color w:val="auto"/>
                <w:sz w:val="20"/>
                <w:szCs w:val="20"/>
              </w:rPr>
              <w:t>得5分</w:t>
            </w:r>
            <w:r>
              <w:rPr>
                <w:rFonts w:hint="eastAsia" w:ascii="宋体" w:hAnsi="宋体" w:eastAsia="宋体" w:cs="宋体"/>
                <w:color w:val="auto"/>
                <w:sz w:val="20"/>
                <w:szCs w:val="20"/>
                <w:lang w:val="en-US" w:eastAsia="zh-CN"/>
              </w:rPr>
              <w:t>,不缺项且有简单描述的得3.5分，缺项或不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579F4AA7">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r>
      <w:tr w14:paraId="3BB8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14:paraId="095EC68B">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项目技术路线</w:t>
            </w:r>
          </w:p>
        </w:tc>
        <w:tc>
          <w:tcPr>
            <w:tcW w:w="6407" w:type="dxa"/>
            <w:tcBorders>
              <w:top w:val="single" w:color="auto" w:sz="4" w:space="0"/>
              <w:left w:val="nil"/>
              <w:bottom w:val="single" w:color="auto" w:sz="4" w:space="0"/>
              <w:right w:val="single" w:color="auto" w:sz="4" w:space="0"/>
            </w:tcBorders>
            <w:noWrap/>
            <w:vAlign w:val="center"/>
          </w:tcPr>
          <w:p w14:paraId="6EAB11EC">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根据普查任务和要求，提供项目实施技术路线，依据充分，思路清晰，采取方法切实可行：</w:t>
            </w:r>
          </w:p>
          <w:p w14:paraId="7546F780">
            <w:pPr>
              <w:snapToGrid w:val="0"/>
              <w:spacing w:line="360" w:lineRule="auto"/>
              <w:ind w:firstLine="200" w:firstLineChars="100"/>
              <w:rPr>
                <w:rFonts w:ascii="宋体" w:hAnsi="宋体" w:eastAsia="宋体" w:cs="宋体"/>
                <w:color w:val="auto"/>
                <w:sz w:val="20"/>
                <w:szCs w:val="20"/>
              </w:rPr>
            </w:pPr>
            <w:r>
              <w:rPr>
                <w:rFonts w:hint="eastAsia" w:ascii="宋体" w:hAnsi="宋体" w:eastAsia="宋体" w:cs="宋体"/>
                <w:color w:val="auto"/>
                <w:sz w:val="20"/>
                <w:szCs w:val="20"/>
              </w:rPr>
              <w:t>内容完整、针对性强、可行性好</w:t>
            </w:r>
            <w:r>
              <w:rPr>
                <w:rFonts w:hint="eastAsia" w:ascii="宋体" w:hAnsi="宋体" w:eastAsia="宋体" w:cs="宋体"/>
                <w:color w:val="auto"/>
                <w:sz w:val="20"/>
                <w:szCs w:val="20"/>
                <w:lang w:val="en-US" w:eastAsia="zh-CN"/>
              </w:rPr>
              <w:t>的</w:t>
            </w:r>
            <w:r>
              <w:rPr>
                <w:rFonts w:hint="eastAsia" w:ascii="宋体" w:hAnsi="宋体" w:eastAsia="宋体" w:cs="宋体"/>
                <w:color w:val="auto"/>
                <w:sz w:val="20"/>
                <w:szCs w:val="20"/>
              </w:rPr>
              <w:t>得5分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不缺项且有简单描述的得3.5分，缺项或不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04BEF0F8">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r>
      <w:tr w14:paraId="7334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68" w:type="dxa"/>
            <w:tcBorders>
              <w:left w:val="single" w:color="auto" w:sz="4" w:space="0"/>
              <w:right w:val="single" w:color="auto" w:sz="4" w:space="0"/>
            </w:tcBorders>
            <w:noWrap/>
            <w:vAlign w:val="center"/>
          </w:tcPr>
          <w:p w14:paraId="009D466A">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项目实施技术服务方案</w:t>
            </w:r>
          </w:p>
        </w:tc>
        <w:tc>
          <w:tcPr>
            <w:tcW w:w="6407" w:type="dxa"/>
            <w:tcBorders>
              <w:top w:val="single" w:color="auto" w:sz="4" w:space="0"/>
              <w:left w:val="nil"/>
              <w:bottom w:val="single" w:color="auto" w:sz="4" w:space="0"/>
              <w:right w:val="single" w:color="auto" w:sz="4" w:space="0"/>
            </w:tcBorders>
            <w:noWrap/>
            <w:vAlign w:val="center"/>
          </w:tcPr>
          <w:p w14:paraId="7E2149B6">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供应商根据普查任务，提供项目实施的技术服务方案：</w:t>
            </w:r>
          </w:p>
          <w:p w14:paraId="24CBC00F">
            <w:pPr>
              <w:snapToGrid w:val="0"/>
              <w:spacing w:line="360" w:lineRule="auto"/>
              <w:ind w:firstLine="200" w:firstLineChars="100"/>
              <w:rPr>
                <w:rFonts w:ascii="宋体" w:hAnsi="宋体" w:eastAsia="宋体" w:cs="宋体"/>
                <w:color w:val="auto"/>
                <w:sz w:val="20"/>
                <w:szCs w:val="20"/>
              </w:rPr>
            </w:pPr>
            <w:r>
              <w:rPr>
                <w:rFonts w:hint="eastAsia" w:ascii="宋体" w:hAnsi="宋体" w:eastAsia="宋体" w:cs="宋体"/>
                <w:color w:val="auto"/>
                <w:sz w:val="20"/>
                <w:szCs w:val="20"/>
              </w:rPr>
              <w:t>普查技术服务方案详实、贴切实际、实用性强</w:t>
            </w:r>
            <w:r>
              <w:rPr>
                <w:rFonts w:hint="eastAsia" w:ascii="宋体" w:hAnsi="宋体" w:eastAsia="宋体" w:cs="宋体"/>
                <w:color w:val="auto"/>
                <w:sz w:val="20"/>
                <w:szCs w:val="20"/>
                <w:lang w:val="en-US" w:eastAsia="zh-CN"/>
              </w:rPr>
              <w:t>的</w:t>
            </w:r>
            <w:r>
              <w:rPr>
                <w:rFonts w:hint="eastAsia" w:ascii="宋体" w:hAnsi="宋体" w:eastAsia="宋体" w:cs="宋体"/>
                <w:color w:val="auto"/>
                <w:sz w:val="20"/>
                <w:szCs w:val="20"/>
              </w:rPr>
              <w:t>得7分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不缺项且有简单描述的得4.9分，缺项或不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4E007D54">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7</w:t>
            </w:r>
          </w:p>
        </w:tc>
      </w:tr>
      <w:tr w14:paraId="56BA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68" w:type="dxa"/>
            <w:tcBorders>
              <w:left w:val="single" w:color="auto" w:sz="4" w:space="0"/>
              <w:right w:val="single" w:color="auto" w:sz="4" w:space="0"/>
            </w:tcBorders>
            <w:noWrap/>
            <w:vAlign w:val="center"/>
          </w:tcPr>
          <w:p w14:paraId="15B6A26F">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项目组织机构及人员配置</w:t>
            </w:r>
          </w:p>
        </w:tc>
        <w:tc>
          <w:tcPr>
            <w:tcW w:w="6407" w:type="dxa"/>
            <w:tcBorders>
              <w:top w:val="single" w:color="auto" w:sz="4" w:space="0"/>
              <w:left w:val="nil"/>
              <w:bottom w:val="single" w:color="auto" w:sz="4" w:space="0"/>
              <w:right w:val="single" w:color="auto" w:sz="4" w:space="0"/>
            </w:tcBorders>
            <w:noWrap/>
            <w:vAlign w:val="center"/>
          </w:tcPr>
          <w:p w14:paraId="4287E0C7">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供应商为本项目组建的项目实施团队应具有健全的项目组织机构，项目主要人员职责分工明确，组织保障措施完善：</w:t>
            </w:r>
          </w:p>
          <w:p w14:paraId="01790E74">
            <w:pPr>
              <w:snapToGrid w:val="0"/>
              <w:spacing w:line="360" w:lineRule="auto"/>
              <w:ind w:firstLine="200" w:firstLineChars="100"/>
              <w:rPr>
                <w:rFonts w:ascii="宋体" w:hAnsi="宋体" w:eastAsia="宋体" w:cs="宋体"/>
                <w:color w:val="auto"/>
                <w:sz w:val="20"/>
                <w:szCs w:val="20"/>
              </w:rPr>
            </w:pPr>
            <w:r>
              <w:rPr>
                <w:rFonts w:hint="eastAsia" w:ascii="宋体" w:hAnsi="宋体" w:eastAsia="宋体" w:cs="宋体"/>
                <w:color w:val="auto"/>
                <w:sz w:val="20"/>
                <w:szCs w:val="20"/>
              </w:rPr>
              <w:t>分工明确、合理可行、可执行性强</w:t>
            </w:r>
            <w:r>
              <w:rPr>
                <w:rFonts w:hint="eastAsia" w:ascii="宋体" w:hAnsi="宋体" w:eastAsia="宋体" w:cs="宋体"/>
                <w:color w:val="auto"/>
                <w:sz w:val="20"/>
                <w:szCs w:val="20"/>
                <w:lang w:val="en-US" w:eastAsia="zh-CN"/>
              </w:rPr>
              <w:t>的</w:t>
            </w:r>
            <w:r>
              <w:rPr>
                <w:rFonts w:hint="eastAsia" w:ascii="宋体" w:hAnsi="宋体" w:eastAsia="宋体" w:cs="宋体"/>
                <w:color w:val="auto"/>
                <w:sz w:val="20"/>
                <w:szCs w:val="20"/>
              </w:rPr>
              <w:t>得5分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不缺项且有简单描述的得3.5分，缺项或不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117AE851">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r>
      <w:tr w14:paraId="1ECB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14:paraId="379CCDC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项目进度方案</w:t>
            </w:r>
          </w:p>
        </w:tc>
        <w:tc>
          <w:tcPr>
            <w:tcW w:w="6407" w:type="dxa"/>
            <w:tcBorders>
              <w:top w:val="single" w:color="auto" w:sz="4" w:space="0"/>
              <w:left w:val="nil"/>
              <w:bottom w:val="single" w:color="auto" w:sz="4" w:space="0"/>
              <w:right w:val="single" w:color="auto" w:sz="4" w:space="0"/>
            </w:tcBorders>
            <w:noWrap/>
            <w:vAlign w:val="center"/>
          </w:tcPr>
          <w:p w14:paraId="72537B86">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供应商有确保工程服务期的相关措施，能根据工作实际合理安排工作进度，措施得力等：</w:t>
            </w:r>
          </w:p>
          <w:p w14:paraId="590F5D2B">
            <w:pPr>
              <w:snapToGrid w:val="0"/>
              <w:spacing w:line="360" w:lineRule="auto"/>
              <w:ind w:firstLine="200" w:firstLineChars="100"/>
              <w:rPr>
                <w:rFonts w:ascii="宋体" w:hAnsi="宋体" w:eastAsia="宋体" w:cs="宋体"/>
                <w:color w:val="auto"/>
                <w:sz w:val="20"/>
                <w:szCs w:val="20"/>
              </w:rPr>
            </w:pPr>
            <w:r>
              <w:rPr>
                <w:rFonts w:hint="eastAsia" w:ascii="宋体" w:hAnsi="宋体" w:eastAsia="宋体" w:cs="宋体"/>
                <w:color w:val="auto"/>
                <w:sz w:val="20"/>
                <w:szCs w:val="20"/>
              </w:rPr>
              <w:t>计划详细、合理可行、可执行性强</w:t>
            </w:r>
            <w:r>
              <w:rPr>
                <w:rFonts w:hint="eastAsia" w:ascii="宋体" w:hAnsi="宋体" w:eastAsia="宋体" w:cs="宋体"/>
                <w:color w:val="auto"/>
                <w:sz w:val="20"/>
                <w:szCs w:val="20"/>
                <w:lang w:val="en-US" w:eastAsia="zh-CN"/>
              </w:rPr>
              <w:t>的</w:t>
            </w:r>
            <w:r>
              <w:rPr>
                <w:rFonts w:hint="eastAsia" w:ascii="宋体" w:hAnsi="宋体" w:eastAsia="宋体" w:cs="宋体"/>
                <w:color w:val="auto"/>
                <w:sz w:val="20"/>
                <w:szCs w:val="20"/>
              </w:rPr>
              <w:t>得5分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不缺项且有简单描述的得3.5分，缺项或不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2EA6499D">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r>
      <w:tr w14:paraId="6332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68" w:type="dxa"/>
            <w:tcBorders>
              <w:left w:val="single" w:color="auto" w:sz="4" w:space="0"/>
              <w:right w:val="single" w:color="auto" w:sz="4" w:space="0"/>
            </w:tcBorders>
            <w:noWrap/>
            <w:vAlign w:val="center"/>
          </w:tcPr>
          <w:p w14:paraId="348B5B4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质量保障方案</w:t>
            </w:r>
          </w:p>
        </w:tc>
        <w:tc>
          <w:tcPr>
            <w:tcW w:w="6407" w:type="dxa"/>
            <w:tcBorders>
              <w:top w:val="single" w:color="auto" w:sz="4" w:space="0"/>
              <w:left w:val="nil"/>
              <w:bottom w:val="single" w:color="auto" w:sz="4" w:space="0"/>
              <w:right w:val="single" w:color="auto" w:sz="4" w:space="0"/>
            </w:tcBorders>
            <w:noWrap/>
            <w:vAlign w:val="center"/>
          </w:tcPr>
          <w:p w14:paraId="57904F71">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供应商有确保项目质量的相关措施，目标明确，质量控制思路清晰，质量管理体系健全，职责明确，措施办法可行等：</w:t>
            </w:r>
          </w:p>
          <w:p w14:paraId="5BD20783">
            <w:pPr>
              <w:tabs>
                <w:tab w:val="left" w:pos="720"/>
              </w:tabs>
              <w:snapToGrid w:val="0"/>
              <w:spacing w:line="360" w:lineRule="auto"/>
              <w:ind w:firstLine="200" w:firstLineChars="100"/>
              <w:rPr>
                <w:rFonts w:ascii="宋体" w:hAnsi="宋体" w:eastAsia="宋体" w:cs="宋体"/>
                <w:color w:val="auto"/>
                <w:sz w:val="20"/>
                <w:szCs w:val="20"/>
              </w:rPr>
            </w:pPr>
            <w:r>
              <w:rPr>
                <w:rFonts w:hint="eastAsia" w:ascii="宋体" w:hAnsi="宋体" w:eastAsia="宋体" w:cs="宋体"/>
                <w:color w:val="auto"/>
                <w:sz w:val="20"/>
                <w:szCs w:val="20"/>
              </w:rPr>
              <w:t>质量保障体系计划详细、合理可行，具有针对性和可执行性</w:t>
            </w:r>
            <w:r>
              <w:rPr>
                <w:rFonts w:hint="eastAsia" w:ascii="宋体" w:hAnsi="宋体" w:eastAsia="宋体" w:cs="宋体"/>
                <w:color w:val="auto"/>
                <w:sz w:val="20"/>
                <w:szCs w:val="20"/>
                <w:lang w:eastAsia="zh-CN"/>
              </w:rPr>
              <w:t>的</w:t>
            </w:r>
            <w:r>
              <w:rPr>
                <w:rFonts w:hint="eastAsia" w:ascii="宋体" w:hAnsi="宋体" w:eastAsia="宋体" w:cs="宋体"/>
                <w:color w:val="auto"/>
                <w:sz w:val="20"/>
                <w:szCs w:val="20"/>
              </w:rPr>
              <w:t>得5分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不缺项且有简单描述的得3.5分，缺项或不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78FE4945">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r>
      <w:tr w14:paraId="49C7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68" w:type="dxa"/>
            <w:tcBorders>
              <w:left w:val="single" w:color="auto" w:sz="4" w:space="0"/>
              <w:right w:val="single" w:color="auto" w:sz="4" w:space="0"/>
            </w:tcBorders>
            <w:noWrap/>
            <w:vAlign w:val="center"/>
          </w:tcPr>
          <w:p w14:paraId="07431424">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项目成果管理及保密措施</w:t>
            </w:r>
          </w:p>
        </w:tc>
        <w:tc>
          <w:tcPr>
            <w:tcW w:w="6407" w:type="dxa"/>
            <w:tcBorders>
              <w:top w:val="single" w:color="auto" w:sz="4" w:space="0"/>
              <w:left w:val="nil"/>
              <w:bottom w:val="single" w:color="auto" w:sz="4" w:space="0"/>
              <w:right w:val="single" w:color="auto" w:sz="4" w:space="0"/>
            </w:tcBorders>
            <w:noWrap/>
            <w:vAlign w:val="center"/>
          </w:tcPr>
          <w:p w14:paraId="0799BAD0">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供应商为项目成果管理及数据、成果保密提供相应保证措施、保密制度、保密措施等：</w:t>
            </w:r>
          </w:p>
          <w:p w14:paraId="681DBF25">
            <w:pPr>
              <w:snapToGrid w:val="0"/>
              <w:spacing w:line="360" w:lineRule="auto"/>
              <w:ind w:right="63" w:firstLine="200" w:firstLineChars="100"/>
              <w:rPr>
                <w:rFonts w:ascii="宋体" w:hAnsi="宋体" w:eastAsia="宋体" w:cs="宋体"/>
                <w:color w:val="auto"/>
                <w:sz w:val="20"/>
                <w:szCs w:val="20"/>
              </w:rPr>
            </w:pPr>
            <w:r>
              <w:rPr>
                <w:rFonts w:hint="eastAsia" w:ascii="宋体" w:hAnsi="宋体" w:eastAsia="宋体" w:cs="宋体"/>
                <w:color w:val="auto"/>
                <w:sz w:val="20"/>
                <w:szCs w:val="20"/>
              </w:rPr>
              <w:t>相关</w:t>
            </w:r>
            <w:r>
              <w:rPr>
                <w:rFonts w:hint="eastAsia" w:ascii="宋体" w:hAnsi="宋体" w:eastAsia="宋体" w:cs="宋体"/>
                <w:color w:val="auto"/>
                <w:sz w:val="20"/>
                <w:szCs w:val="20"/>
                <w:lang w:eastAsia="zh-CN"/>
              </w:rPr>
              <w:t>保证</w:t>
            </w:r>
            <w:r>
              <w:rPr>
                <w:rFonts w:hint="eastAsia" w:ascii="宋体" w:hAnsi="宋体" w:eastAsia="宋体" w:cs="宋体"/>
                <w:color w:val="auto"/>
                <w:sz w:val="20"/>
                <w:szCs w:val="20"/>
              </w:rPr>
              <w:t>措施完善，保密制度健全，保密措施得力</w:t>
            </w:r>
            <w:r>
              <w:rPr>
                <w:rFonts w:hint="eastAsia" w:ascii="宋体" w:hAnsi="宋体" w:eastAsia="宋体" w:cs="宋体"/>
                <w:color w:val="auto"/>
                <w:sz w:val="20"/>
                <w:szCs w:val="20"/>
                <w:lang w:val="en-US" w:eastAsia="zh-CN"/>
              </w:rPr>
              <w:t>的</w:t>
            </w:r>
            <w:r>
              <w:rPr>
                <w:rFonts w:hint="eastAsia" w:ascii="宋体" w:hAnsi="宋体" w:eastAsia="宋体" w:cs="宋体"/>
                <w:color w:val="auto"/>
                <w:sz w:val="20"/>
                <w:szCs w:val="20"/>
              </w:rPr>
              <w:t>得5分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不缺项且有简单描述的得3.5分，缺项或不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7DDA4E3A">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r>
      <w:tr w14:paraId="7E6E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68" w:type="dxa"/>
            <w:tcBorders>
              <w:left w:val="single" w:color="auto" w:sz="4" w:space="0"/>
              <w:right w:val="single" w:color="auto" w:sz="4" w:space="0"/>
            </w:tcBorders>
            <w:noWrap/>
            <w:vAlign w:val="center"/>
          </w:tcPr>
          <w:p w14:paraId="2160EBCD">
            <w:pPr>
              <w:snapToGrid w:val="0"/>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安全保障方案</w:t>
            </w:r>
          </w:p>
        </w:tc>
        <w:tc>
          <w:tcPr>
            <w:tcW w:w="6407" w:type="dxa"/>
            <w:tcBorders>
              <w:top w:val="single" w:color="auto" w:sz="4" w:space="0"/>
              <w:left w:val="nil"/>
              <w:bottom w:val="single" w:color="auto" w:sz="4" w:space="0"/>
              <w:right w:val="single" w:color="auto" w:sz="4" w:space="0"/>
            </w:tcBorders>
            <w:noWrap/>
            <w:vAlign w:val="center"/>
          </w:tcPr>
          <w:p w14:paraId="4B081D8B">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供应商有确保本项目实施及人员安全的相关措施，目标明确，安全保障思路清晰，安全体系健全，职责明确，措施办法可行等：</w:t>
            </w:r>
          </w:p>
          <w:p w14:paraId="44611D46">
            <w:pPr>
              <w:snapToGrid w:val="0"/>
              <w:spacing w:line="360" w:lineRule="auto"/>
              <w:ind w:firstLine="200" w:firstLineChars="100"/>
              <w:rPr>
                <w:rFonts w:hint="eastAsia" w:ascii="宋体" w:hAnsi="宋体" w:eastAsia="宋体" w:cs="宋体"/>
                <w:color w:val="auto"/>
                <w:sz w:val="20"/>
                <w:szCs w:val="20"/>
              </w:rPr>
            </w:pPr>
            <w:r>
              <w:rPr>
                <w:rFonts w:hint="eastAsia" w:ascii="宋体" w:hAnsi="宋体" w:eastAsia="宋体" w:cs="宋体"/>
                <w:color w:val="auto"/>
                <w:sz w:val="20"/>
                <w:szCs w:val="20"/>
              </w:rPr>
              <w:t>供应商的项目安全保障方案全面、完善，安全措施合理、可行性高</w:t>
            </w:r>
            <w:r>
              <w:rPr>
                <w:rFonts w:hint="eastAsia" w:ascii="宋体" w:hAnsi="宋体" w:eastAsia="宋体" w:cs="宋体"/>
                <w:color w:val="auto"/>
                <w:sz w:val="20"/>
                <w:szCs w:val="20"/>
                <w:lang w:val="en-US" w:eastAsia="zh-CN"/>
              </w:rPr>
              <w:t>的</w:t>
            </w:r>
            <w:r>
              <w:rPr>
                <w:rFonts w:hint="eastAsia" w:ascii="宋体" w:hAnsi="宋体" w:eastAsia="宋体" w:cs="宋体"/>
                <w:color w:val="auto"/>
                <w:sz w:val="20"/>
                <w:szCs w:val="20"/>
              </w:rPr>
              <w:t>得5分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不缺项且有简单描述的得3.5分，缺项或不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6B76D637">
            <w:pPr>
              <w:tabs>
                <w:tab w:val="left" w:pos="540"/>
                <w:tab w:val="center" w:pos="3155"/>
              </w:tabs>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5</w:t>
            </w:r>
          </w:p>
        </w:tc>
      </w:tr>
      <w:tr w14:paraId="77D0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68" w:type="dxa"/>
            <w:tcBorders>
              <w:left w:val="single" w:color="auto" w:sz="4" w:space="0"/>
              <w:right w:val="single" w:color="auto" w:sz="4" w:space="0"/>
            </w:tcBorders>
            <w:noWrap/>
            <w:vAlign w:val="center"/>
          </w:tcPr>
          <w:p w14:paraId="54FF1E5F">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后续服务计划与承诺</w:t>
            </w:r>
          </w:p>
        </w:tc>
        <w:tc>
          <w:tcPr>
            <w:tcW w:w="6407" w:type="dxa"/>
            <w:tcBorders>
              <w:top w:val="single" w:color="auto" w:sz="4" w:space="0"/>
              <w:left w:val="nil"/>
              <w:bottom w:val="single" w:color="auto" w:sz="4" w:space="0"/>
              <w:right w:val="single" w:color="auto" w:sz="4" w:space="0"/>
            </w:tcBorders>
            <w:noWrap/>
            <w:vAlign w:val="center"/>
          </w:tcPr>
          <w:p w14:paraId="73A61617">
            <w:pPr>
              <w:snapToGrid w:val="0"/>
              <w:spacing w:line="360" w:lineRule="auto"/>
              <w:rPr>
                <w:rFonts w:ascii="宋体" w:hAnsi="宋体" w:eastAsia="宋体" w:cs="宋体"/>
                <w:color w:val="auto"/>
                <w:sz w:val="20"/>
                <w:szCs w:val="20"/>
              </w:rPr>
            </w:pPr>
            <w:r>
              <w:rPr>
                <w:rFonts w:hint="eastAsia" w:ascii="宋体" w:hAnsi="宋体" w:eastAsia="宋体" w:cs="宋体"/>
                <w:color w:val="auto"/>
                <w:sz w:val="20"/>
                <w:szCs w:val="20"/>
              </w:rPr>
              <w:t>供应商关于本项目提供后续服务计划和承诺：</w:t>
            </w:r>
          </w:p>
          <w:p w14:paraId="6638C14E">
            <w:pPr>
              <w:snapToGrid w:val="0"/>
              <w:spacing w:line="360" w:lineRule="auto"/>
              <w:ind w:firstLine="200" w:firstLineChars="100"/>
              <w:rPr>
                <w:rFonts w:ascii="宋体" w:hAnsi="宋体" w:eastAsia="宋体" w:cs="宋体"/>
                <w:color w:val="auto"/>
                <w:sz w:val="20"/>
                <w:szCs w:val="20"/>
              </w:rPr>
            </w:pPr>
            <w:r>
              <w:rPr>
                <w:rFonts w:hint="eastAsia" w:ascii="宋体" w:hAnsi="宋体" w:eastAsia="宋体" w:cs="宋体"/>
                <w:color w:val="auto"/>
                <w:sz w:val="20"/>
                <w:szCs w:val="20"/>
              </w:rPr>
              <w:t>后续服务计划详细、合理，响应速度快，承诺针对本项目提供及时、专业化的后续服务的得3分</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不缺项且有简单描述的得2.1分，缺项或不</w:t>
            </w:r>
            <w:r>
              <w:rPr>
                <w:rFonts w:hint="eastAsia" w:ascii="宋体" w:hAnsi="宋体" w:eastAsia="宋体" w:cs="宋体"/>
                <w:color w:val="auto"/>
                <w:sz w:val="20"/>
                <w:szCs w:val="20"/>
              </w:rPr>
              <w:t>提供的得0分；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0490C71E">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3</w:t>
            </w:r>
          </w:p>
        </w:tc>
      </w:tr>
      <w:tr w14:paraId="4194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67" w:type="dxa"/>
            <w:gridSpan w:val="3"/>
            <w:tcBorders>
              <w:left w:val="single" w:color="auto" w:sz="4" w:space="0"/>
              <w:right w:val="single" w:color="auto" w:sz="4" w:space="0"/>
            </w:tcBorders>
            <w:noWrap/>
            <w:vAlign w:val="center"/>
          </w:tcPr>
          <w:p w14:paraId="0DBD1D3B">
            <w:pPr>
              <w:tabs>
                <w:tab w:val="left" w:pos="540"/>
                <w:tab w:val="center" w:pos="3155"/>
              </w:tabs>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注：评标标准中所涉及的证书及材料不需提供原件，均应在电子投标文件中提供原件扫描件（或图片）</w:t>
            </w:r>
          </w:p>
        </w:tc>
      </w:tr>
    </w:tbl>
    <w:p w14:paraId="7C804825">
      <w:pPr>
        <w:spacing w:before="15"/>
      </w:pPr>
    </w:p>
    <w:p w14:paraId="759FB8CF">
      <w:pPr>
        <w:spacing w:line="360" w:lineRule="auto"/>
        <w:rPr>
          <w:rFonts w:ascii="宋体" w:hAnsi="宋体" w:eastAsia="宋体" w:cs="宋体"/>
          <w:b/>
          <w:color w:val="auto"/>
          <w:sz w:val="20"/>
          <w:szCs w:val="20"/>
          <w:lang w:val="zh-CN"/>
        </w:rPr>
      </w:pPr>
      <w:r>
        <w:rPr>
          <w:rFonts w:hint="eastAsia" w:ascii="宋体" w:hAnsi="宋体" w:eastAsia="宋体" w:cs="宋体"/>
          <w:b/>
          <w:color w:val="auto"/>
          <w:sz w:val="20"/>
          <w:szCs w:val="20"/>
          <w:lang w:val="zh-CN"/>
        </w:rPr>
        <w:t>价格分计算（落实政府采购政策价格调整部分）</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55AB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vAlign w:val="center"/>
          </w:tcPr>
          <w:p w14:paraId="1BA35164">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序号</w:t>
            </w:r>
          </w:p>
        </w:tc>
        <w:tc>
          <w:tcPr>
            <w:tcW w:w="2823" w:type="dxa"/>
            <w:vAlign w:val="center"/>
          </w:tcPr>
          <w:p w14:paraId="72115EE1">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情形</w:t>
            </w:r>
          </w:p>
        </w:tc>
        <w:tc>
          <w:tcPr>
            <w:tcW w:w="2552" w:type="dxa"/>
            <w:vAlign w:val="center"/>
          </w:tcPr>
          <w:p w14:paraId="3A245018">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价格扣除比例</w:t>
            </w:r>
          </w:p>
        </w:tc>
        <w:tc>
          <w:tcPr>
            <w:tcW w:w="2835" w:type="dxa"/>
            <w:vAlign w:val="center"/>
          </w:tcPr>
          <w:p w14:paraId="7C807CD4">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计算公式</w:t>
            </w:r>
          </w:p>
        </w:tc>
      </w:tr>
      <w:tr w14:paraId="00C7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vAlign w:val="center"/>
          </w:tcPr>
          <w:p w14:paraId="5FE8BC70">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2823" w:type="dxa"/>
            <w:vAlign w:val="center"/>
          </w:tcPr>
          <w:p w14:paraId="43B7F8C0">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非联合体投标人</w:t>
            </w:r>
          </w:p>
        </w:tc>
        <w:tc>
          <w:tcPr>
            <w:tcW w:w="2552" w:type="dxa"/>
            <w:vAlign w:val="center"/>
          </w:tcPr>
          <w:p w14:paraId="32A4568D">
            <w:pPr>
              <w:jc w:val="center"/>
              <w:rPr>
                <w:rFonts w:ascii="宋体" w:hAnsi="宋体" w:eastAsia="宋体" w:cs="宋体"/>
                <w:color w:val="auto"/>
                <w:sz w:val="20"/>
                <w:szCs w:val="20"/>
              </w:rPr>
            </w:pPr>
            <w:r>
              <w:rPr>
                <w:rFonts w:hint="eastAsia" w:ascii="宋体" w:hAnsi="宋体" w:eastAsia="宋体" w:cs="宋体"/>
                <w:color w:val="auto"/>
                <w:sz w:val="20"/>
                <w:szCs w:val="20"/>
              </w:rPr>
              <w:t>对小型和微型企业报价扣除</w:t>
            </w:r>
            <w:r>
              <w:rPr>
                <w:rFonts w:ascii="宋体" w:hAnsi="宋体" w:eastAsia="宋体" w:cs="宋体"/>
                <w:color w:val="auto"/>
                <w:sz w:val="20"/>
                <w:szCs w:val="20"/>
              </w:rPr>
              <w:t>20</w:t>
            </w:r>
            <w:r>
              <w:rPr>
                <w:rFonts w:hint="eastAsia" w:ascii="宋体" w:hAnsi="宋体" w:eastAsia="宋体" w:cs="宋体"/>
                <w:color w:val="auto"/>
                <w:sz w:val="20"/>
                <w:szCs w:val="20"/>
              </w:rPr>
              <w:t>%</w:t>
            </w:r>
          </w:p>
        </w:tc>
        <w:tc>
          <w:tcPr>
            <w:tcW w:w="2835" w:type="dxa"/>
            <w:vMerge w:val="restart"/>
            <w:vAlign w:val="center"/>
          </w:tcPr>
          <w:p w14:paraId="523940FE">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评标价格＝小型和微型企业报价×（10%—20%）</w:t>
            </w:r>
          </w:p>
          <w:p w14:paraId="4A5A4EDD">
            <w:pPr>
              <w:spacing w:line="360" w:lineRule="auto"/>
              <w:jc w:val="center"/>
              <w:rPr>
                <w:rFonts w:ascii="宋体" w:hAnsi="宋体" w:eastAsia="宋体" w:cs="宋体"/>
                <w:color w:val="auto"/>
                <w:sz w:val="20"/>
                <w:szCs w:val="20"/>
              </w:rPr>
            </w:pPr>
          </w:p>
        </w:tc>
      </w:tr>
      <w:tr w14:paraId="3FDF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1" w:type="dxa"/>
            <w:vAlign w:val="center"/>
          </w:tcPr>
          <w:p w14:paraId="56566EBB">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2823" w:type="dxa"/>
            <w:vAlign w:val="center"/>
          </w:tcPr>
          <w:p w14:paraId="64AA50F1">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联合体各方均为</w:t>
            </w:r>
          </w:p>
          <w:p w14:paraId="0B9EF893">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小型、微型企业</w:t>
            </w:r>
          </w:p>
        </w:tc>
        <w:tc>
          <w:tcPr>
            <w:tcW w:w="2552" w:type="dxa"/>
            <w:vAlign w:val="center"/>
          </w:tcPr>
          <w:p w14:paraId="3D417E47">
            <w:pPr>
              <w:jc w:val="center"/>
              <w:rPr>
                <w:rFonts w:ascii="宋体" w:hAnsi="宋体" w:eastAsia="宋体" w:cs="宋体"/>
                <w:color w:val="auto"/>
                <w:sz w:val="20"/>
                <w:szCs w:val="20"/>
              </w:rPr>
            </w:pPr>
            <w:r>
              <w:rPr>
                <w:rFonts w:hint="eastAsia" w:ascii="宋体" w:hAnsi="宋体" w:eastAsia="宋体" w:cs="宋体"/>
                <w:color w:val="auto"/>
                <w:sz w:val="20"/>
                <w:szCs w:val="20"/>
              </w:rPr>
              <w:t>对小型和微型企业报价扣除</w:t>
            </w:r>
            <w:r>
              <w:rPr>
                <w:rFonts w:ascii="宋体" w:hAnsi="宋体" w:eastAsia="宋体" w:cs="宋体"/>
                <w:color w:val="auto"/>
                <w:sz w:val="20"/>
                <w:szCs w:val="20"/>
              </w:rPr>
              <w:t>20</w:t>
            </w:r>
            <w:r>
              <w:rPr>
                <w:rFonts w:hint="eastAsia" w:ascii="宋体" w:hAnsi="宋体" w:eastAsia="宋体" w:cs="宋体"/>
                <w:color w:val="auto"/>
                <w:sz w:val="20"/>
                <w:szCs w:val="20"/>
              </w:rPr>
              <w:t>%</w:t>
            </w:r>
          </w:p>
          <w:p w14:paraId="6ED8270D">
            <w:pPr>
              <w:jc w:val="center"/>
              <w:rPr>
                <w:rFonts w:ascii="宋体" w:hAnsi="宋体" w:eastAsia="宋体" w:cs="宋体"/>
                <w:color w:val="auto"/>
                <w:sz w:val="20"/>
                <w:szCs w:val="20"/>
              </w:rPr>
            </w:pPr>
            <w:r>
              <w:rPr>
                <w:rFonts w:hint="eastAsia" w:ascii="宋体" w:hAnsi="宋体" w:eastAsia="宋体" w:cs="宋体"/>
                <w:color w:val="auto"/>
                <w:sz w:val="20"/>
                <w:szCs w:val="20"/>
              </w:rPr>
              <w:t>（不再享受序号3的价格折扣）</w:t>
            </w:r>
          </w:p>
        </w:tc>
        <w:tc>
          <w:tcPr>
            <w:tcW w:w="2835" w:type="dxa"/>
            <w:vMerge w:val="continue"/>
            <w:vAlign w:val="center"/>
          </w:tcPr>
          <w:p w14:paraId="1AB1CD5D">
            <w:pPr>
              <w:spacing w:line="360" w:lineRule="auto"/>
              <w:rPr>
                <w:rFonts w:ascii="宋体" w:hAnsi="宋体" w:eastAsia="宋体" w:cs="宋体"/>
                <w:color w:val="auto"/>
                <w:sz w:val="20"/>
                <w:szCs w:val="20"/>
              </w:rPr>
            </w:pPr>
          </w:p>
        </w:tc>
      </w:tr>
      <w:tr w14:paraId="0A71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1" w:type="dxa"/>
            <w:vAlign w:val="center"/>
          </w:tcPr>
          <w:p w14:paraId="3A85CCB1">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2823" w:type="dxa"/>
            <w:vAlign w:val="center"/>
          </w:tcPr>
          <w:p w14:paraId="2B5FFD5E">
            <w:pPr>
              <w:rPr>
                <w:rFonts w:ascii="宋体" w:hAnsi="宋体" w:eastAsia="宋体" w:cs="宋体"/>
                <w:color w:val="auto"/>
                <w:sz w:val="20"/>
                <w:szCs w:val="20"/>
              </w:rPr>
            </w:pPr>
            <w:r>
              <w:rPr>
                <w:rFonts w:hint="eastAsia" w:ascii="宋体" w:hAnsi="宋体" w:eastAsia="宋体" w:cs="宋体"/>
                <w:color w:val="auto"/>
                <w:sz w:val="20"/>
                <w:szCs w:val="20"/>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44A8B0D4">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对联合体或者大中型企业的报价扣除</w:t>
            </w:r>
            <w:r>
              <w:rPr>
                <w:rFonts w:ascii="宋体" w:hAnsi="宋体" w:eastAsia="宋体" w:cs="宋体"/>
                <w:color w:val="auto"/>
                <w:sz w:val="20"/>
                <w:szCs w:val="20"/>
              </w:rPr>
              <w:t>6</w:t>
            </w:r>
            <w:r>
              <w:rPr>
                <w:rFonts w:hint="eastAsia" w:ascii="宋体" w:hAnsi="宋体" w:eastAsia="宋体" w:cs="宋体"/>
                <w:color w:val="auto"/>
                <w:sz w:val="20"/>
                <w:szCs w:val="20"/>
              </w:rPr>
              <w:t>%</w:t>
            </w:r>
          </w:p>
        </w:tc>
        <w:tc>
          <w:tcPr>
            <w:tcW w:w="2835" w:type="dxa"/>
            <w:vAlign w:val="center"/>
          </w:tcPr>
          <w:p w14:paraId="0208300B">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评标价格＝投标报价×(4%—6%)</w:t>
            </w:r>
          </w:p>
        </w:tc>
      </w:tr>
      <w:tr w14:paraId="4E2B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14:paraId="0144A363">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2823" w:type="dxa"/>
            <w:vAlign w:val="center"/>
          </w:tcPr>
          <w:p w14:paraId="3DCBE282">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监狱企业</w:t>
            </w:r>
          </w:p>
        </w:tc>
        <w:tc>
          <w:tcPr>
            <w:tcW w:w="2552" w:type="dxa"/>
            <w:vAlign w:val="center"/>
          </w:tcPr>
          <w:p w14:paraId="5E231772">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对监狱企业产品价格扣除</w:t>
            </w:r>
            <w:r>
              <w:rPr>
                <w:rFonts w:ascii="宋体" w:hAnsi="宋体" w:eastAsia="宋体" w:cs="宋体"/>
                <w:color w:val="auto"/>
                <w:sz w:val="20"/>
                <w:szCs w:val="20"/>
              </w:rPr>
              <w:t>20</w:t>
            </w:r>
            <w:r>
              <w:rPr>
                <w:rFonts w:hint="eastAsia" w:ascii="宋体" w:hAnsi="宋体" w:eastAsia="宋体" w:cs="宋体"/>
                <w:color w:val="auto"/>
                <w:sz w:val="20"/>
                <w:szCs w:val="20"/>
              </w:rPr>
              <w:t>%</w:t>
            </w:r>
          </w:p>
        </w:tc>
        <w:tc>
          <w:tcPr>
            <w:tcW w:w="2835" w:type="dxa"/>
            <w:vAlign w:val="center"/>
          </w:tcPr>
          <w:p w14:paraId="3DFF674D">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评标价格＝投标报价—监狱企业产品的价格×</w:t>
            </w:r>
            <w:r>
              <w:rPr>
                <w:rFonts w:ascii="宋体" w:hAnsi="宋体" w:eastAsia="宋体" w:cs="宋体"/>
                <w:color w:val="auto"/>
                <w:sz w:val="20"/>
                <w:szCs w:val="20"/>
              </w:rPr>
              <w:t>20</w:t>
            </w:r>
            <w:r>
              <w:rPr>
                <w:rFonts w:hint="eastAsia" w:ascii="宋体" w:hAnsi="宋体" w:eastAsia="宋体" w:cs="宋体"/>
                <w:color w:val="auto"/>
                <w:sz w:val="20"/>
                <w:szCs w:val="20"/>
              </w:rPr>
              <w:t>%</w:t>
            </w:r>
          </w:p>
        </w:tc>
      </w:tr>
      <w:tr w14:paraId="5697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14:paraId="3E564CC0">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5</w:t>
            </w:r>
          </w:p>
        </w:tc>
        <w:tc>
          <w:tcPr>
            <w:tcW w:w="2823" w:type="dxa"/>
            <w:vAlign w:val="center"/>
          </w:tcPr>
          <w:p w14:paraId="60F745F8">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残疾人福利性单位</w:t>
            </w:r>
          </w:p>
        </w:tc>
        <w:tc>
          <w:tcPr>
            <w:tcW w:w="2552" w:type="dxa"/>
            <w:vAlign w:val="center"/>
          </w:tcPr>
          <w:p w14:paraId="22452F38">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对残疾人福利性单位产品价格扣除</w:t>
            </w:r>
            <w:r>
              <w:rPr>
                <w:rFonts w:ascii="宋体" w:hAnsi="宋体" w:eastAsia="宋体" w:cs="宋体"/>
                <w:color w:val="auto"/>
                <w:sz w:val="20"/>
                <w:szCs w:val="20"/>
              </w:rPr>
              <w:t>20</w:t>
            </w:r>
            <w:r>
              <w:rPr>
                <w:rFonts w:hint="eastAsia" w:ascii="宋体" w:hAnsi="宋体" w:eastAsia="宋体" w:cs="宋体"/>
                <w:color w:val="auto"/>
                <w:sz w:val="20"/>
                <w:szCs w:val="20"/>
              </w:rPr>
              <w:t>%</w:t>
            </w:r>
          </w:p>
        </w:tc>
        <w:tc>
          <w:tcPr>
            <w:tcW w:w="2835" w:type="dxa"/>
            <w:vAlign w:val="center"/>
          </w:tcPr>
          <w:p w14:paraId="133DC893">
            <w:pPr>
              <w:spacing w:line="360" w:lineRule="auto"/>
              <w:jc w:val="center"/>
              <w:rPr>
                <w:rFonts w:ascii="宋体" w:hAnsi="宋体" w:eastAsia="宋体" w:cs="宋体"/>
                <w:color w:val="auto"/>
                <w:sz w:val="20"/>
                <w:szCs w:val="20"/>
              </w:rPr>
            </w:pPr>
            <w:r>
              <w:rPr>
                <w:rFonts w:hint="eastAsia" w:ascii="宋体" w:hAnsi="宋体" w:eastAsia="宋体" w:cs="宋体"/>
                <w:color w:val="auto"/>
                <w:sz w:val="20"/>
                <w:szCs w:val="20"/>
              </w:rPr>
              <w:t>评标价格＝投标报价—残疾人福利性单位产品的价格×</w:t>
            </w:r>
            <w:r>
              <w:rPr>
                <w:rFonts w:ascii="宋体" w:hAnsi="宋体" w:eastAsia="宋体" w:cs="宋体"/>
                <w:color w:val="auto"/>
                <w:sz w:val="20"/>
                <w:szCs w:val="20"/>
              </w:rPr>
              <w:t>20</w:t>
            </w:r>
            <w:r>
              <w:rPr>
                <w:rFonts w:hint="eastAsia" w:ascii="宋体" w:hAnsi="宋体" w:eastAsia="宋体" w:cs="宋体"/>
                <w:color w:val="auto"/>
                <w:sz w:val="20"/>
                <w:szCs w:val="20"/>
              </w:rPr>
              <w:t>%</w:t>
            </w:r>
          </w:p>
        </w:tc>
      </w:tr>
      <w:tr w14:paraId="7235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931" w:type="dxa"/>
            <w:gridSpan w:val="4"/>
            <w:vAlign w:val="center"/>
          </w:tcPr>
          <w:p w14:paraId="2D3604CC">
            <w:pPr>
              <w:spacing w:line="360" w:lineRule="auto"/>
              <w:jc w:val="left"/>
              <w:rPr>
                <w:rFonts w:ascii="宋体" w:hAnsi="宋体" w:eastAsia="宋体" w:cs="宋体"/>
                <w:color w:val="auto"/>
                <w:sz w:val="20"/>
                <w:szCs w:val="20"/>
              </w:rPr>
            </w:pPr>
            <w:r>
              <w:rPr>
                <w:rFonts w:hint="eastAsia" w:ascii="宋体" w:hAnsi="宋体" w:eastAsia="宋体" w:cs="宋体"/>
                <w:color w:val="auto"/>
                <w:sz w:val="20"/>
                <w:szCs w:val="20"/>
              </w:rPr>
              <w:t>1、中小企业应在投标文件提供《中小企业声明函》。监狱企业应当在响应文件中提供由省级以上监狱管理局、戒毒管理局（含新疆生产建设兵团）出具的属于监狱企业的证明文件。残疾人福利性单位应当在响应文件中提供《残疾人福利性单位声明函》 。</w:t>
            </w:r>
          </w:p>
          <w:p w14:paraId="2127E2C9">
            <w:pPr>
              <w:spacing w:line="360" w:lineRule="auto"/>
              <w:jc w:val="left"/>
              <w:rPr>
                <w:rFonts w:ascii="宋体" w:hAnsi="宋体" w:eastAsia="宋体" w:cs="宋体"/>
                <w:color w:val="auto"/>
                <w:sz w:val="20"/>
                <w:szCs w:val="20"/>
              </w:rPr>
            </w:pPr>
            <w:r>
              <w:rPr>
                <w:rFonts w:hint="eastAsia" w:ascii="宋体" w:hAnsi="宋体" w:eastAsia="宋体" w:cs="宋体"/>
                <w:color w:val="auto"/>
                <w:sz w:val="20"/>
                <w:szCs w:val="20"/>
              </w:rPr>
              <w:t>2、经专家小组审查、评价，响应文件符合采购文件实质性要求且进行了政策性价格扣除后，以评标价格的最低价者定为评标基准价， 其价格分为满分。其他供应商的</w:t>
            </w:r>
            <w:r>
              <w:rPr>
                <w:rFonts w:hint="eastAsia" w:ascii="宋体" w:hAnsi="宋体" w:eastAsia="宋体" w:cs="宋体"/>
                <w:color w:val="auto"/>
                <w:sz w:val="20"/>
                <w:szCs w:val="20"/>
                <w:lang w:eastAsia="zh-CN"/>
              </w:rPr>
              <w:t>价格分</w:t>
            </w:r>
            <w:r>
              <w:rPr>
                <w:rFonts w:hint="eastAsia" w:ascii="宋体" w:hAnsi="宋体" w:eastAsia="宋体" w:cs="宋体"/>
                <w:color w:val="auto"/>
                <w:sz w:val="20"/>
                <w:szCs w:val="20"/>
              </w:rPr>
              <w:t>统一按下列公式计算。即：</w:t>
            </w:r>
          </w:p>
          <w:p w14:paraId="764888B9">
            <w:pPr>
              <w:spacing w:line="360" w:lineRule="auto"/>
              <w:jc w:val="left"/>
              <w:rPr>
                <w:rFonts w:ascii="宋体" w:hAnsi="宋体" w:eastAsia="宋体" w:cs="宋体"/>
                <w:color w:val="auto"/>
                <w:sz w:val="20"/>
                <w:szCs w:val="20"/>
              </w:rPr>
            </w:pPr>
            <w:r>
              <w:rPr>
                <w:rFonts w:hint="eastAsia" w:ascii="宋体" w:hAnsi="宋体" w:eastAsia="宋体" w:cs="宋体"/>
                <w:color w:val="auto"/>
                <w:sz w:val="20"/>
                <w:szCs w:val="20"/>
              </w:rPr>
              <w:t>评标基准价=评标价格的最低价</w:t>
            </w:r>
          </w:p>
          <w:p w14:paraId="1A36F7E0">
            <w:pPr>
              <w:spacing w:line="360" w:lineRule="auto"/>
              <w:jc w:val="left"/>
              <w:rPr>
                <w:rFonts w:ascii="宋体" w:hAnsi="宋体" w:eastAsia="宋体" w:cs="宋体"/>
                <w:color w:val="auto"/>
                <w:sz w:val="20"/>
                <w:szCs w:val="20"/>
              </w:rPr>
            </w:pPr>
            <w:r>
              <w:rPr>
                <w:rFonts w:hint="eastAsia" w:ascii="宋体" w:hAnsi="宋体" w:eastAsia="宋体" w:cs="宋体"/>
                <w:color w:val="auto"/>
                <w:sz w:val="20"/>
                <w:szCs w:val="20"/>
              </w:rPr>
              <w:t>其他投标报价得分=（评标基准价/评标价格）×评标标准中价格分值</w:t>
            </w:r>
          </w:p>
        </w:tc>
      </w:tr>
    </w:tbl>
    <w:p w14:paraId="067A083F">
      <w:pPr>
        <w:spacing w:line="360" w:lineRule="auto"/>
        <w:jc w:val="left"/>
        <w:rPr>
          <w:rFonts w:ascii="宋体" w:hAnsi="宋体" w:eastAsia="宋体"/>
          <w:bCs/>
          <w:color w:val="auto"/>
          <w:sz w:val="20"/>
          <w:szCs w:val="20"/>
          <w:lang w:val="en-GB"/>
        </w:rPr>
      </w:pPr>
      <w:r>
        <w:rPr>
          <w:rFonts w:hint="eastAsia" w:ascii="宋体" w:hAnsi="宋体" w:eastAsia="宋体"/>
          <w:bCs/>
          <w:color w:val="auto"/>
          <w:sz w:val="20"/>
          <w:szCs w:val="20"/>
          <w:lang w:val="en-GB"/>
        </w:rPr>
        <w:t>备注：</w:t>
      </w:r>
    </w:p>
    <w:p w14:paraId="4659F1C3">
      <w:pPr>
        <w:tabs>
          <w:tab w:val="left" w:pos="1260"/>
        </w:tabs>
        <w:autoSpaceDE w:val="0"/>
        <w:autoSpaceDN w:val="0"/>
        <w:spacing w:line="400" w:lineRule="exact"/>
        <w:ind w:firstLine="400" w:firstLineChars="200"/>
        <w:contextualSpacing/>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对供应商挂靠借用资质、提供虚假业绩、证书投标行为，一经发现，将按照《中华人民共和国政府采购法》给予行政处罚，将其列入政府采购严重违法失信行为记录名单，并予以公示。</w:t>
      </w:r>
    </w:p>
    <w:p w14:paraId="5B905F37">
      <w:pPr>
        <w:tabs>
          <w:tab w:val="left" w:pos="1260"/>
        </w:tabs>
        <w:autoSpaceDE w:val="0"/>
        <w:autoSpaceDN w:val="0"/>
        <w:spacing w:line="400" w:lineRule="exact"/>
        <w:ind w:firstLine="400" w:firstLineChars="200"/>
        <w:contextualSpacing/>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a.不接受联合体投标的项目，本表中第2项、第3项情形不适用。</w:t>
      </w:r>
    </w:p>
    <w:p w14:paraId="43082C2D">
      <w:pPr>
        <w:tabs>
          <w:tab w:val="left" w:pos="1260"/>
        </w:tabs>
        <w:autoSpaceDE w:val="0"/>
        <w:autoSpaceDN w:val="0"/>
        <w:spacing w:line="400" w:lineRule="exact"/>
        <w:ind w:firstLine="400" w:firstLineChars="200"/>
        <w:contextualSpacing/>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b.小型和微型企业产品包括货物及其提供的服务与工程。</w:t>
      </w:r>
    </w:p>
    <w:p w14:paraId="48959505">
      <w:pPr>
        <w:tabs>
          <w:tab w:val="left" w:pos="1260"/>
        </w:tabs>
        <w:autoSpaceDE w:val="0"/>
        <w:autoSpaceDN w:val="0"/>
        <w:spacing w:line="400" w:lineRule="exact"/>
        <w:ind w:firstLine="400" w:firstLineChars="200"/>
        <w:contextualSpacing/>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c.中小企业、残疾人福利性单位提供其他企业制造的货物的，则该货物的制造商也必须为上述企业，否则不能享受价格优惠。</w:t>
      </w:r>
    </w:p>
    <w:p w14:paraId="3E105245">
      <w:pPr>
        <w:tabs>
          <w:tab w:val="left" w:pos="1260"/>
        </w:tabs>
        <w:autoSpaceDE w:val="0"/>
        <w:autoSpaceDN w:val="0"/>
        <w:spacing w:line="400" w:lineRule="exact"/>
        <w:ind w:firstLine="400" w:firstLineChars="200"/>
        <w:contextualSpacing/>
        <w:rPr>
          <w:rFonts w:ascii="宋体" w:hAnsi="宋体" w:eastAsia="宋体" w:cs="仿宋_GB2312"/>
          <w:color w:val="auto"/>
          <w:sz w:val="20"/>
          <w:szCs w:val="20"/>
          <w:lang w:val="zh-CN"/>
        </w:rPr>
      </w:pPr>
      <w:r>
        <w:rPr>
          <w:rFonts w:hint="eastAsia" w:ascii="宋体" w:hAnsi="宋体" w:eastAsia="宋体" w:cs="仿宋_GB2312"/>
          <w:color w:val="auto"/>
          <w:sz w:val="20"/>
          <w:szCs w:val="20"/>
          <w:lang w:val="zh-CN"/>
        </w:rPr>
        <w:t>d.残疾人福利性单位属于小型、微型企业的，不重复享受政策。</w:t>
      </w:r>
    </w:p>
    <w:p w14:paraId="7BF682FA">
      <w:pPr>
        <w:tabs>
          <w:tab w:val="left" w:pos="1260"/>
        </w:tabs>
        <w:autoSpaceDE w:val="0"/>
        <w:autoSpaceDN w:val="0"/>
        <w:spacing w:line="400" w:lineRule="exact"/>
        <w:ind w:firstLine="400" w:firstLineChars="200"/>
        <w:contextualSpacing/>
        <w:rPr>
          <w:rFonts w:ascii="宋体" w:hAnsi="宋体" w:eastAsia="宋体" w:cs="宋体"/>
          <w:b/>
          <w:color w:val="auto"/>
          <w:sz w:val="20"/>
          <w:szCs w:val="20"/>
          <w:lang w:val="zh-CN"/>
        </w:rPr>
      </w:pPr>
      <w:r>
        <w:rPr>
          <w:rFonts w:hint="eastAsia" w:ascii="宋体" w:hAnsi="宋体" w:eastAsia="宋体" w:cs="仿宋_GB2312"/>
          <w:color w:val="auto"/>
          <w:sz w:val="20"/>
          <w:szCs w:val="20"/>
          <w:lang w:val="zh-CN"/>
        </w:rPr>
        <w:t>e.小型和微型企业不包括民办非企业单位。</w:t>
      </w:r>
    </w:p>
    <w:p w14:paraId="1D7BA3EE">
      <w:pPr>
        <w:pStyle w:val="2"/>
      </w:pPr>
    </w:p>
    <w:p w14:paraId="41396813">
      <w:pPr>
        <w:spacing w:line="91" w:lineRule="auto"/>
        <w:rPr>
          <w:rFonts w:ascii="Arial"/>
          <w:sz w:val="2"/>
        </w:rPr>
      </w:pPr>
    </w:p>
    <w:p w14:paraId="4F88B876">
      <w:pPr>
        <w:spacing w:before="137" w:line="228" w:lineRule="auto"/>
        <w:ind w:left="241"/>
        <w:rPr>
          <w:rFonts w:ascii="宋体" w:hAnsi="宋体" w:eastAsia="宋体" w:cs="宋体"/>
          <w:sz w:val="20"/>
          <w:szCs w:val="20"/>
        </w:rPr>
      </w:pPr>
      <w:r>
        <w:rPr>
          <w:rFonts w:ascii="宋体" w:hAnsi="宋体" w:eastAsia="宋体" w:cs="宋体"/>
          <w:b/>
          <w:bCs/>
          <w:spacing w:val="8"/>
          <w:sz w:val="20"/>
          <w:szCs w:val="20"/>
        </w:rPr>
        <w:t>（6）评标结果汇总完成后，除下列情形外</w:t>
      </w:r>
      <w:r>
        <w:rPr>
          <w:rFonts w:ascii="宋体" w:hAnsi="宋体" w:eastAsia="宋体" w:cs="宋体"/>
          <w:b/>
          <w:bCs/>
          <w:spacing w:val="7"/>
          <w:sz w:val="20"/>
          <w:szCs w:val="20"/>
        </w:rPr>
        <w:t>，任何人不得修改评标结果：</w:t>
      </w:r>
    </w:p>
    <w:p w14:paraId="12E8F2FF">
      <w:pPr>
        <w:spacing w:before="221" w:line="228" w:lineRule="auto"/>
        <w:ind w:left="457"/>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36"/>
          <w:sz w:val="20"/>
          <w:szCs w:val="20"/>
        </w:rPr>
        <w:t xml:space="preserve"> </w:t>
      </w:r>
      <w:r>
        <w:rPr>
          <w:rFonts w:ascii="宋体" w:hAnsi="宋体" w:eastAsia="宋体" w:cs="宋体"/>
          <w:spacing w:val="4"/>
          <w:sz w:val="20"/>
          <w:szCs w:val="20"/>
        </w:rPr>
        <w:t>分值汇总计算错误的；</w:t>
      </w:r>
    </w:p>
    <w:p w14:paraId="0E6147AF">
      <w:pPr>
        <w:spacing w:before="221" w:line="228" w:lineRule="auto"/>
        <w:ind w:left="444"/>
        <w:rPr>
          <w:rFonts w:ascii="宋体" w:hAnsi="宋体" w:eastAsia="宋体" w:cs="宋体"/>
          <w:sz w:val="20"/>
          <w:szCs w:val="20"/>
        </w:rPr>
      </w:pPr>
      <w:r>
        <w:rPr>
          <w:rFonts w:ascii="宋体" w:hAnsi="宋体" w:eastAsia="宋体" w:cs="宋体"/>
          <w:spacing w:val="8"/>
          <w:sz w:val="20"/>
          <w:szCs w:val="20"/>
        </w:rPr>
        <w:t>2） 分项评分超出评分标准范围的；</w:t>
      </w:r>
    </w:p>
    <w:p w14:paraId="2F8C39A8">
      <w:pPr>
        <w:spacing w:before="220" w:line="228" w:lineRule="auto"/>
        <w:ind w:left="446"/>
        <w:rPr>
          <w:rFonts w:ascii="宋体" w:hAnsi="宋体" w:eastAsia="宋体" w:cs="宋体"/>
          <w:sz w:val="20"/>
          <w:szCs w:val="20"/>
        </w:rPr>
      </w:pPr>
      <w:r>
        <w:rPr>
          <w:rFonts w:ascii="宋体" w:hAnsi="宋体" w:eastAsia="宋体" w:cs="宋体"/>
          <w:spacing w:val="8"/>
          <w:sz w:val="20"/>
          <w:szCs w:val="20"/>
        </w:rPr>
        <w:t>3） 磋商小组成员对客观评审因素评分不一致的；</w:t>
      </w:r>
    </w:p>
    <w:p w14:paraId="18453AF7">
      <w:pPr>
        <w:spacing w:before="221" w:line="228" w:lineRule="auto"/>
        <w:ind w:left="441"/>
        <w:rPr>
          <w:rFonts w:ascii="宋体" w:hAnsi="宋体" w:eastAsia="宋体" w:cs="宋体"/>
          <w:sz w:val="20"/>
          <w:szCs w:val="20"/>
        </w:rPr>
      </w:pPr>
      <w:r>
        <w:rPr>
          <w:rFonts w:ascii="宋体" w:hAnsi="宋体" w:eastAsia="宋体" w:cs="宋体"/>
          <w:spacing w:val="8"/>
          <w:sz w:val="20"/>
          <w:szCs w:val="20"/>
        </w:rPr>
        <w:t>4） 经磋商小组认定评分畸高、畸低的。</w:t>
      </w:r>
    </w:p>
    <w:p w14:paraId="36411C33">
      <w:pPr>
        <w:spacing w:before="222" w:line="363" w:lineRule="auto"/>
        <w:ind w:left="21" w:right="89" w:firstLine="430"/>
        <w:rPr>
          <w:rFonts w:ascii="宋体" w:hAnsi="宋体" w:eastAsia="宋体" w:cs="宋体"/>
          <w:sz w:val="20"/>
          <w:szCs w:val="20"/>
        </w:rPr>
      </w:pPr>
      <w:r>
        <w:rPr>
          <w:rFonts w:ascii="宋体" w:hAnsi="宋体" w:eastAsia="宋体" w:cs="宋体"/>
          <w:b/>
          <w:bCs/>
          <w:spacing w:val="9"/>
          <w:sz w:val="20"/>
          <w:szCs w:val="20"/>
        </w:rPr>
        <w:t>（7）</w:t>
      </w:r>
      <w:r>
        <w:rPr>
          <w:rFonts w:ascii="宋体" w:hAnsi="宋体" w:eastAsia="宋体" w:cs="宋体"/>
          <w:spacing w:val="9"/>
          <w:sz w:val="20"/>
          <w:szCs w:val="20"/>
        </w:rPr>
        <w:t>按照《关于推进全流程电子化交易和在线监管工作有关问题的通知》（许公管办</w:t>
      </w:r>
      <w:r>
        <w:rPr>
          <w:rFonts w:ascii="宋体" w:hAnsi="宋体" w:eastAsia="宋体" w:cs="宋体"/>
          <w:spacing w:val="16"/>
          <w:sz w:val="20"/>
          <w:szCs w:val="20"/>
        </w:rPr>
        <w:t xml:space="preserve"> </w:t>
      </w:r>
      <w:r>
        <w:rPr>
          <w:rFonts w:ascii="宋体" w:hAnsi="宋体" w:eastAsia="宋体" w:cs="宋体"/>
          <w:spacing w:val="9"/>
          <w:sz w:val="20"/>
          <w:szCs w:val="20"/>
        </w:rPr>
        <w:t>〔2019〕3号）规定：评标专家应严格按照要求查看“硬件特征码</w:t>
      </w:r>
      <w:r>
        <w:rPr>
          <w:rFonts w:ascii="宋体" w:hAnsi="宋体" w:eastAsia="宋体" w:cs="宋体"/>
          <w:spacing w:val="-64"/>
          <w:sz w:val="20"/>
          <w:szCs w:val="20"/>
        </w:rPr>
        <w:t xml:space="preserve"> </w:t>
      </w:r>
      <w:r>
        <w:rPr>
          <w:rFonts w:ascii="宋体" w:hAnsi="宋体" w:eastAsia="宋体" w:cs="宋体"/>
          <w:spacing w:val="9"/>
          <w:sz w:val="20"/>
          <w:szCs w:val="20"/>
        </w:rPr>
        <w:t>”相关信息并进行评审，</w:t>
      </w:r>
      <w:r>
        <w:rPr>
          <w:rFonts w:ascii="宋体" w:hAnsi="宋体" w:eastAsia="宋体" w:cs="宋体"/>
          <w:sz w:val="20"/>
          <w:szCs w:val="20"/>
        </w:rPr>
        <w:t xml:space="preserve"> </w:t>
      </w:r>
      <w:r>
        <w:rPr>
          <w:rFonts w:ascii="宋体" w:hAnsi="宋体" w:eastAsia="宋体" w:cs="宋体"/>
          <w:spacing w:val="3"/>
          <w:sz w:val="20"/>
          <w:szCs w:val="20"/>
        </w:rPr>
        <w:t>在评审报告中显示“不同供应商电子投标文件制作硬件特征码</w:t>
      </w:r>
      <w:r>
        <w:rPr>
          <w:rFonts w:ascii="宋体" w:hAnsi="宋体" w:eastAsia="宋体" w:cs="宋体"/>
          <w:spacing w:val="-57"/>
          <w:sz w:val="20"/>
          <w:szCs w:val="20"/>
        </w:rPr>
        <w:t xml:space="preserve"> </w:t>
      </w:r>
      <w:r>
        <w:rPr>
          <w:rFonts w:ascii="宋体" w:hAnsi="宋体" w:eastAsia="宋体" w:cs="宋体"/>
          <w:spacing w:val="3"/>
          <w:sz w:val="20"/>
          <w:szCs w:val="20"/>
        </w:rPr>
        <w:t>”是否雷同的分析及判定结果。</w:t>
      </w:r>
    </w:p>
    <w:p w14:paraId="59DA062C">
      <w:pPr>
        <w:spacing w:before="222" w:line="227" w:lineRule="auto"/>
        <w:ind w:left="452"/>
        <w:rPr>
          <w:rFonts w:ascii="宋体" w:hAnsi="宋体" w:eastAsia="宋体" w:cs="宋体"/>
          <w:sz w:val="20"/>
          <w:szCs w:val="20"/>
        </w:rPr>
      </w:pPr>
      <w:r>
        <w:rPr>
          <w:rFonts w:ascii="宋体" w:hAnsi="宋体" w:eastAsia="宋体" w:cs="宋体"/>
          <w:b/>
          <w:bCs/>
          <w:spacing w:val="6"/>
          <w:sz w:val="20"/>
          <w:szCs w:val="20"/>
        </w:rPr>
        <w:t>（8）推荐成交候选供应商</w:t>
      </w:r>
    </w:p>
    <w:p w14:paraId="6A49A1FB">
      <w:pPr>
        <w:pStyle w:val="2"/>
        <w:spacing w:before="185" w:line="437" w:lineRule="auto"/>
        <w:ind w:left="20" w:firstLine="420"/>
        <w:jc w:val="both"/>
        <w:rPr>
          <w:rFonts w:ascii="宋体" w:hAnsi="宋体" w:eastAsia="宋体" w:cs="宋体"/>
          <w:sz w:val="20"/>
          <w:szCs w:val="20"/>
        </w:rPr>
      </w:pPr>
      <w:r>
        <w:rPr>
          <w:rFonts w:ascii="宋体" w:hAnsi="宋体" w:eastAsia="宋体" w:cs="宋体"/>
          <w:spacing w:val="8"/>
          <w:sz w:val="20"/>
          <w:szCs w:val="20"/>
        </w:rPr>
        <w:t>磋商小组应当根据综合评分情况，按照评审得分由高到低顺序推荐</w:t>
      </w:r>
      <w:r>
        <w:rPr>
          <w:spacing w:val="8"/>
          <w:sz w:val="20"/>
          <w:szCs w:val="20"/>
        </w:rPr>
        <w:t>3</w:t>
      </w:r>
      <w:r>
        <w:rPr>
          <w:rFonts w:ascii="宋体" w:hAnsi="宋体" w:eastAsia="宋体" w:cs="宋体"/>
          <w:spacing w:val="8"/>
          <w:sz w:val="20"/>
          <w:szCs w:val="20"/>
        </w:rPr>
        <w:t>名成交候选供应商，</w:t>
      </w:r>
      <w:r>
        <w:rPr>
          <w:rFonts w:ascii="宋体" w:hAnsi="宋体" w:eastAsia="宋体" w:cs="宋体"/>
          <w:spacing w:val="12"/>
          <w:sz w:val="20"/>
          <w:szCs w:val="20"/>
        </w:rPr>
        <w:t xml:space="preserve"> </w:t>
      </w:r>
      <w:r>
        <w:rPr>
          <w:rFonts w:ascii="宋体" w:hAnsi="宋体" w:eastAsia="宋体" w:cs="宋体"/>
          <w:spacing w:val="9"/>
          <w:sz w:val="20"/>
          <w:szCs w:val="20"/>
        </w:rPr>
        <w:t>并编写评审报告。符合《政府采购竞争性磋商采购方式管理暂行办法》【（财库2014）214</w:t>
      </w:r>
      <w:r>
        <w:rPr>
          <w:rFonts w:ascii="宋体" w:hAnsi="宋体" w:eastAsia="宋体" w:cs="宋体"/>
          <w:spacing w:val="5"/>
          <w:sz w:val="20"/>
          <w:szCs w:val="20"/>
        </w:rPr>
        <w:t xml:space="preserve">  </w:t>
      </w:r>
      <w:r>
        <w:rPr>
          <w:rFonts w:ascii="宋体" w:hAnsi="宋体" w:eastAsia="宋体" w:cs="宋体"/>
          <w:spacing w:val="10"/>
          <w:sz w:val="20"/>
          <w:szCs w:val="20"/>
        </w:rPr>
        <w:t>号】第二十一条第三款情形的，可以推荐</w:t>
      </w:r>
      <w:r>
        <w:rPr>
          <w:spacing w:val="10"/>
          <w:sz w:val="20"/>
          <w:szCs w:val="20"/>
        </w:rPr>
        <w:t>2</w:t>
      </w:r>
      <w:r>
        <w:rPr>
          <w:rFonts w:ascii="宋体" w:hAnsi="宋体" w:eastAsia="宋体" w:cs="宋体"/>
          <w:spacing w:val="10"/>
          <w:sz w:val="20"/>
          <w:szCs w:val="20"/>
        </w:rPr>
        <w:t>家成交候</w:t>
      </w:r>
      <w:r>
        <w:rPr>
          <w:rFonts w:ascii="宋体" w:hAnsi="宋体" w:eastAsia="宋体" w:cs="宋体"/>
          <w:spacing w:val="9"/>
          <w:sz w:val="20"/>
          <w:szCs w:val="20"/>
        </w:rPr>
        <w:t>选供应商。评审得分相同的，按照最后</w:t>
      </w:r>
      <w:r>
        <w:rPr>
          <w:rFonts w:ascii="宋体" w:hAnsi="宋体" w:eastAsia="宋体" w:cs="宋体"/>
          <w:sz w:val="20"/>
          <w:szCs w:val="20"/>
        </w:rPr>
        <w:t xml:space="preserve">  </w:t>
      </w:r>
      <w:r>
        <w:rPr>
          <w:rFonts w:ascii="宋体" w:hAnsi="宋体" w:eastAsia="宋体" w:cs="宋体"/>
          <w:spacing w:val="10"/>
          <w:sz w:val="20"/>
          <w:szCs w:val="20"/>
        </w:rPr>
        <w:t>报价由低到高的顺序推荐。评审得分且最后</w:t>
      </w:r>
      <w:r>
        <w:rPr>
          <w:rFonts w:ascii="宋体" w:hAnsi="宋体" w:eastAsia="宋体" w:cs="宋体"/>
          <w:spacing w:val="9"/>
          <w:sz w:val="20"/>
          <w:szCs w:val="20"/>
        </w:rPr>
        <w:t>报价相同的，按照技术指标优劣顺序推荐。</w:t>
      </w:r>
    </w:p>
    <w:p w14:paraId="2F8A2233">
      <w:pPr>
        <w:spacing w:before="15" w:line="228" w:lineRule="auto"/>
        <w:ind w:left="452"/>
        <w:rPr>
          <w:rFonts w:ascii="宋体" w:hAnsi="宋体" w:eastAsia="宋体" w:cs="宋体"/>
          <w:sz w:val="20"/>
          <w:szCs w:val="20"/>
        </w:rPr>
      </w:pPr>
      <w:r>
        <w:rPr>
          <w:rFonts w:ascii="宋体" w:hAnsi="宋体" w:eastAsia="宋体" w:cs="宋体"/>
          <w:b/>
          <w:bCs/>
          <w:spacing w:val="6"/>
          <w:sz w:val="20"/>
          <w:szCs w:val="20"/>
        </w:rPr>
        <w:t>（9）磋商小组争议处理</w:t>
      </w:r>
    </w:p>
    <w:p w14:paraId="35A7333A">
      <w:pPr>
        <w:spacing w:before="222" w:line="432" w:lineRule="auto"/>
        <w:ind w:left="21" w:right="101" w:firstLine="420"/>
        <w:jc w:val="both"/>
        <w:rPr>
          <w:rFonts w:ascii="宋体" w:hAnsi="宋体" w:eastAsia="宋体" w:cs="宋体"/>
          <w:sz w:val="20"/>
          <w:szCs w:val="20"/>
        </w:rPr>
      </w:pPr>
      <w:r>
        <w:rPr>
          <w:rFonts w:ascii="宋体" w:hAnsi="宋体" w:eastAsia="宋体" w:cs="宋体"/>
          <w:spacing w:val="7"/>
          <w:sz w:val="20"/>
          <w:szCs w:val="20"/>
        </w:rPr>
        <w:t>评审报告应当由磋商小组全体人员签字认可。磋商小组成员对评审报告有异议的，磋商</w:t>
      </w:r>
      <w:r>
        <w:rPr>
          <w:rFonts w:ascii="宋体" w:hAnsi="宋体" w:eastAsia="宋体" w:cs="宋体"/>
          <w:spacing w:val="9"/>
          <w:sz w:val="20"/>
          <w:szCs w:val="20"/>
        </w:rPr>
        <w:t xml:space="preserve"> </w:t>
      </w:r>
      <w:r>
        <w:rPr>
          <w:rFonts w:ascii="宋体" w:hAnsi="宋体" w:eastAsia="宋体" w:cs="宋体"/>
          <w:spacing w:val="7"/>
          <w:sz w:val="20"/>
          <w:szCs w:val="20"/>
        </w:rPr>
        <w:t>小组按照少数服从多数的原则推荐成交候选供应商，采购程序继续进行。对评审报告有异议</w:t>
      </w:r>
      <w:r>
        <w:rPr>
          <w:rFonts w:ascii="宋体" w:hAnsi="宋体" w:eastAsia="宋体" w:cs="宋体"/>
          <w:spacing w:val="15"/>
          <w:sz w:val="20"/>
          <w:szCs w:val="20"/>
        </w:rPr>
        <w:t xml:space="preserve"> </w:t>
      </w:r>
      <w:r>
        <w:rPr>
          <w:rFonts w:ascii="宋体" w:hAnsi="宋体" w:eastAsia="宋体" w:cs="宋体"/>
          <w:spacing w:val="8"/>
          <w:sz w:val="20"/>
          <w:szCs w:val="20"/>
        </w:rPr>
        <w:t>的磋商小组成员，应当在报告上签署不同意见并说明理由，</w:t>
      </w:r>
      <w:r>
        <w:rPr>
          <w:rFonts w:ascii="宋体" w:hAnsi="宋体" w:eastAsia="宋体" w:cs="宋体"/>
          <w:spacing w:val="-58"/>
          <w:sz w:val="20"/>
          <w:szCs w:val="20"/>
        </w:rPr>
        <w:t xml:space="preserve"> </w:t>
      </w:r>
      <w:r>
        <w:rPr>
          <w:rFonts w:ascii="宋体" w:hAnsi="宋体" w:eastAsia="宋体" w:cs="宋体"/>
          <w:spacing w:val="8"/>
          <w:sz w:val="20"/>
          <w:szCs w:val="20"/>
        </w:rPr>
        <w:t>由磋商小组书</w:t>
      </w:r>
      <w:r>
        <w:rPr>
          <w:rFonts w:ascii="宋体" w:hAnsi="宋体" w:eastAsia="宋体" w:cs="宋体"/>
          <w:spacing w:val="7"/>
          <w:sz w:val="20"/>
          <w:szCs w:val="20"/>
        </w:rPr>
        <w:t>面记录相关情况。</w:t>
      </w:r>
      <w:r>
        <w:rPr>
          <w:rFonts w:ascii="宋体" w:hAnsi="宋体" w:eastAsia="宋体" w:cs="宋体"/>
          <w:sz w:val="20"/>
          <w:szCs w:val="20"/>
        </w:rPr>
        <w:t xml:space="preserve"> </w:t>
      </w:r>
      <w:r>
        <w:rPr>
          <w:rFonts w:ascii="宋体" w:hAnsi="宋体" w:eastAsia="宋体" w:cs="宋体"/>
          <w:spacing w:val="9"/>
          <w:sz w:val="20"/>
          <w:szCs w:val="20"/>
        </w:rPr>
        <w:t>磋商小组成员拒绝在报告上签字又不书面说明其不同意见和理由的，视为同意评审报告。</w:t>
      </w:r>
    </w:p>
    <w:p w14:paraId="12BE283D">
      <w:pPr>
        <w:spacing w:before="1" w:line="226" w:lineRule="auto"/>
        <w:ind w:left="441"/>
        <w:rPr>
          <w:rFonts w:ascii="宋体" w:hAnsi="宋体" w:eastAsia="宋体" w:cs="宋体"/>
          <w:sz w:val="20"/>
          <w:szCs w:val="20"/>
        </w:rPr>
      </w:pPr>
      <w:r>
        <w:rPr>
          <w:rFonts w:ascii="宋体" w:hAnsi="宋体" w:eastAsia="宋体" w:cs="宋体"/>
          <w:b/>
          <w:bCs/>
          <w:spacing w:val="7"/>
          <w:sz w:val="20"/>
          <w:szCs w:val="20"/>
        </w:rPr>
        <w:t>4.确定成交候选人名单，以及根据采购人委托直接确定成交人。</w:t>
      </w:r>
    </w:p>
    <w:p w14:paraId="5D024B1B">
      <w:pPr>
        <w:spacing w:line="226" w:lineRule="auto"/>
        <w:rPr>
          <w:rFonts w:ascii="宋体" w:hAnsi="宋体" w:eastAsia="宋体" w:cs="宋体"/>
          <w:sz w:val="20"/>
          <w:szCs w:val="20"/>
        </w:rPr>
        <w:sectPr>
          <w:footerReference r:id="rId34" w:type="default"/>
          <w:pgSz w:w="11906" w:h="16839"/>
          <w:pgMar w:top="1431" w:right="1641" w:bottom="1152" w:left="1785" w:header="0" w:footer="987" w:gutter="0"/>
          <w:pgNumType w:fmt="decimal"/>
          <w:cols w:space="720" w:num="1"/>
        </w:sectPr>
      </w:pPr>
    </w:p>
    <w:p w14:paraId="4F3A362B">
      <w:pPr>
        <w:spacing w:before="162" w:line="224" w:lineRule="auto"/>
        <w:ind w:left="2409"/>
        <w:rPr>
          <w:rFonts w:ascii="宋体" w:hAnsi="宋体" w:eastAsia="宋体" w:cs="宋体"/>
          <w:sz w:val="31"/>
          <w:szCs w:val="31"/>
        </w:rPr>
      </w:pPr>
      <w:r>
        <w:rPr>
          <w:rFonts w:ascii="宋体" w:hAnsi="宋体" w:eastAsia="宋体" w:cs="宋体"/>
          <w:b/>
          <w:bCs/>
          <w:spacing w:val="6"/>
          <w:sz w:val="31"/>
          <w:szCs w:val="31"/>
        </w:rPr>
        <w:t>第七章</w:t>
      </w:r>
      <w:r>
        <w:rPr>
          <w:rFonts w:ascii="宋体" w:hAnsi="宋体" w:eastAsia="宋体" w:cs="宋体"/>
          <w:spacing w:val="6"/>
          <w:sz w:val="31"/>
          <w:szCs w:val="31"/>
        </w:rPr>
        <w:t xml:space="preserve"> </w:t>
      </w:r>
      <w:r>
        <w:rPr>
          <w:rFonts w:ascii="宋体" w:hAnsi="宋体" w:eastAsia="宋体" w:cs="宋体"/>
          <w:b/>
          <w:bCs/>
          <w:spacing w:val="6"/>
          <w:sz w:val="31"/>
          <w:szCs w:val="31"/>
        </w:rPr>
        <w:t>拟签订的合同文本</w:t>
      </w:r>
    </w:p>
    <w:p w14:paraId="59E658C5">
      <w:pPr>
        <w:spacing w:before="222" w:line="227" w:lineRule="auto"/>
        <w:ind w:left="706"/>
        <w:rPr>
          <w:rFonts w:ascii="宋体" w:hAnsi="宋体" w:eastAsia="宋体" w:cs="宋体"/>
          <w:sz w:val="20"/>
          <w:szCs w:val="20"/>
        </w:rPr>
      </w:pPr>
      <w:r>
        <w:rPr>
          <w:rFonts w:ascii="宋体" w:hAnsi="宋体" w:eastAsia="宋体" w:cs="宋体"/>
          <w:b/>
          <w:bCs/>
          <w:spacing w:val="8"/>
          <w:sz w:val="20"/>
          <w:szCs w:val="20"/>
        </w:rPr>
        <w:t>（此合同仅供参考。以最终采购人与中标人签订的合同</w:t>
      </w:r>
      <w:r>
        <w:rPr>
          <w:rFonts w:ascii="宋体" w:hAnsi="宋体" w:eastAsia="宋体" w:cs="宋体"/>
          <w:b/>
          <w:bCs/>
          <w:spacing w:val="7"/>
          <w:sz w:val="20"/>
          <w:szCs w:val="20"/>
        </w:rPr>
        <w:t>条款为准进行公示，</w:t>
      </w:r>
    </w:p>
    <w:p w14:paraId="4A117B80">
      <w:pPr>
        <w:spacing w:before="221" w:line="228" w:lineRule="auto"/>
        <w:ind w:left="1858"/>
        <w:rPr>
          <w:rFonts w:ascii="宋体" w:hAnsi="宋体" w:eastAsia="宋体" w:cs="宋体"/>
          <w:sz w:val="20"/>
          <w:szCs w:val="20"/>
        </w:rPr>
      </w:pPr>
      <w:r>
        <w:rPr>
          <w:rFonts w:ascii="宋体" w:hAnsi="宋体" w:eastAsia="宋体" w:cs="宋体"/>
          <w:b/>
          <w:bCs/>
          <w:spacing w:val="7"/>
          <w:sz w:val="20"/>
          <w:szCs w:val="20"/>
        </w:rPr>
        <w:t>最终签订合同的主要条款不能与磋商文件有冲突）</w:t>
      </w:r>
    </w:p>
    <w:p w14:paraId="22A03DEA">
      <w:pPr>
        <w:pStyle w:val="2"/>
        <w:spacing w:line="357" w:lineRule="auto"/>
      </w:pPr>
    </w:p>
    <w:p w14:paraId="5444C451">
      <w:pPr>
        <w:pStyle w:val="13"/>
        <w:spacing w:after="600"/>
        <w:ind w:right="0"/>
        <w:rPr>
          <w:color w:val="auto"/>
        </w:rPr>
      </w:pPr>
      <w:r>
        <w:rPr>
          <w:color w:val="auto"/>
          <w:sz w:val="20"/>
          <w:szCs w:val="20"/>
        </w:rPr>
        <w:t>本合同□是/□否中小企业预留合同</w:t>
      </w:r>
    </w:p>
    <w:p w14:paraId="2BF45438">
      <w:pPr>
        <w:pStyle w:val="14"/>
        <w:keepNext/>
        <w:keepLines/>
        <w:spacing w:after="540" w:line="240" w:lineRule="auto"/>
        <w:rPr>
          <w:rFonts w:hint="eastAsia" w:ascii="宋体" w:hAnsi="宋体" w:eastAsia="宋体" w:cs="宋体"/>
          <w:color w:val="auto"/>
          <w:sz w:val="20"/>
          <w:szCs w:val="20"/>
        </w:rPr>
      </w:pPr>
      <w:bookmarkStart w:id="1" w:name="bookmark59"/>
      <w:bookmarkStart w:id="2" w:name="bookmark61"/>
      <w:bookmarkStart w:id="3" w:name="bookmark60"/>
      <w:r>
        <w:rPr>
          <w:rFonts w:hint="eastAsia" w:ascii="宋体" w:hAnsi="宋体" w:eastAsia="宋体" w:cs="宋体"/>
          <w:color w:val="auto"/>
          <w:sz w:val="20"/>
          <w:szCs w:val="20"/>
        </w:rPr>
        <w:t>政府采购服务合同（范本）</w:t>
      </w:r>
      <w:bookmarkEnd w:id="1"/>
      <w:bookmarkEnd w:id="2"/>
      <w:bookmarkEnd w:id="3"/>
    </w:p>
    <w:p w14:paraId="072B36F0">
      <w:pPr>
        <w:pStyle w:val="15"/>
        <w:tabs>
          <w:tab w:val="left" w:pos="4622"/>
        </w:tabs>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合同编号：</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p>
    <w:p w14:paraId="3136D60E">
      <w:pPr>
        <w:pStyle w:val="15"/>
        <w:tabs>
          <w:tab w:val="left" w:pos="4008"/>
          <w:tab w:val="left" w:leader="underscore" w:pos="4618"/>
        </w:tabs>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签订地：</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r>
        <w:rPr>
          <w:rFonts w:hint="eastAsia" w:ascii="宋体" w:hAnsi="宋体" w:eastAsia="宋体" w:cs="宋体"/>
          <w:color w:val="auto"/>
          <w:sz w:val="20"/>
          <w:szCs w:val="20"/>
        </w:rPr>
        <w:tab/>
      </w:r>
    </w:p>
    <w:p w14:paraId="3A03FF03">
      <w:pPr>
        <w:pStyle w:val="15"/>
        <w:tabs>
          <w:tab w:val="left" w:pos="4598"/>
        </w:tabs>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甲方（采购人）：</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p>
    <w:p w14:paraId="5E58A5B6">
      <w:pPr>
        <w:pStyle w:val="15"/>
        <w:tabs>
          <w:tab w:val="left" w:pos="4627"/>
        </w:tabs>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住所地：</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p>
    <w:p w14:paraId="46487FEB">
      <w:pPr>
        <w:pStyle w:val="15"/>
        <w:tabs>
          <w:tab w:val="left" w:pos="4608"/>
        </w:tabs>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乙方（中标人）：</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p>
    <w:p w14:paraId="5A8861AB">
      <w:pPr>
        <w:pStyle w:val="15"/>
        <w:tabs>
          <w:tab w:val="left" w:pos="4627"/>
        </w:tabs>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住所地：</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p>
    <w:p w14:paraId="79A7536F">
      <w:pPr>
        <w:pStyle w:val="15"/>
        <w:spacing w:line="398" w:lineRule="exact"/>
        <w:ind w:firstLine="500"/>
        <w:rPr>
          <w:rFonts w:hint="eastAsia" w:ascii="宋体" w:hAnsi="宋体" w:eastAsia="宋体" w:cs="宋体"/>
          <w:color w:val="auto"/>
          <w:sz w:val="20"/>
          <w:szCs w:val="20"/>
        </w:rPr>
      </w:pPr>
      <w:r>
        <w:rPr>
          <w:rFonts w:hint="eastAsia" w:ascii="宋体" w:hAnsi="宋体" w:eastAsia="宋体" w:cs="宋体"/>
          <w:color w:val="auto"/>
          <w:sz w:val="20"/>
          <w:szCs w:val="20"/>
        </w:rPr>
        <w:t>乙方于</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年</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月</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 xml:space="preserve">日参加了 </w:t>
      </w:r>
      <w:r>
        <w:rPr>
          <w:rFonts w:hint="eastAsia" w:ascii="宋体" w:hAnsi="宋体" w:eastAsia="宋体" w:cs="宋体"/>
          <w:color w:val="auto"/>
          <w:sz w:val="20"/>
          <w:szCs w:val="20"/>
          <w:u w:val="single"/>
        </w:rPr>
        <w:t>（</w:t>
      </w:r>
      <w:r>
        <w:rPr>
          <w:rFonts w:hint="eastAsia" w:ascii="宋体" w:hAnsi="宋体" w:eastAsia="宋体" w:cs="宋体"/>
          <w:color w:val="auto"/>
          <w:sz w:val="20"/>
          <w:szCs w:val="20"/>
          <w:u w:val="single"/>
          <w:lang w:eastAsia="zh-CN"/>
        </w:rPr>
        <w:t>采</w:t>
      </w:r>
      <w:r>
        <w:rPr>
          <w:rFonts w:hint="eastAsia" w:ascii="宋体" w:hAnsi="宋体" w:eastAsia="宋体" w:cs="宋体"/>
          <w:color w:val="auto"/>
          <w:sz w:val="20"/>
          <w:szCs w:val="20"/>
          <w:u w:val="single"/>
        </w:rPr>
        <w:t>购代理机构）</w:t>
      </w:r>
      <w:r>
        <w:rPr>
          <w:rFonts w:hint="eastAsia" w:ascii="宋体" w:hAnsi="宋体" w:eastAsia="宋体" w:cs="宋体"/>
          <w:color w:val="auto"/>
          <w:sz w:val="20"/>
          <w:szCs w:val="20"/>
        </w:rPr>
        <w:t>组织的</w:t>
      </w:r>
      <w:r>
        <w:rPr>
          <w:rFonts w:hint="eastAsia" w:ascii="宋体" w:hAnsi="宋体" w:eastAsia="宋体" w:cs="宋体"/>
          <w:color w:val="auto"/>
          <w:sz w:val="20"/>
          <w:szCs w:val="20"/>
          <w:u w:val="single"/>
        </w:rPr>
        <w:t>（项目名称及项目编号）</w:t>
      </w:r>
      <w:r>
        <w:rPr>
          <w:rFonts w:hint="eastAsia" w:ascii="宋体" w:hAnsi="宋体" w:eastAsia="宋体" w:cs="宋体"/>
          <w:color w:val="auto"/>
          <w:sz w:val="20"/>
          <w:szCs w:val="20"/>
        </w:rPr>
        <w:t>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活动，经评标委）会评审确定乙方为</w:t>
      </w:r>
      <w:r>
        <w:rPr>
          <w:rFonts w:hint="eastAsia" w:ascii="宋体" w:hAnsi="宋体" w:eastAsia="宋体" w:cs="宋体"/>
          <w:color w:val="auto"/>
          <w:sz w:val="20"/>
          <w:szCs w:val="20"/>
          <w:u w:val="single"/>
        </w:rPr>
        <w:t>（包及包名称）</w:t>
      </w:r>
      <w:r>
        <w:rPr>
          <w:rFonts w:hint="eastAsia" w:ascii="宋体" w:hAnsi="宋体" w:eastAsia="宋体" w:cs="宋体"/>
          <w:color w:val="auto"/>
          <w:sz w:val="20"/>
          <w:szCs w:val="20"/>
        </w:rPr>
        <w:t>中标人，按照《中华人民共和国民法典》、《中华人民共和国政府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法》和相关的法律法规规定，以及招标文件规定，经甲乙双方协商一致，签订本政府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合同。</w:t>
      </w:r>
    </w:p>
    <w:p w14:paraId="128C7A36">
      <w:pPr>
        <w:pStyle w:val="15"/>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第一条合同标的</w:t>
      </w:r>
    </w:p>
    <w:p w14:paraId="69A66E8D">
      <w:pPr>
        <w:pStyle w:val="15"/>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服务名称：</w:t>
      </w:r>
    </w:p>
    <w:p w14:paraId="095051A4">
      <w:pPr>
        <w:pStyle w:val="15"/>
        <w:tabs>
          <w:tab w:val="left" w:leader="dot" w:pos="2573"/>
        </w:tabs>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服务内容：</w:t>
      </w:r>
      <w:r>
        <w:rPr>
          <w:rFonts w:hint="eastAsia" w:ascii="宋体" w:hAnsi="宋体" w:eastAsia="宋体" w:cs="宋体"/>
          <w:color w:val="auto"/>
          <w:sz w:val="20"/>
          <w:szCs w:val="20"/>
          <w:lang w:val="en-US" w:eastAsia="zh-CN" w:bidi="en-US"/>
        </w:rPr>
        <w:tab/>
      </w:r>
    </w:p>
    <w:p w14:paraId="1AF3C32F">
      <w:pPr>
        <w:pStyle w:val="15"/>
        <w:tabs>
          <w:tab w:val="left" w:leader="dot" w:pos="2098"/>
        </w:tabs>
        <w:spacing w:line="398"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技术标准：</w:t>
      </w:r>
      <w:r>
        <w:rPr>
          <w:rFonts w:hint="eastAsia" w:ascii="宋体" w:hAnsi="宋体" w:eastAsia="宋体" w:cs="宋体"/>
          <w:color w:val="auto"/>
          <w:sz w:val="20"/>
          <w:szCs w:val="20"/>
          <w:lang w:val="en-US" w:eastAsia="zh-CN" w:bidi="en-US"/>
        </w:rPr>
        <w:tab/>
      </w:r>
    </w:p>
    <w:p w14:paraId="08C81DDA">
      <w:pPr>
        <w:pStyle w:val="15"/>
        <w:spacing w:line="398" w:lineRule="exact"/>
        <w:ind w:firstLine="480"/>
        <w:jc w:val="left"/>
        <w:rPr>
          <w:rFonts w:hint="eastAsia" w:ascii="宋体" w:hAnsi="宋体" w:eastAsia="宋体" w:cs="宋体"/>
          <w:color w:val="auto"/>
          <w:sz w:val="20"/>
          <w:szCs w:val="20"/>
        </w:rPr>
      </w:pPr>
      <w:r>
        <w:rPr>
          <w:rFonts w:hint="eastAsia" w:ascii="宋体" w:hAnsi="宋体" w:eastAsia="宋体" w:cs="宋体"/>
          <w:color w:val="auto"/>
          <w:sz w:val="20"/>
          <w:szCs w:val="20"/>
        </w:rPr>
        <w:t>第二条合同总金额</w:t>
      </w:r>
    </w:p>
    <w:p w14:paraId="1FEB6511">
      <w:pPr>
        <w:pStyle w:val="15"/>
        <w:tabs>
          <w:tab w:val="left" w:pos="5218"/>
          <w:tab w:val="left" w:pos="6639"/>
        </w:tabs>
        <w:spacing w:line="392" w:lineRule="exact"/>
        <w:ind w:firstLine="500"/>
        <w:rPr>
          <w:rFonts w:hint="eastAsia" w:ascii="宋体" w:hAnsi="宋体" w:eastAsia="宋体" w:cs="宋体"/>
          <w:color w:val="auto"/>
          <w:sz w:val="20"/>
          <w:szCs w:val="20"/>
        </w:rPr>
      </w:pPr>
      <w:r>
        <w:rPr>
          <w:rFonts w:hint="eastAsia" w:ascii="宋体" w:hAnsi="宋体" w:eastAsia="宋体" w:cs="宋体"/>
          <w:color w:val="auto"/>
          <w:sz w:val="20"/>
          <w:szCs w:val="20"/>
        </w:rPr>
        <w:t>合同总金额为人民币（大写）：</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r>
        <w:rPr>
          <w:rFonts w:hint="eastAsia" w:ascii="宋体" w:hAnsi="宋体" w:eastAsia="宋体" w:cs="宋体"/>
          <w:color w:val="auto"/>
          <w:sz w:val="20"/>
          <w:szCs w:val="20"/>
        </w:rPr>
        <w:t>）</w:t>
      </w:r>
    </w:p>
    <w:p w14:paraId="2E36B615">
      <w:pPr>
        <w:pStyle w:val="15"/>
        <w:tabs>
          <w:tab w:val="left" w:leader="dot" w:pos="5875"/>
        </w:tabs>
        <w:spacing w:line="392" w:lineRule="exact"/>
        <w:ind w:firstLine="500"/>
        <w:rPr>
          <w:rFonts w:hint="eastAsia" w:ascii="宋体" w:hAnsi="宋体" w:eastAsia="宋体" w:cs="宋体"/>
          <w:color w:val="auto"/>
          <w:sz w:val="20"/>
          <w:szCs w:val="20"/>
        </w:rPr>
      </w:pPr>
      <w:r>
        <w:rPr>
          <w:rFonts w:hint="eastAsia" w:ascii="宋体" w:hAnsi="宋体" w:eastAsia="宋体" w:cs="宋体"/>
          <w:color w:val="auto"/>
          <w:sz w:val="20"/>
          <w:szCs w:val="20"/>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14:paraId="3840E3E3">
      <w:pPr>
        <w:pStyle w:val="15"/>
        <w:spacing w:after="160" w:line="392" w:lineRule="exact"/>
        <w:ind w:firstLine="500"/>
        <w:rPr>
          <w:rFonts w:hint="eastAsia" w:ascii="宋体" w:hAnsi="宋体" w:eastAsia="宋体" w:cs="宋体"/>
          <w:color w:val="auto"/>
          <w:sz w:val="20"/>
          <w:szCs w:val="20"/>
        </w:rPr>
      </w:pPr>
      <w:r>
        <w:rPr>
          <w:rFonts w:hint="eastAsia" w:ascii="宋体" w:hAnsi="宋体" w:eastAsia="宋体" w:cs="宋体"/>
          <w:color w:val="auto"/>
          <w:sz w:val="20"/>
          <w:szCs w:val="20"/>
        </w:rPr>
        <w:t>第三条服务交付</w:t>
      </w:r>
    </w:p>
    <w:p w14:paraId="46160058">
      <w:pPr>
        <w:pStyle w:val="15"/>
        <w:tabs>
          <w:tab w:val="left" w:pos="878"/>
        </w:tabs>
        <w:spacing w:line="372" w:lineRule="auto"/>
        <w:ind w:firstLine="500"/>
        <w:rPr>
          <w:rFonts w:hint="eastAsia" w:ascii="宋体" w:hAnsi="宋体" w:eastAsia="宋体" w:cs="宋体"/>
          <w:color w:val="auto"/>
          <w:sz w:val="20"/>
          <w:szCs w:val="20"/>
        </w:rPr>
      </w:pPr>
      <w:bookmarkStart w:id="4" w:name="bookmark62"/>
      <w:r>
        <w:rPr>
          <w:rFonts w:hint="eastAsia" w:ascii="宋体" w:hAnsi="宋体" w:eastAsia="宋体" w:cs="宋体"/>
          <w:color w:val="auto"/>
          <w:sz w:val="20"/>
          <w:szCs w:val="20"/>
        </w:rPr>
        <w:t>1</w:t>
      </w:r>
      <w:bookmarkEnd w:id="4"/>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交付日期：</w:t>
      </w:r>
    </w:p>
    <w:p w14:paraId="3D26D329">
      <w:pPr>
        <w:pStyle w:val="15"/>
        <w:tabs>
          <w:tab w:val="left" w:pos="892"/>
          <w:tab w:val="left" w:leader="dot" w:pos="2478"/>
        </w:tabs>
        <w:spacing w:line="372" w:lineRule="auto"/>
        <w:ind w:firstLine="500"/>
        <w:rPr>
          <w:rFonts w:hint="eastAsia" w:ascii="宋体" w:hAnsi="宋体" w:eastAsia="宋体" w:cs="宋体"/>
          <w:color w:val="auto"/>
          <w:sz w:val="20"/>
          <w:szCs w:val="20"/>
        </w:rPr>
      </w:pPr>
      <w:bookmarkStart w:id="5" w:name="bookmark63"/>
      <w:r>
        <w:rPr>
          <w:rFonts w:hint="eastAsia" w:ascii="宋体" w:hAnsi="宋体" w:eastAsia="宋体" w:cs="宋体"/>
          <w:color w:val="auto"/>
          <w:sz w:val="20"/>
          <w:szCs w:val="20"/>
        </w:rPr>
        <w:t>2</w:t>
      </w:r>
      <w:bookmarkEnd w:id="5"/>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交付地点:</w:t>
      </w:r>
    </w:p>
    <w:p w14:paraId="0414B5F6">
      <w:pPr>
        <w:pStyle w:val="15"/>
        <w:spacing w:line="391" w:lineRule="exact"/>
        <w:ind w:firstLine="500"/>
        <w:rPr>
          <w:rFonts w:hint="eastAsia" w:ascii="宋体" w:hAnsi="宋体" w:eastAsia="宋体" w:cs="宋体"/>
          <w:color w:val="auto"/>
          <w:sz w:val="20"/>
          <w:szCs w:val="20"/>
        </w:rPr>
      </w:pPr>
      <w:r>
        <w:rPr>
          <w:rFonts w:hint="eastAsia" w:ascii="宋体" w:hAnsi="宋体" w:eastAsia="宋体" w:cs="宋体"/>
          <w:color w:val="auto"/>
          <w:sz w:val="20"/>
          <w:szCs w:val="20"/>
        </w:rPr>
        <w:t>第四条交付验收</w:t>
      </w:r>
    </w:p>
    <w:p w14:paraId="74628B05">
      <w:pPr>
        <w:pStyle w:val="15"/>
        <w:numPr>
          <w:ilvl w:val="0"/>
          <w:numId w:val="2"/>
        </w:numPr>
        <w:spacing w:after="80" w:line="391" w:lineRule="exact"/>
        <w:ind w:firstLine="500"/>
        <w:rPr>
          <w:rFonts w:hint="eastAsia" w:ascii="宋体" w:hAnsi="宋体" w:eastAsia="宋体" w:cs="宋体"/>
          <w:color w:val="auto"/>
          <w:sz w:val="20"/>
          <w:szCs w:val="20"/>
        </w:rPr>
        <w:sectPr>
          <w:footerReference r:id="rId35" w:type="default"/>
          <w:pgSz w:w="11900" w:h="16840"/>
          <w:pgMar w:top="1559" w:right="1680" w:bottom="1361" w:left="1709" w:header="1131" w:footer="964" w:gutter="0"/>
          <w:pgNumType w:fmt="decimal"/>
          <w:cols w:space="0" w:num="1"/>
          <w:docGrid w:linePitch="360" w:charSpace="0"/>
        </w:sectPr>
      </w:pPr>
      <w:r>
        <w:rPr>
          <w:rFonts w:hint="eastAsia" w:ascii="宋体" w:hAnsi="宋体" w:eastAsia="宋体" w:cs="宋体"/>
          <w:color w:val="auto"/>
          <w:sz w:val="20"/>
          <w:szCs w:val="20"/>
        </w:rPr>
        <w:t>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w:t>
      </w:r>
    </w:p>
    <w:p w14:paraId="51D217E9">
      <w:pPr>
        <w:pStyle w:val="15"/>
        <w:spacing w:line="400" w:lineRule="exact"/>
        <w:ind w:firstLine="0"/>
        <w:rPr>
          <w:rFonts w:hint="eastAsia" w:ascii="宋体" w:hAnsi="宋体" w:eastAsia="宋体" w:cs="宋体"/>
          <w:color w:val="auto"/>
          <w:sz w:val="20"/>
          <w:szCs w:val="20"/>
        </w:rPr>
      </w:pPr>
      <w:r>
        <w:rPr>
          <w:rFonts w:hint="eastAsia" w:ascii="宋体" w:hAnsi="宋体" w:eastAsia="宋体" w:cs="宋体"/>
          <w:color w:val="auto"/>
          <w:sz w:val="20"/>
          <w:szCs w:val="20"/>
        </w:rPr>
        <w:t>作出全面检查和整理，并列出清单，作为甲方验收和使用技术条件依据，清单应随提交的服务成果交给甲方。</w:t>
      </w:r>
    </w:p>
    <w:p w14:paraId="78788EA1">
      <w:pPr>
        <w:pStyle w:val="15"/>
        <w:tabs>
          <w:tab w:val="left" w:pos="848"/>
        </w:tabs>
        <w:spacing w:line="400" w:lineRule="exact"/>
        <w:ind w:firstLine="480"/>
        <w:rPr>
          <w:rFonts w:hint="eastAsia" w:ascii="宋体" w:hAnsi="宋体" w:eastAsia="宋体" w:cs="宋体"/>
          <w:color w:val="auto"/>
          <w:sz w:val="20"/>
          <w:szCs w:val="20"/>
        </w:rPr>
      </w:pPr>
      <w:bookmarkStart w:id="6" w:name="bookmark64"/>
      <w:r>
        <w:rPr>
          <w:rFonts w:hint="eastAsia" w:ascii="宋体" w:hAnsi="宋体" w:eastAsia="宋体" w:cs="宋体"/>
          <w:color w:val="auto"/>
          <w:sz w:val="20"/>
          <w:szCs w:val="20"/>
        </w:rPr>
        <w:t>2</w:t>
      </w:r>
      <w:bookmarkEnd w:id="6"/>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对大型或复杂的政府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项目，甲方应当邀请国家认可的质量检测机构参与验收工作，并出具验收报告，相关费用负担由甲乙双方约定。</w:t>
      </w:r>
    </w:p>
    <w:p w14:paraId="351862B2">
      <w:pPr>
        <w:pStyle w:val="15"/>
        <w:tabs>
          <w:tab w:val="left" w:pos="862"/>
        </w:tabs>
        <w:spacing w:line="400" w:lineRule="exact"/>
        <w:ind w:firstLine="480"/>
        <w:rPr>
          <w:rFonts w:hint="eastAsia" w:ascii="宋体" w:hAnsi="宋体" w:eastAsia="宋体" w:cs="宋体"/>
          <w:color w:val="auto"/>
          <w:sz w:val="20"/>
          <w:szCs w:val="20"/>
        </w:rPr>
      </w:pPr>
      <w:bookmarkStart w:id="7" w:name="bookmark65"/>
      <w:r>
        <w:rPr>
          <w:rFonts w:hint="eastAsia" w:ascii="宋体" w:hAnsi="宋体" w:eastAsia="宋体" w:cs="宋体"/>
          <w:color w:val="auto"/>
          <w:sz w:val="20"/>
          <w:szCs w:val="20"/>
        </w:rPr>
        <w:t>3</w:t>
      </w:r>
      <w:bookmarkEnd w:id="7"/>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乙方在指定地点提交服务成果后，甲乙双方应依据招标文件、投标文件等文件材料的要求共同验收，并且出具书面验收报告，履约验收报告应当依法依规及时在</w:t>
      </w:r>
      <w:r>
        <w:rPr>
          <w:rFonts w:hint="eastAsia" w:ascii="宋体" w:hAnsi="宋体" w:eastAsia="宋体" w:cs="宋体"/>
          <w:color w:val="auto"/>
          <w:sz w:val="20"/>
          <w:szCs w:val="20"/>
          <w:lang w:eastAsia="zh-CN"/>
        </w:rPr>
        <w:t>河南省</w:t>
      </w:r>
      <w:r>
        <w:rPr>
          <w:rFonts w:hint="eastAsia" w:ascii="宋体" w:hAnsi="宋体" w:eastAsia="宋体" w:cs="宋体"/>
          <w:color w:val="auto"/>
          <w:sz w:val="20"/>
          <w:szCs w:val="20"/>
        </w:rPr>
        <w:t>政府采购网公开发布。</w:t>
      </w:r>
    </w:p>
    <w:p w14:paraId="08784E4F">
      <w:pPr>
        <w:pStyle w:val="15"/>
        <w:tabs>
          <w:tab w:val="left" w:pos="853"/>
          <w:tab w:val="left" w:pos="5846"/>
        </w:tabs>
        <w:spacing w:line="400" w:lineRule="exact"/>
        <w:ind w:firstLine="480"/>
        <w:rPr>
          <w:rFonts w:hint="eastAsia" w:ascii="宋体" w:hAnsi="宋体" w:eastAsia="宋体" w:cs="宋体"/>
          <w:color w:val="auto"/>
          <w:sz w:val="20"/>
          <w:szCs w:val="20"/>
        </w:rPr>
      </w:pPr>
      <w:bookmarkStart w:id="8" w:name="bookmark66"/>
      <w:r>
        <w:rPr>
          <w:rFonts w:hint="eastAsia" w:ascii="宋体" w:hAnsi="宋体" w:eastAsia="宋体" w:cs="宋体"/>
          <w:color w:val="auto"/>
          <w:sz w:val="20"/>
          <w:szCs w:val="20"/>
        </w:rPr>
        <w:t>4</w:t>
      </w:r>
      <w:bookmarkEnd w:id="8"/>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根据财政部等三部门《关于印发</w:t>
      </w:r>
      <w:r>
        <w:rPr>
          <w:rFonts w:hint="eastAsia" w:ascii="宋体" w:hAnsi="宋体" w:eastAsia="宋体" w:cs="宋体"/>
          <w:color w:val="auto"/>
          <w:sz w:val="20"/>
          <w:szCs w:val="20"/>
          <w:lang w:val="zh-CN" w:eastAsia="zh-CN" w:bidi="zh-CN"/>
        </w:rPr>
        <w:t>〈商</w:t>
      </w:r>
      <w:r>
        <w:rPr>
          <w:rFonts w:hint="eastAsia" w:ascii="宋体" w:hAnsi="宋体" w:eastAsia="宋体" w:cs="宋体"/>
          <w:color w:val="auto"/>
          <w:sz w:val="20"/>
          <w:szCs w:val="20"/>
        </w:rPr>
        <w:t>品包装政府采购需求标准（试行）〉、〈 快递包装政府采购需求标准（试行）〉的通知》规定，</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文件对商品包装和快递包装提出具体要求的，对乙方所提供包装的履约验收要求（必要时要求乙方在履约验收环节出具检测报告）：</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p>
    <w:p w14:paraId="53161A63">
      <w:pPr>
        <w:pStyle w:val="15"/>
        <w:spacing w:after="140" w:line="400"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第五条权利瑕疵担当</w:t>
      </w:r>
    </w:p>
    <w:p w14:paraId="62D69F8C">
      <w:pPr>
        <w:pStyle w:val="15"/>
        <w:numPr>
          <w:ilvl w:val="0"/>
          <w:numId w:val="3"/>
        </w:numPr>
        <w:tabs>
          <w:tab w:val="left" w:pos="819"/>
        </w:tabs>
        <w:ind w:firstLine="480"/>
        <w:rPr>
          <w:rFonts w:hint="eastAsia" w:ascii="宋体" w:hAnsi="宋体" w:eastAsia="宋体" w:cs="宋体"/>
          <w:color w:val="auto"/>
          <w:sz w:val="20"/>
          <w:szCs w:val="20"/>
        </w:rPr>
      </w:pPr>
      <w:bookmarkStart w:id="9" w:name="bookmark67"/>
      <w:bookmarkEnd w:id="9"/>
      <w:r>
        <w:rPr>
          <w:rFonts w:hint="eastAsia" w:ascii="宋体" w:hAnsi="宋体" w:eastAsia="宋体" w:cs="宋体"/>
          <w:color w:val="auto"/>
          <w:sz w:val="20"/>
          <w:szCs w:val="20"/>
        </w:rPr>
        <w:t>乙方保证对其出售的标的物享有合法的权利；</w:t>
      </w:r>
    </w:p>
    <w:p w14:paraId="37E87728">
      <w:pPr>
        <w:pStyle w:val="15"/>
        <w:numPr>
          <w:ilvl w:val="0"/>
          <w:numId w:val="3"/>
        </w:numPr>
        <w:tabs>
          <w:tab w:val="left" w:pos="824"/>
        </w:tabs>
        <w:spacing w:line="400" w:lineRule="exact"/>
        <w:ind w:firstLine="480"/>
        <w:rPr>
          <w:rFonts w:hint="eastAsia" w:ascii="宋体" w:hAnsi="宋体" w:eastAsia="宋体" w:cs="宋体"/>
          <w:color w:val="auto"/>
          <w:sz w:val="20"/>
          <w:szCs w:val="20"/>
        </w:rPr>
      </w:pPr>
      <w:bookmarkStart w:id="10" w:name="bookmark68"/>
      <w:bookmarkEnd w:id="10"/>
      <w:r>
        <w:rPr>
          <w:rFonts w:hint="eastAsia" w:ascii="宋体" w:hAnsi="宋体" w:eastAsia="宋体" w:cs="宋体"/>
          <w:color w:val="auto"/>
          <w:sz w:val="20"/>
          <w:szCs w:val="20"/>
        </w:rPr>
        <w:t>乙方应保证在其出售的标的物上不存在任何未曾向甲方透露的担保物权，如抵押权、质押权、留置权等；</w:t>
      </w:r>
    </w:p>
    <w:p w14:paraId="02F32BE4">
      <w:pPr>
        <w:pStyle w:val="15"/>
        <w:numPr>
          <w:ilvl w:val="0"/>
          <w:numId w:val="3"/>
        </w:numPr>
        <w:tabs>
          <w:tab w:val="left" w:pos="819"/>
        </w:tabs>
        <w:spacing w:after="140" w:line="400" w:lineRule="exact"/>
        <w:ind w:firstLine="480"/>
        <w:rPr>
          <w:rFonts w:hint="eastAsia" w:ascii="宋体" w:hAnsi="宋体" w:eastAsia="宋体" w:cs="宋体"/>
          <w:color w:val="auto"/>
          <w:sz w:val="20"/>
          <w:szCs w:val="20"/>
        </w:rPr>
      </w:pPr>
      <w:bookmarkStart w:id="11" w:name="bookmark69"/>
      <w:bookmarkEnd w:id="11"/>
      <w:r>
        <w:rPr>
          <w:rFonts w:hint="eastAsia" w:ascii="宋体" w:hAnsi="宋体" w:eastAsia="宋体" w:cs="宋体"/>
          <w:color w:val="auto"/>
          <w:sz w:val="20"/>
          <w:szCs w:val="20"/>
        </w:rPr>
        <w:t>乙方应保证其所出售的标的物没有侵害任何第三人的知识产权和商业秘密等权利；</w:t>
      </w:r>
    </w:p>
    <w:p w14:paraId="60C17045">
      <w:pPr>
        <w:pStyle w:val="15"/>
        <w:numPr>
          <w:ilvl w:val="0"/>
          <w:numId w:val="3"/>
        </w:numPr>
        <w:tabs>
          <w:tab w:val="left" w:pos="834"/>
        </w:tabs>
        <w:ind w:firstLine="480"/>
        <w:rPr>
          <w:rFonts w:hint="eastAsia" w:ascii="宋体" w:hAnsi="宋体" w:eastAsia="宋体" w:cs="宋体"/>
          <w:color w:val="auto"/>
          <w:sz w:val="20"/>
          <w:szCs w:val="20"/>
        </w:rPr>
      </w:pPr>
      <w:bookmarkStart w:id="12" w:name="bookmark70"/>
      <w:bookmarkEnd w:id="12"/>
      <w:r>
        <w:rPr>
          <w:rFonts w:hint="eastAsia" w:ascii="宋体" w:hAnsi="宋体" w:eastAsia="宋体" w:cs="宋体"/>
          <w:color w:val="auto"/>
          <w:sz w:val="20"/>
          <w:szCs w:val="20"/>
        </w:rPr>
        <w:t>如甲方使用该标的物构成上述侵权的，则由乙方承担全部责任。</w:t>
      </w:r>
    </w:p>
    <w:p w14:paraId="108022BE">
      <w:pPr>
        <w:pStyle w:val="15"/>
        <w:spacing w:line="400"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第六条所有权归属</w:t>
      </w:r>
    </w:p>
    <w:p w14:paraId="79418354">
      <w:pPr>
        <w:pStyle w:val="15"/>
        <w:spacing w:line="400"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乙方将服务成果交付甲方，并且经甲乙双方共同验收合格后所有权转移给甲方，在所有权转移之前，标的物损毁、灭失的风险归乙方，乙方保证所交付的服务成果的所有权完全属于乙方且无任何抵押、查封等产</w:t>
      </w:r>
      <w:r>
        <w:rPr>
          <w:rFonts w:hint="eastAsia" w:ascii="宋体" w:hAnsi="宋体" w:eastAsia="宋体" w:cs="宋体"/>
          <w:color w:val="auto"/>
          <w:sz w:val="20"/>
          <w:szCs w:val="20"/>
          <w:lang w:eastAsia="zh-CN"/>
        </w:rPr>
        <w:t>权</w:t>
      </w:r>
      <w:r>
        <w:rPr>
          <w:rFonts w:hint="eastAsia" w:ascii="宋体" w:hAnsi="宋体" w:eastAsia="宋体" w:cs="宋体"/>
          <w:color w:val="auto"/>
          <w:sz w:val="20"/>
          <w:szCs w:val="20"/>
        </w:rPr>
        <w:t>瑕疵。</w:t>
      </w:r>
    </w:p>
    <w:p w14:paraId="4E638F4A">
      <w:pPr>
        <w:pStyle w:val="15"/>
        <w:spacing w:line="400"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14:paraId="3556472B">
      <w:pPr>
        <w:pStyle w:val="15"/>
        <w:spacing w:line="400"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第七条包装、装运及运输</w:t>
      </w:r>
    </w:p>
    <w:p w14:paraId="657E3990">
      <w:pPr>
        <w:pStyle w:val="15"/>
        <w:tabs>
          <w:tab w:val="left" w:pos="862"/>
        </w:tabs>
        <w:spacing w:after="140" w:line="400" w:lineRule="exact"/>
        <w:ind w:firstLine="480"/>
        <w:rPr>
          <w:rFonts w:hint="eastAsia" w:ascii="宋体" w:hAnsi="宋体" w:eastAsia="宋体" w:cs="宋体"/>
          <w:color w:val="auto"/>
          <w:sz w:val="20"/>
          <w:szCs w:val="20"/>
        </w:rPr>
      </w:pPr>
      <w:bookmarkStart w:id="13" w:name="bookmark71"/>
      <w:r>
        <w:rPr>
          <w:rFonts w:hint="eastAsia" w:ascii="宋体" w:hAnsi="宋体" w:eastAsia="宋体" w:cs="宋体"/>
          <w:color w:val="auto"/>
          <w:sz w:val="20"/>
          <w:szCs w:val="20"/>
        </w:rPr>
        <w:t>1</w:t>
      </w:r>
      <w:bookmarkEnd w:id="13"/>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乙方负责包装、装运和运输，由于不适当的包装、装运和运输造成任何损坏均由乙方负责。</w:t>
      </w:r>
    </w:p>
    <w:p w14:paraId="51C6F6CE">
      <w:pPr>
        <w:pStyle w:val="15"/>
        <w:tabs>
          <w:tab w:val="left" w:pos="872"/>
        </w:tabs>
        <w:ind w:firstLine="480"/>
        <w:rPr>
          <w:rFonts w:hint="eastAsia" w:ascii="宋体" w:hAnsi="宋体" w:eastAsia="宋体" w:cs="宋体"/>
          <w:color w:val="auto"/>
          <w:sz w:val="20"/>
          <w:szCs w:val="20"/>
        </w:rPr>
      </w:pPr>
      <w:bookmarkStart w:id="14" w:name="bookmark72"/>
      <w:r>
        <w:rPr>
          <w:rFonts w:hint="eastAsia" w:ascii="宋体" w:hAnsi="宋体" w:eastAsia="宋体" w:cs="宋体"/>
          <w:color w:val="auto"/>
          <w:sz w:val="20"/>
          <w:szCs w:val="20"/>
        </w:rPr>
        <w:t>2</w:t>
      </w:r>
      <w:bookmarkEnd w:id="14"/>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包装费、运费及相关费用已包含在合同总金额内。</w:t>
      </w:r>
    </w:p>
    <w:p w14:paraId="74C651A0">
      <w:pPr>
        <w:pStyle w:val="15"/>
        <w:tabs>
          <w:tab w:val="left" w:pos="867"/>
        </w:tabs>
        <w:spacing w:line="400" w:lineRule="exact"/>
        <w:ind w:firstLine="480"/>
        <w:rPr>
          <w:rFonts w:hint="eastAsia" w:ascii="宋体" w:hAnsi="宋体" w:eastAsia="宋体" w:cs="宋体"/>
          <w:color w:val="auto"/>
          <w:sz w:val="20"/>
          <w:szCs w:val="20"/>
        </w:rPr>
      </w:pPr>
      <w:bookmarkStart w:id="15" w:name="bookmark73"/>
      <w:r>
        <w:rPr>
          <w:rFonts w:hint="eastAsia" w:ascii="宋体" w:hAnsi="宋体" w:eastAsia="宋体" w:cs="宋体"/>
          <w:color w:val="auto"/>
          <w:sz w:val="20"/>
          <w:szCs w:val="20"/>
        </w:rPr>
        <w:t>3</w:t>
      </w:r>
      <w:bookmarkEnd w:id="15"/>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根据财政部等三部门《关于印发</w:t>
      </w:r>
      <w:r>
        <w:rPr>
          <w:rFonts w:hint="eastAsia" w:ascii="宋体" w:hAnsi="宋体" w:eastAsia="宋体" w:cs="宋体"/>
          <w:color w:val="auto"/>
          <w:sz w:val="20"/>
          <w:szCs w:val="20"/>
          <w:lang w:val="zh-CN" w:eastAsia="zh-CN" w:bidi="zh-CN"/>
        </w:rPr>
        <w:t>〈商</w:t>
      </w:r>
      <w:r>
        <w:rPr>
          <w:rFonts w:hint="eastAsia" w:ascii="宋体" w:hAnsi="宋体" w:eastAsia="宋体" w:cs="宋体"/>
          <w:color w:val="auto"/>
          <w:sz w:val="20"/>
          <w:szCs w:val="20"/>
        </w:rPr>
        <w:t>品包装政府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需求标准（试行）＞、〈 快递包装政府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需求标准（试行）〉的通知》规定，对乙方提出的具体包装要求：</w:t>
      </w:r>
    </w:p>
    <w:p w14:paraId="48A91F15">
      <w:pPr>
        <w:pStyle w:val="15"/>
        <w:spacing w:after="140" w:line="400" w:lineRule="exact"/>
        <w:ind w:firstLine="460"/>
        <w:rPr>
          <w:rFonts w:hint="eastAsia" w:ascii="宋体" w:hAnsi="宋体" w:eastAsia="宋体" w:cs="宋体"/>
          <w:color w:val="auto"/>
          <w:sz w:val="20"/>
          <w:szCs w:val="20"/>
        </w:rPr>
      </w:pPr>
      <w:r>
        <w:rPr>
          <w:rFonts w:hint="eastAsia" w:ascii="宋体" w:hAnsi="宋体" w:eastAsia="宋体" w:cs="宋体"/>
          <w:color w:val="auto"/>
          <w:sz w:val="20"/>
          <w:szCs w:val="20"/>
        </w:rPr>
        <w:t>第八条款项支付</w:t>
      </w:r>
    </w:p>
    <w:p w14:paraId="748B22C0">
      <w:pPr>
        <w:pStyle w:val="15"/>
        <w:tabs>
          <w:tab w:val="left" w:pos="842"/>
        </w:tabs>
        <w:ind w:firstLine="460"/>
        <w:rPr>
          <w:rFonts w:hint="eastAsia" w:ascii="宋体" w:hAnsi="宋体" w:eastAsia="宋体" w:cs="宋体"/>
          <w:color w:val="auto"/>
          <w:sz w:val="20"/>
          <w:szCs w:val="20"/>
        </w:rPr>
      </w:pPr>
      <w:bookmarkStart w:id="16" w:name="bookmark74"/>
      <w:r>
        <w:rPr>
          <w:rFonts w:hint="eastAsia" w:ascii="宋体" w:hAnsi="宋体" w:eastAsia="宋体" w:cs="宋体"/>
          <w:color w:val="auto"/>
          <w:sz w:val="20"/>
          <w:szCs w:val="20"/>
        </w:rPr>
        <w:t>1</w:t>
      </w:r>
      <w:bookmarkEnd w:id="16"/>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服务成果交付甲方，经甲乙双方共同验收合格后由甲方负责办理支付手续。</w:t>
      </w:r>
    </w:p>
    <w:p w14:paraId="009CBEF5">
      <w:pPr>
        <w:pStyle w:val="15"/>
        <w:tabs>
          <w:tab w:val="left" w:pos="392"/>
        </w:tabs>
        <w:spacing w:after="160"/>
        <w:ind w:firstLine="460"/>
        <w:rPr>
          <w:rFonts w:hint="eastAsia" w:ascii="宋体" w:hAnsi="宋体" w:eastAsia="宋体" w:cs="宋体"/>
          <w:color w:val="auto"/>
          <w:sz w:val="20"/>
          <w:szCs w:val="20"/>
        </w:rPr>
      </w:pPr>
      <w:bookmarkStart w:id="17" w:name="bookmark75"/>
      <w:r>
        <w:rPr>
          <w:rFonts w:hint="eastAsia" w:ascii="宋体" w:hAnsi="宋体" w:eastAsia="宋体" w:cs="宋体"/>
          <w:color w:val="auto"/>
          <w:sz w:val="20"/>
          <w:szCs w:val="20"/>
        </w:rPr>
        <w:t>2</w:t>
      </w:r>
      <w:bookmarkEnd w:id="17"/>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允许并鼓励乙方提供电子发票，甲方自收到发票之日起2个工作日内支付资金，并不得附加未经约定的其他条件。</w:t>
      </w:r>
    </w:p>
    <w:p w14:paraId="3B6388A3">
      <w:pPr>
        <w:pStyle w:val="15"/>
        <w:spacing w:line="382" w:lineRule="auto"/>
        <w:ind w:firstLine="480"/>
        <w:rPr>
          <w:rFonts w:hint="eastAsia" w:ascii="宋体" w:hAnsi="宋体" w:eastAsia="宋体" w:cs="宋体"/>
          <w:color w:val="auto"/>
          <w:sz w:val="20"/>
          <w:szCs w:val="20"/>
        </w:rPr>
      </w:pPr>
      <w:bookmarkStart w:id="18" w:name="bookmark76"/>
      <w:r>
        <w:rPr>
          <w:rFonts w:hint="eastAsia" w:ascii="宋体" w:hAnsi="宋体" w:eastAsia="宋体" w:cs="宋体"/>
          <w:color w:val="auto"/>
          <w:sz w:val="20"/>
          <w:szCs w:val="20"/>
        </w:rPr>
        <w:t>3</w:t>
      </w:r>
      <w:bookmarkEnd w:id="18"/>
      <w:r>
        <w:rPr>
          <w:rFonts w:hint="eastAsia" w:ascii="宋体" w:hAnsi="宋体" w:eastAsia="宋体" w:cs="宋体"/>
          <w:color w:val="auto"/>
          <w:sz w:val="20"/>
          <w:szCs w:val="20"/>
        </w:rPr>
        <w:t>、付款方式</w:t>
      </w:r>
    </w:p>
    <w:p w14:paraId="44C972F6">
      <w:pPr>
        <w:pStyle w:val="15"/>
        <w:tabs>
          <w:tab w:val="left" w:leader="dot" w:pos="2088"/>
        </w:tabs>
        <w:spacing w:line="401"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bidi="en-US"/>
        </w:rPr>
        <w:t>3.1</w:t>
      </w:r>
      <w:r>
        <w:rPr>
          <w:rFonts w:hint="eastAsia" w:ascii="宋体" w:hAnsi="宋体" w:eastAsia="宋体" w:cs="宋体"/>
          <w:color w:val="auto"/>
          <w:sz w:val="20"/>
          <w:szCs w:val="20"/>
        </w:rPr>
        <w:t>预付款比例：</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％,于政府采购合同签订生效并具备实施条件后2个工作日内支付。</w:t>
      </w:r>
    </w:p>
    <w:p w14:paraId="75B3B7C5">
      <w:pPr>
        <w:pStyle w:val="15"/>
        <w:spacing w:line="401"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第九条履约保证金</w:t>
      </w:r>
    </w:p>
    <w:p w14:paraId="167574C4">
      <w:pPr>
        <w:pStyle w:val="15"/>
        <w:spacing w:line="401" w:lineRule="exact"/>
        <w:ind w:left="460" w:firstLine="20"/>
        <w:rPr>
          <w:rFonts w:hint="eastAsia" w:ascii="宋体" w:hAnsi="宋体" w:eastAsia="宋体" w:cs="宋体"/>
          <w:color w:val="auto"/>
          <w:sz w:val="20"/>
          <w:szCs w:val="20"/>
        </w:rPr>
      </w:pPr>
      <w:r>
        <w:rPr>
          <w:rFonts w:hint="eastAsia" w:ascii="宋体" w:hAnsi="宋体" w:eastAsia="宋体" w:cs="宋体"/>
          <w:color w:val="auto"/>
          <w:sz w:val="20"/>
          <w:szCs w:val="20"/>
        </w:rPr>
        <w:t>根据许昌市优化政府采购营商环境要求，项目不收取履约保证金。</w:t>
      </w:r>
    </w:p>
    <w:p w14:paraId="29C1AD12">
      <w:pPr>
        <w:pStyle w:val="15"/>
        <w:spacing w:line="401" w:lineRule="exact"/>
        <w:ind w:left="460" w:firstLine="20"/>
        <w:rPr>
          <w:rFonts w:hint="eastAsia" w:ascii="宋体" w:hAnsi="宋体" w:eastAsia="宋体" w:cs="宋体"/>
          <w:color w:val="auto"/>
          <w:sz w:val="20"/>
          <w:szCs w:val="20"/>
        </w:rPr>
      </w:pPr>
      <w:r>
        <w:rPr>
          <w:rFonts w:hint="eastAsia" w:ascii="宋体" w:hAnsi="宋体" w:eastAsia="宋体" w:cs="宋体"/>
          <w:color w:val="auto"/>
          <w:sz w:val="20"/>
          <w:szCs w:val="20"/>
        </w:rPr>
        <w:t>第十条售后服务及承诺</w:t>
      </w:r>
    </w:p>
    <w:p w14:paraId="0E827FF7">
      <w:pPr>
        <w:pStyle w:val="15"/>
        <w:tabs>
          <w:tab w:val="left" w:pos="843"/>
          <w:tab w:val="left" w:pos="6134"/>
        </w:tabs>
        <w:spacing w:line="401" w:lineRule="exact"/>
        <w:ind w:firstLine="480"/>
        <w:rPr>
          <w:rFonts w:hint="eastAsia" w:ascii="宋体" w:hAnsi="宋体" w:eastAsia="宋体" w:cs="宋体"/>
          <w:color w:val="auto"/>
          <w:sz w:val="20"/>
          <w:szCs w:val="20"/>
        </w:rPr>
      </w:pPr>
      <w:bookmarkStart w:id="19" w:name="bookmark77"/>
      <w:r>
        <w:rPr>
          <w:rFonts w:hint="eastAsia" w:ascii="宋体" w:hAnsi="宋体" w:eastAsia="宋体" w:cs="宋体"/>
          <w:color w:val="auto"/>
          <w:sz w:val="20"/>
          <w:szCs w:val="20"/>
        </w:rPr>
        <w:t>1</w:t>
      </w:r>
      <w:bookmarkEnd w:id="19"/>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服务质量保证期限自提交服务验收合格之日起</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r>
        <w:rPr>
          <w:rFonts w:hint="eastAsia" w:ascii="宋体" w:hAnsi="宋体" w:eastAsia="宋体" w:cs="宋体"/>
          <w:color w:val="auto"/>
          <w:sz w:val="20"/>
          <w:szCs w:val="20"/>
        </w:rPr>
        <w:t>年，在质量保证期内， 乙方应对服务出现的问题负责处理并承担一切费用，并且赔偿甲方的损失。</w:t>
      </w:r>
    </w:p>
    <w:p w14:paraId="1EA373D0">
      <w:pPr>
        <w:pStyle w:val="15"/>
        <w:tabs>
          <w:tab w:val="left" w:pos="867"/>
        </w:tabs>
        <w:spacing w:line="401" w:lineRule="exact"/>
        <w:ind w:firstLine="480"/>
        <w:rPr>
          <w:rFonts w:hint="eastAsia" w:ascii="宋体" w:hAnsi="宋体" w:eastAsia="宋体" w:cs="宋体"/>
          <w:color w:val="auto"/>
          <w:sz w:val="20"/>
          <w:szCs w:val="20"/>
        </w:rPr>
      </w:pPr>
      <w:bookmarkStart w:id="20" w:name="bookmark78"/>
      <w:r>
        <w:rPr>
          <w:rFonts w:hint="eastAsia" w:ascii="宋体" w:hAnsi="宋体" w:eastAsia="宋体" w:cs="宋体"/>
          <w:color w:val="auto"/>
          <w:sz w:val="20"/>
          <w:szCs w:val="20"/>
        </w:rPr>
        <w:t>2</w:t>
      </w:r>
      <w:bookmarkEnd w:id="20"/>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乙方有完善的服务体系，有能力提供持续的、本地化售后服务。</w:t>
      </w:r>
    </w:p>
    <w:p w14:paraId="7B82B008">
      <w:pPr>
        <w:pStyle w:val="15"/>
        <w:tabs>
          <w:tab w:val="left" w:pos="862"/>
        </w:tabs>
        <w:spacing w:line="401" w:lineRule="exact"/>
        <w:ind w:firstLine="480"/>
        <w:rPr>
          <w:rFonts w:hint="eastAsia" w:ascii="宋体" w:hAnsi="宋体" w:eastAsia="宋体" w:cs="宋体"/>
          <w:color w:val="auto"/>
          <w:sz w:val="20"/>
          <w:szCs w:val="20"/>
        </w:rPr>
      </w:pPr>
      <w:bookmarkStart w:id="21" w:name="bookmark79"/>
      <w:r>
        <w:rPr>
          <w:rFonts w:hint="eastAsia" w:ascii="宋体" w:hAnsi="宋体" w:eastAsia="宋体" w:cs="宋体"/>
          <w:color w:val="auto"/>
          <w:sz w:val="20"/>
          <w:szCs w:val="20"/>
        </w:rPr>
        <w:t>3</w:t>
      </w:r>
      <w:bookmarkEnd w:id="21"/>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乙方负责系统安装和调试以及操作人员培训，并制定详细的培训计划，使操作人员能独立进行管理、操作、维护和故障处理等工作，做好相关记录及技术文档收集整理，待验收后移交。</w:t>
      </w:r>
    </w:p>
    <w:p w14:paraId="6951F83C">
      <w:pPr>
        <w:pStyle w:val="15"/>
        <w:tabs>
          <w:tab w:val="left" w:pos="877"/>
        </w:tabs>
        <w:spacing w:line="401" w:lineRule="exact"/>
        <w:ind w:firstLine="480"/>
        <w:rPr>
          <w:rFonts w:hint="eastAsia" w:ascii="宋体" w:hAnsi="宋体" w:eastAsia="宋体" w:cs="宋体"/>
          <w:color w:val="auto"/>
          <w:sz w:val="20"/>
          <w:szCs w:val="20"/>
        </w:rPr>
      </w:pPr>
      <w:bookmarkStart w:id="22" w:name="bookmark80"/>
      <w:r>
        <w:rPr>
          <w:rFonts w:hint="eastAsia" w:ascii="宋体" w:hAnsi="宋体" w:eastAsia="宋体" w:cs="宋体"/>
          <w:color w:val="auto"/>
          <w:sz w:val="20"/>
          <w:szCs w:val="20"/>
        </w:rPr>
        <w:t>4</w:t>
      </w:r>
      <w:bookmarkEnd w:id="22"/>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服务范围：负责招标文件所涉及到的所有服务。</w:t>
      </w:r>
    </w:p>
    <w:p w14:paraId="002B7926">
      <w:pPr>
        <w:pStyle w:val="15"/>
        <w:spacing w:line="401"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第十一条知识产权</w:t>
      </w:r>
    </w:p>
    <w:p w14:paraId="2A11BE04">
      <w:pPr>
        <w:pStyle w:val="15"/>
        <w:tabs>
          <w:tab w:val="left" w:pos="862"/>
        </w:tabs>
        <w:spacing w:line="401" w:lineRule="exact"/>
        <w:ind w:firstLine="480"/>
        <w:rPr>
          <w:rFonts w:hint="eastAsia" w:ascii="宋体" w:hAnsi="宋体" w:eastAsia="宋体" w:cs="宋体"/>
          <w:color w:val="auto"/>
          <w:sz w:val="20"/>
          <w:szCs w:val="20"/>
        </w:rPr>
      </w:pPr>
      <w:bookmarkStart w:id="23" w:name="bookmark81"/>
      <w:r>
        <w:rPr>
          <w:rFonts w:hint="eastAsia" w:ascii="宋体" w:hAnsi="宋体" w:eastAsia="宋体" w:cs="宋体"/>
          <w:color w:val="auto"/>
          <w:sz w:val="20"/>
          <w:szCs w:val="20"/>
        </w:rPr>
        <w:t>1</w:t>
      </w:r>
      <w:bookmarkEnd w:id="23"/>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3B13751D">
      <w:pPr>
        <w:pStyle w:val="15"/>
        <w:tabs>
          <w:tab w:val="left" w:pos="858"/>
          <w:tab w:val="left" w:leader="dot" w:pos="1848"/>
        </w:tabs>
        <w:spacing w:line="401" w:lineRule="exact"/>
        <w:ind w:firstLine="480"/>
        <w:rPr>
          <w:rFonts w:hint="eastAsia" w:ascii="宋体" w:hAnsi="宋体" w:eastAsia="宋体" w:cs="宋体"/>
          <w:color w:val="auto"/>
          <w:sz w:val="20"/>
          <w:szCs w:val="20"/>
        </w:rPr>
      </w:pPr>
      <w:bookmarkStart w:id="24" w:name="bookmark82"/>
      <w:r>
        <w:rPr>
          <w:rFonts w:hint="eastAsia" w:ascii="宋体" w:hAnsi="宋体" w:eastAsia="宋体" w:cs="宋体"/>
          <w:color w:val="auto"/>
          <w:sz w:val="20"/>
          <w:szCs w:val="20"/>
        </w:rPr>
        <w:t>2</w:t>
      </w:r>
      <w:bookmarkEnd w:id="24"/>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乙方为执行本合同而提供的技术资料或者其他相关资料、软件等由甲方永久免费使用。</w:t>
      </w:r>
      <w:r>
        <w:rPr>
          <w:rFonts w:hint="eastAsia" w:ascii="宋体" w:hAnsi="宋体" w:eastAsia="宋体" w:cs="宋体"/>
          <w:color w:val="auto"/>
          <w:sz w:val="20"/>
          <w:szCs w:val="20"/>
          <w:lang w:val="en-US" w:eastAsia="zh-CN" w:bidi="en-US"/>
        </w:rPr>
        <w:tab/>
      </w:r>
    </w:p>
    <w:p w14:paraId="58C52B7F">
      <w:pPr>
        <w:pStyle w:val="15"/>
        <w:spacing w:after="160" w:line="400"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第十二条甲方责任</w:t>
      </w:r>
    </w:p>
    <w:p w14:paraId="0EFF47D0">
      <w:pPr>
        <w:pStyle w:val="15"/>
        <w:tabs>
          <w:tab w:val="left" w:pos="853"/>
        </w:tabs>
        <w:ind w:firstLine="480"/>
        <w:rPr>
          <w:rFonts w:hint="eastAsia" w:ascii="宋体" w:hAnsi="宋体" w:eastAsia="宋体" w:cs="宋体"/>
          <w:color w:val="auto"/>
          <w:sz w:val="20"/>
          <w:szCs w:val="20"/>
        </w:rPr>
      </w:pPr>
      <w:bookmarkStart w:id="25" w:name="bookmark83"/>
      <w:r>
        <w:rPr>
          <w:rFonts w:hint="eastAsia" w:ascii="宋体" w:hAnsi="宋体" w:eastAsia="宋体" w:cs="宋体"/>
          <w:color w:val="auto"/>
          <w:sz w:val="20"/>
          <w:szCs w:val="20"/>
        </w:rPr>
        <w:t>1</w:t>
      </w:r>
      <w:bookmarkEnd w:id="25"/>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及时办理付款手续。</w:t>
      </w:r>
    </w:p>
    <w:p w14:paraId="27785BB4">
      <w:pPr>
        <w:pStyle w:val="15"/>
        <w:tabs>
          <w:tab w:val="left" w:pos="872"/>
        </w:tabs>
        <w:spacing w:line="400" w:lineRule="exact"/>
        <w:ind w:firstLine="480"/>
        <w:rPr>
          <w:rFonts w:hint="eastAsia" w:ascii="宋体" w:hAnsi="宋体" w:eastAsia="宋体" w:cs="宋体"/>
          <w:color w:val="auto"/>
          <w:sz w:val="20"/>
          <w:szCs w:val="20"/>
        </w:rPr>
      </w:pPr>
      <w:bookmarkStart w:id="26" w:name="bookmark84"/>
      <w:r>
        <w:rPr>
          <w:rFonts w:hint="eastAsia" w:ascii="宋体" w:hAnsi="宋体" w:eastAsia="宋体" w:cs="宋体"/>
          <w:color w:val="auto"/>
          <w:sz w:val="20"/>
          <w:szCs w:val="20"/>
        </w:rPr>
        <w:t>2</w:t>
      </w:r>
      <w:bookmarkEnd w:id="26"/>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负责提供工作场地，协助乙方办理有关事宜。</w:t>
      </w:r>
    </w:p>
    <w:p w14:paraId="52143318">
      <w:pPr>
        <w:pStyle w:val="15"/>
        <w:tabs>
          <w:tab w:val="left" w:pos="872"/>
        </w:tabs>
        <w:spacing w:line="400" w:lineRule="exact"/>
        <w:ind w:firstLine="480"/>
        <w:rPr>
          <w:rFonts w:hint="eastAsia" w:ascii="宋体" w:hAnsi="宋体" w:eastAsia="宋体" w:cs="宋体"/>
          <w:color w:val="auto"/>
          <w:sz w:val="20"/>
          <w:szCs w:val="20"/>
        </w:rPr>
      </w:pPr>
      <w:bookmarkStart w:id="27" w:name="bookmark85"/>
      <w:r>
        <w:rPr>
          <w:rFonts w:hint="eastAsia" w:ascii="宋体" w:hAnsi="宋体" w:eastAsia="宋体" w:cs="宋体"/>
          <w:color w:val="auto"/>
          <w:sz w:val="20"/>
          <w:szCs w:val="20"/>
        </w:rPr>
        <w:t>3</w:t>
      </w:r>
      <w:bookmarkEnd w:id="27"/>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对合同条款及所知悉的乙方商业秘密负有保密义务。</w:t>
      </w:r>
    </w:p>
    <w:p w14:paraId="62CFA631">
      <w:pPr>
        <w:pStyle w:val="15"/>
        <w:spacing w:line="400"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第十三条乙方责任</w:t>
      </w:r>
    </w:p>
    <w:p w14:paraId="2F0E0402">
      <w:pPr>
        <w:pStyle w:val="15"/>
        <w:tabs>
          <w:tab w:val="left" w:pos="853"/>
        </w:tabs>
        <w:spacing w:line="400" w:lineRule="exact"/>
        <w:ind w:firstLine="480"/>
        <w:rPr>
          <w:rFonts w:hint="eastAsia" w:ascii="宋体" w:hAnsi="宋体" w:eastAsia="宋体" w:cs="宋体"/>
          <w:color w:val="auto"/>
          <w:sz w:val="20"/>
          <w:szCs w:val="20"/>
        </w:rPr>
      </w:pPr>
      <w:bookmarkStart w:id="28" w:name="bookmark86"/>
      <w:r>
        <w:rPr>
          <w:rFonts w:hint="eastAsia" w:ascii="宋体" w:hAnsi="宋体" w:eastAsia="宋体" w:cs="宋体"/>
          <w:color w:val="auto"/>
          <w:sz w:val="20"/>
          <w:szCs w:val="20"/>
        </w:rPr>
        <w:t>1</w:t>
      </w:r>
      <w:bookmarkEnd w:id="28"/>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保证所提供服务为投标文件承诺服务，符合相关法律法规规定并且满足甲方的需求，保证其配套项目部件为全新的未使用的且符合相关的质量要求。</w:t>
      </w:r>
    </w:p>
    <w:p w14:paraId="3D234EA9">
      <w:pPr>
        <w:pStyle w:val="15"/>
        <w:tabs>
          <w:tab w:val="left" w:pos="843"/>
        </w:tabs>
        <w:spacing w:line="400" w:lineRule="exact"/>
        <w:ind w:firstLine="480"/>
        <w:rPr>
          <w:rFonts w:hint="eastAsia" w:ascii="宋体" w:hAnsi="宋体" w:eastAsia="宋体" w:cs="宋体"/>
          <w:color w:val="auto"/>
          <w:sz w:val="20"/>
          <w:szCs w:val="20"/>
        </w:rPr>
      </w:pPr>
      <w:bookmarkStart w:id="29" w:name="bookmark87"/>
      <w:r>
        <w:rPr>
          <w:rFonts w:hint="eastAsia" w:ascii="宋体" w:hAnsi="宋体" w:eastAsia="宋体" w:cs="宋体"/>
          <w:color w:val="auto"/>
          <w:sz w:val="20"/>
          <w:szCs w:val="20"/>
        </w:rPr>
        <w:t>2</w:t>
      </w:r>
      <w:bookmarkEnd w:id="29"/>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保证所提供服务的售后服务，严格依据投标文件及相关承诺，对服务以及与之配套的项目进行保修、维护等服务。</w:t>
      </w:r>
    </w:p>
    <w:p w14:paraId="6E990EB0">
      <w:pPr>
        <w:pStyle w:val="15"/>
        <w:tabs>
          <w:tab w:val="left" w:pos="834"/>
          <w:tab w:val="left" w:leader="dot" w:pos="1814"/>
        </w:tabs>
        <w:spacing w:line="400" w:lineRule="exact"/>
        <w:ind w:firstLine="480"/>
        <w:rPr>
          <w:rFonts w:hint="eastAsia" w:ascii="宋体" w:hAnsi="宋体" w:eastAsia="宋体" w:cs="宋体"/>
          <w:color w:val="auto"/>
          <w:sz w:val="20"/>
          <w:szCs w:val="20"/>
        </w:rPr>
      </w:pPr>
      <w:bookmarkStart w:id="30" w:name="bookmark88"/>
      <w:r>
        <w:rPr>
          <w:rFonts w:hint="eastAsia" w:ascii="宋体" w:hAnsi="宋体" w:eastAsia="宋体" w:cs="宋体"/>
          <w:color w:val="auto"/>
          <w:sz w:val="20"/>
          <w:szCs w:val="20"/>
        </w:rPr>
        <w:t>3</w:t>
      </w:r>
      <w:bookmarkEnd w:id="30"/>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保证其所供服务不存在侵犯第三方知识产权的行为，否则由此产生的损失由乙方承担。</w:t>
      </w:r>
      <w:r>
        <w:rPr>
          <w:rFonts w:hint="eastAsia" w:ascii="宋体" w:hAnsi="宋体" w:eastAsia="宋体" w:cs="宋体"/>
          <w:color w:val="auto"/>
          <w:sz w:val="20"/>
          <w:szCs w:val="20"/>
          <w:lang w:val="en-US" w:eastAsia="zh-CN" w:bidi="en-US"/>
        </w:rPr>
        <w:tab/>
      </w:r>
    </w:p>
    <w:p w14:paraId="67F8B2C8">
      <w:pPr>
        <w:pStyle w:val="15"/>
        <w:spacing w:line="400"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第十四条违约责任</w:t>
      </w:r>
    </w:p>
    <w:p w14:paraId="2BB7A4B7">
      <w:pPr>
        <w:pStyle w:val="15"/>
        <w:spacing w:line="400" w:lineRule="exact"/>
        <w:ind w:firstLine="480"/>
        <w:rPr>
          <w:rFonts w:hint="eastAsia" w:ascii="宋体" w:hAnsi="宋体" w:eastAsia="宋体" w:cs="宋体"/>
          <w:color w:val="auto"/>
          <w:sz w:val="20"/>
          <w:szCs w:val="20"/>
        </w:rPr>
      </w:pPr>
      <w:bookmarkStart w:id="31" w:name="bookmark89"/>
      <w:r>
        <w:rPr>
          <w:rFonts w:hint="eastAsia" w:ascii="宋体" w:hAnsi="宋体" w:eastAsia="宋体" w:cs="宋体"/>
          <w:color w:val="auto"/>
          <w:sz w:val="20"/>
          <w:szCs w:val="20"/>
        </w:rPr>
        <w:t>1</w:t>
      </w:r>
      <w:bookmarkEnd w:id="31"/>
      <w:r>
        <w:rPr>
          <w:rFonts w:hint="eastAsia" w:ascii="宋体" w:hAnsi="宋体" w:eastAsia="宋体" w:cs="宋体"/>
          <w:color w:val="auto"/>
          <w:sz w:val="20"/>
          <w:szCs w:val="20"/>
        </w:rPr>
        <w:t>、乙方所供服务成果及与之配套项目等不符合合同约定标准，甲方有权拒收。 同时，乙方向甲方支付合同总金额</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%的违约金。</w:t>
      </w:r>
    </w:p>
    <w:p w14:paraId="42916330">
      <w:pPr>
        <w:pStyle w:val="15"/>
        <w:tabs>
          <w:tab w:val="left" w:pos="872"/>
        </w:tabs>
        <w:spacing w:line="400" w:lineRule="exact"/>
        <w:ind w:firstLine="480"/>
        <w:rPr>
          <w:rFonts w:hint="eastAsia" w:ascii="宋体" w:hAnsi="宋体" w:eastAsia="宋体" w:cs="宋体"/>
          <w:color w:val="auto"/>
          <w:sz w:val="20"/>
          <w:szCs w:val="20"/>
        </w:rPr>
      </w:pPr>
      <w:bookmarkStart w:id="32" w:name="bookmark90"/>
      <w:r>
        <w:rPr>
          <w:rFonts w:hint="eastAsia" w:ascii="宋体" w:hAnsi="宋体" w:eastAsia="宋体" w:cs="宋体"/>
          <w:color w:val="auto"/>
          <w:sz w:val="20"/>
          <w:szCs w:val="20"/>
          <w:lang w:val="zh-CN" w:eastAsia="zh-CN" w:bidi="zh-CN"/>
        </w:rPr>
        <w:t>2</w:t>
      </w:r>
      <w:bookmarkEnd w:id="32"/>
      <w:r>
        <w:rPr>
          <w:rFonts w:hint="eastAsia" w:ascii="宋体" w:hAnsi="宋体" w:eastAsia="宋体" w:cs="宋体"/>
          <w:color w:val="auto"/>
          <w:sz w:val="20"/>
          <w:szCs w:val="20"/>
          <w:lang w:val="zh-CN" w:eastAsia="zh-CN" w:bidi="zh-CN"/>
        </w:rPr>
        <w:t>、</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rPr>
        <w:t>乙方不能交付服务成果时，乙方向甲方支付合同总金额_%的违约金。</w:t>
      </w:r>
    </w:p>
    <w:p w14:paraId="49A9C0C3">
      <w:pPr>
        <w:pStyle w:val="15"/>
        <w:tabs>
          <w:tab w:val="left" w:pos="872"/>
        </w:tabs>
        <w:spacing w:line="400" w:lineRule="exact"/>
        <w:ind w:firstLine="480"/>
        <w:rPr>
          <w:rFonts w:hint="eastAsia" w:ascii="宋体" w:hAnsi="宋体" w:eastAsia="宋体" w:cs="宋体"/>
          <w:color w:val="auto"/>
          <w:sz w:val="20"/>
          <w:szCs w:val="20"/>
        </w:rPr>
      </w:pPr>
      <w:bookmarkStart w:id="33" w:name="bookmark91"/>
      <w:r>
        <w:rPr>
          <w:rFonts w:hint="eastAsia" w:ascii="宋体" w:hAnsi="宋体" w:eastAsia="宋体" w:cs="宋体"/>
          <w:color w:val="auto"/>
          <w:sz w:val="20"/>
          <w:szCs w:val="20"/>
        </w:rPr>
        <w:t>3</w:t>
      </w:r>
      <w:bookmarkEnd w:id="33"/>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乙方逾期交付服务成果时，每逾</w:t>
      </w:r>
      <w:r>
        <w:rPr>
          <w:rFonts w:hint="eastAsia" w:ascii="宋体" w:hAnsi="宋体" w:eastAsia="宋体" w:cs="宋体"/>
          <w:color w:val="auto"/>
          <w:sz w:val="20"/>
          <w:szCs w:val="20"/>
          <w:lang w:val="zh-CN" w:eastAsia="zh-CN" w:bidi="zh-CN"/>
        </w:rPr>
        <w:t>—</w:t>
      </w:r>
      <w:r>
        <w:rPr>
          <w:rFonts w:hint="eastAsia" w:ascii="宋体" w:hAnsi="宋体" w:eastAsia="宋体" w:cs="宋体"/>
          <w:color w:val="auto"/>
          <w:sz w:val="20"/>
          <w:szCs w:val="20"/>
        </w:rPr>
        <w:t>日乙方向甲方支付合同总金额</w:t>
      </w:r>
      <w:r>
        <w:rPr>
          <w:rFonts w:hint="eastAsia" w:ascii="宋体" w:hAnsi="宋体" w:eastAsia="宋体" w:cs="宋体"/>
          <w:color w:val="auto"/>
          <w:sz w:val="20"/>
          <w:szCs w:val="20"/>
          <w:lang w:val="en-US" w:eastAsia="zh-CN" w:bidi="en-US"/>
        </w:rPr>
        <w:t>_%o</w:t>
      </w:r>
      <w:r>
        <w:rPr>
          <w:rFonts w:hint="eastAsia" w:ascii="宋体" w:hAnsi="宋体" w:eastAsia="宋体" w:cs="宋体"/>
          <w:color w:val="auto"/>
          <w:sz w:val="20"/>
          <w:szCs w:val="20"/>
        </w:rPr>
        <w:t>的滞纳金。逾期交付超过</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rPr>
        <w:t>,甲方有权决定是否继续履行合同，如甲方决定终止履行合同的，乙方向甲方支付合同总金额</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%的违约金，并且赔偿甲方因此遭受的损失。</w:t>
      </w:r>
    </w:p>
    <w:p w14:paraId="51793968">
      <w:pPr>
        <w:pStyle w:val="15"/>
        <w:numPr>
          <w:ilvl w:val="0"/>
          <w:numId w:val="4"/>
        </w:numPr>
        <w:tabs>
          <w:tab w:val="left" w:pos="867"/>
        </w:tabs>
        <w:spacing w:after="140" w:line="400" w:lineRule="exact"/>
        <w:ind w:firstLine="480"/>
        <w:rPr>
          <w:rFonts w:hint="eastAsia" w:ascii="宋体" w:hAnsi="宋体" w:eastAsia="宋体" w:cs="宋体"/>
          <w:color w:val="auto"/>
          <w:sz w:val="20"/>
          <w:szCs w:val="20"/>
        </w:rPr>
      </w:pPr>
      <w:bookmarkStart w:id="34" w:name="bookmark92"/>
      <w:bookmarkEnd w:id="34"/>
      <w:r>
        <w:rPr>
          <w:rFonts w:hint="eastAsia" w:ascii="宋体" w:hAnsi="宋体" w:eastAsia="宋体" w:cs="宋体"/>
          <w:color w:val="auto"/>
          <w:sz w:val="20"/>
          <w:szCs w:val="20"/>
        </w:rPr>
        <w:t>甲方逾期退还履约保证金的违约责任：采购人延迟退还供应商缴纳的履约保证金的，应当支付逾期利息。双方对逾期利息的利率有约定的，约定利率不得低于合同订立时</w:t>
      </w:r>
      <w:r>
        <w:rPr>
          <w:rFonts w:hint="eastAsia" w:ascii="宋体" w:hAnsi="宋体" w:eastAsia="宋体" w:cs="宋体"/>
          <w:color w:val="auto"/>
          <w:sz w:val="20"/>
          <w:szCs w:val="20"/>
          <w:lang w:val="zh-CN" w:eastAsia="zh-CN" w:bidi="zh-CN"/>
        </w:rPr>
        <w:t>—年期</w:t>
      </w:r>
      <w:r>
        <w:rPr>
          <w:rFonts w:hint="eastAsia" w:ascii="宋体" w:hAnsi="宋体" w:eastAsia="宋体" w:cs="宋体"/>
          <w:color w:val="auto"/>
          <w:sz w:val="20"/>
          <w:szCs w:val="20"/>
        </w:rPr>
        <w:t>贷款市场报价利率；未作约定的，按照每日利率</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支付逾期利息。</w:t>
      </w:r>
    </w:p>
    <w:p w14:paraId="64C34976">
      <w:pPr>
        <w:pStyle w:val="15"/>
        <w:numPr>
          <w:ilvl w:val="0"/>
          <w:numId w:val="4"/>
        </w:numPr>
        <w:tabs>
          <w:tab w:val="left" w:pos="843"/>
          <w:tab w:val="left" w:pos="5501"/>
        </w:tabs>
        <w:spacing w:line="382" w:lineRule="auto"/>
        <w:ind w:firstLine="480"/>
        <w:rPr>
          <w:rFonts w:hint="eastAsia" w:ascii="宋体" w:hAnsi="宋体" w:eastAsia="宋体" w:cs="宋体"/>
          <w:color w:val="auto"/>
          <w:sz w:val="20"/>
          <w:szCs w:val="20"/>
        </w:rPr>
      </w:pPr>
      <w:bookmarkStart w:id="35" w:name="bookmark93"/>
      <w:bookmarkEnd w:id="35"/>
      <w:r>
        <w:rPr>
          <w:rFonts w:hint="eastAsia" w:ascii="宋体" w:hAnsi="宋体" w:eastAsia="宋体" w:cs="宋体"/>
          <w:color w:val="auto"/>
          <w:sz w:val="20"/>
          <w:szCs w:val="20"/>
        </w:rPr>
        <w:t>甲方逾期支付资金的违约责任：</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r>
        <w:rPr>
          <w:rFonts w:hint="eastAsia" w:ascii="宋体" w:hAnsi="宋体" w:eastAsia="宋体" w:cs="宋体"/>
          <w:color w:val="auto"/>
          <w:sz w:val="20"/>
          <w:szCs w:val="20"/>
        </w:rPr>
        <w:t>。</w:t>
      </w:r>
    </w:p>
    <w:p w14:paraId="6A03FE7F">
      <w:pPr>
        <w:pStyle w:val="15"/>
        <w:numPr>
          <w:ilvl w:val="0"/>
          <w:numId w:val="4"/>
        </w:numPr>
        <w:tabs>
          <w:tab w:val="left" w:pos="823"/>
          <w:tab w:val="left" w:pos="4301"/>
        </w:tabs>
        <w:spacing w:line="402" w:lineRule="exact"/>
        <w:ind w:firstLine="480"/>
        <w:rPr>
          <w:rFonts w:hint="eastAsia" w:ascii="宋体" w:hAnsi="宋体" w:eastAsia="宋体" w:cs="宋体"/>
          <w:color w:val="auto"/>
          <w:sz w:val="20"/>
          <w:szCs w:val="20"/>
        </w:rPr>
      </w:pPr>
      <w:bookmarkStart w:id="36" w:name="bookmark94"/>
      <w:bookmarkEnd w:id="36"/>
      <w:r>
        <w:rPr>
          <w:rFonts w:hint="eastAsia" w:ascii="宋体" w:hAnsi="宋体" w:eastAsia="宋体" w:cs="宋体"/>
          <w:color w:val="auto"/>
          <w:sz w:val="20"/>
          <w:szCs w:val="20"/>
        </w:rPr>
        <w:t>因甲方原因导致变更、中止或者终止政府采购合同的，甲方对供应商受到的损失予以赔偿或者补偿：</w:t>
      </w:r>
      <w:r>
        <w:rPr>
          <w:rFonts w:hint="eastAsia" w:ascii="宋体" w:hAnsi="宋体" w:eastAsia="宋体" w:cs="宋体"/>
          <w:color w:val="auto"/>
          <w:sz w:val="20"/>
          <w:szCs w:val="20"/>
          <w:u w:val="single"/>
        </w:rPr>
        <w:t xml:space="preserve"> </w:t>
      </w:r>
      <w:r>
        <w:rPr>
          <w:rFonts w:hint="eastAsia" w:ascii="宋体" w:hAnsi="宋体" w:eastAsia="宋体" w:cs="宋体"/>
          <w:color w:val="auto"/>
          <w:sz w:val="20"/>
          <w:szCs w:val="20"/>
          <w:u w:val="single"/>
        </w:rPr>
        <w:tab/>
      </w:r>
      <w:r>
        <w:rPr>
          <w:rFonts w:hint="eastAsia" w:ascii="宋体" w:hAnsi="宋体" w:eastAsia="宋体" w:cs="宋体"/>
          <w:i/>
          <w:iCs/>
          <w:color w:val="auto"/>
          <w:sz w:val="20"/>
          <w:szCs w:val="20"/>
        </w:rPr>
        <w:t>。</w:t>
      </w:r>
    </w:p>
    <w:p w14:paraId="5B5093A1">
      <w:pPr>
        <w:pStyle w:val="15"/>
        <w:tabs>
          <w:tab w:val="left" w:pos="872"/>
          <w:tab w:val="left" w:leader="dot" w:pos="6302"/>
        </w:tabs>
        <w:spacing w:line="402" w:lineRule="exact"/>
        <w:ind w:firstLine="480"/>
        <w:rPr>
          <w:rFonts w:hint="eastAsia" w:ascii="宋体" w:hAnsi="宋体" w:eastAsia="宋体" w:cs="宋体"/>
          <w:color w:val="auto"/>
          <w:sz w:val="20"/>
          <w:szCs w:val="20"/>
        </w:rPr>
      </w:pPr>
      <w:bookmarkStart w:id="37" w:name="bookmark95"/>
      <w:r>
        <w:rPr>
          <w:rFonts w:hint="eastAsia" w:ascii="宋体" w:hAnsi="宋体" w:eastAsia="宋体" w:cs="宋体"/>
          <w:color w:val="auto"/>
          <w:sz w:val="20"/>
          <w:szCs w:val="20"/>
        </w:rPr>
        <w:t>7</w:t>
      </w:r>
      <w:bookmarkEnd w:id="37"/>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因甲方过错而给乙方造成的损失，由甲方负担。</w:t>
      </w:r>
    </w:p>
    <w:p w14:paraId="0A25FB9A">
      <w:pPr>
        <w:pStyle w:val="15"/>
        <w:spacing w:line="402"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第十五条不可抗力</w:t>
      </w:r>
    </w:p>
    <w:p w14:paraId="7F834F9D">
      <w:pPr>
        <w:pStyle w:val="15"/>
        <w:spacing w:line="402"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甲乙双方的任何一方由于不可抗力不能履行合同时，应当及时通知对方不能履行或不能完全履行的情况和理由；在取得有关主管机关证明以后，允许延期履行、部分履行或者终止履行合同的，根据情况可部分或全部</w:t>
      </w:r>
      <w:r>
        <w:rPr>
          <w:rFonts w:hint="eastAsia" w:ascii="宋体" w:hAnsi="宋体" w:eastAsia="宋体" w:cs="宋体"/>
          <w:color w:val="auto"/>
          <w:sz w:val="20"/>
          <w:szCs w:val="20"/>
          <w:lang w:eastAsia="zh-CN"/>
        </w:rPr>
        <w:t>免于</w:t>
      </w:r>
      <w:r>
        <w:rPr>
          <w:rFonts w:hint="eastAsia" w:ascii="宋体" w:hAnsi="宋体" w:eastAsia="宋体" w:cs="宋体"/>
          <w:color w:val="auto"/>
          <w:sz w:val="20"/>
          <w:szCs w:val="20"/>
        </w:rPr>
        <w:t>承担违约责任。</w:t>
      </w:r>
    </w:p>
    <w:p w14:paraId="41B0AF4A">
      <w:pPr>
        <w:pStyle w:val="15"/>
        <w:spacing w:line="402"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第十六条保密</w:t>
      </w:r>
    </w:p>
    <w:p w14:paraId="1DF9867F">
      <w:pPr>
        <w:pStyle w:val="15"/>
        <w:spacing w:line="402"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乙方在合同履行期间知悉甲方的工作秘密（包括相关业务信息），不得透露或 以其他方式提供给合同双方以外的其他方（包括乙方内部与本合同无关的任何人 员），乙方的保密责任不因本合同的终止而终止。</w:t>
      </w:r>
    </w:p>
    <w:p w14:paraId="1FED4118">
      <w:pPr>
        <w:pStyle w:val="15"/>
        <w:spacing w:line="402" w:lineRule="exact"/>
        <w:ind w:left="454" w:leftChars="198" w:hanging="38" w:hangingChars="19"/>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乙方违反本合同所规定的保密义务，应按照本合同总金额的_%支付违约金。 </w:t>
      </w:r>
    </w:p>
    <w:p w14:paraId="25C86CD7">
      <w:pPr>
        <w:pStyle w:val="15"/>
        <w:spacing w:line="402" w:lineRule="exact"/>
        <w:ind w:left="435" w:leftChars="94" w:hanging="238" w:hangingChars="119"/>
        <w:jc w:val="left"/>
        <w:rPr>
          <w:rFonts w:hint="eastAsia" w:ascii="宋体" w:hAnsi="宋体" w:eastAsia="宋体" w:cs="宋体"/>
          <w:color w:val="auto"/>
          <w:sz w:val="20"/>
          <w:szCs w:val="20"/>
        </w:rPr>
      </w:pPr>
      <w:r>
        <w:rPr>
          <w:rFonts w:hint="eastAsia" w:ascii="宋体" w:hAnsi="宋体" w:eastAsia="宋体" w:cs="宋体"/>
          <w:color w:val="auto"/>
          <w:sz w:val="20"/>
          <w:szCs w:val="20"/>
        </w:rPr>
        <w:t>第十七条争议解决</w:t>
      </w:r>
    </w:p>
    <w:p w14:paraId="4C281B92">
      <w:pPr>
        <w:pStyle w:val="15"/>
        <w:spacing w:line="402"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甲乙双方在合同履行中发生争议，应通过协商解决。如协商不成，可以向合同签订地法院提起诉讼。</w:t>
      </w:r>
    </w:p>
    <w:p w14:paraId="7E112CB8">
      <w:pPr>
        <w:pStyle w:val="15"/>
        <w:spacing w:line="402"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第十八条合同生效及其他</w:t>
      </w:r>
    </w:p>
    <w:p w14:paraId="312B4C3D">
      <w:pPr>
        <w:pStyle w:val="15"/>
        <w:tabs>
          <w:tab w:val="left" w:pos="862"/>
        </w:tabs>
        <w:spacing w:line="402" w:lineRule="exact"/>
        <w:ind w:firstLine="480"/>
        <w:rPr>
          <w:rFonts w:hint="eastAsia" w:ascii="宋体" w:hAnsi="宋体" w:eastAsia="宋体" w:cs="宋体"/>
          <w:color w:val="auto"/>
          <w:sz w:val="20"/>
          <w:szCs w:val="20"/>
        </w:rPr>
      </w:pPr>
      <w:bookmarkStart w:id="38" w:name="bookmark96"/>
      <w:r>
        <w:rPr>
          <w:rFonts w:hint="eastAsia" w:ascii="宋体" w:hAnsi="宋体" w:eastAsia="宋体" w:cs="宋体"/>
          <w:color w:val="auto"/>
          <w:sz w:val="20"/>
          <w:szCs w:val="20"/>
        </w:rPr>
        <w:t>1</w:t>
      </w:r>
      <w:bookmarkEnd w:id="38"/>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除招标文件规定且甲方事先书面同意外，乙方不得部分或者全部转让、分包履行其应履行的合同项下的义务。</w:t>
      </w:r>
    </w:p>
    <w:p w14:paraId="7F939A7D">
      <w:pPr>
        <w:pStyle w:val="15"/>
        <w:tabs>
          <w:tab w:val="left" w:pos="877"/>
        </w:tabs>
        <w:spacing w:line="402" w:lineRule="exact"/>
        <w:ind w:firstLine="480"/>
        <w:rPr>
          <w:rFonts w:hint="eastAsia" w:ascii="宋体" w:hAnsi="宋体" w:eastAsia="宋体" w:cs="宋体"/>
          <w:color w:val="auto"/>
          <w:sz w:val="20"/>
          <w:szCs w:val="20"/>
        </w:rPr>
      </w:pPr>
      <w:bookmarkStart w:id="39" w:name="bookmark97"/>
      <w:r>
        <w:rPr>
          <w:rFonts w:hint="eastAsia" w:ascii="宋体" w:hAnsi="宋体" w:eastAsia="宋体" w:cs="宋体"/>
          <w:color w:val="auto"/>
          <w:sz w:val="20"/>
          <w:szCs w:val="20"/>
        </w:rPr>
        <w:t>2</w:t>
      </w:r>
      <w:bookmarkEnd w:id="39"/>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合同由甲、乙双方法定代表人（或者被授权代表）签字并加盖单位公章。</w:t>
      </w:r>
    </w:p>
    <w:p w14:paraId="657EDC9D">
      <w:pPr>
        <w:pStyle w:val="15"/>
        <w:tabs>
          <w:tab w:val="left" w:pos="877"/>
          <w:tab w:val="left" w:leader="dot" w:pos="5578"/>
        </w:tabs>
        <w:spacing w:line="402" w:lineRule="exact"/>
        <w:ind w:firstLine="480"/>
        <w:rPr>
          <w:rFonts w:hint="eastAsia" w:ascii="宋体" w:hAnsi="宋体" w:eastAsia="宋体" w:cs="宋体"/>
          <w:color w:val="auto"/>
          <w:sz w:val="20"/>
          <w:szCs w:val="20"/>
        </w:rPr>
      </w:pPr>
      <w:bookmarkStart w:id="40" w:name="bookmark98"/>
      <w:r>
        <w:rPr>
          <w:rFonts w:hint="eastAsia" w:ascii="宋体" w:hAnsi="宋体" w:eastAsia="宋体" w:cs="宋体"/>
          <w:color w:val="auto"/>
          <w:sz w:val="20"/>
          <w:szCs w:val="20"/>
        </w:rPr>
        <w:t>3</w:t>
      </w:r>
      <w:bookmarkEnd w:id="40"/>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本合同一式</w:t>
      </w:r>
      <w:r>
        <w:rPr>
          <w:rFonts w:hint="eastAsia" w:ascii="宋体" w:hAnsi="宋体" w:eastAsia="宋体" w:cs="宋体"/>
          <w:color w:val="auto"/>
          <w:sz w:val="20"/>
          <w:szCs w:val="20"/>
          <w:lang w:val="zh-CN" w:bidi="zh-CN"/>
        </w:rPr>
        <w:t>—份，</w:t>
      </w:r>
      <w:r>
        <w:rPr>
          <w:rFonts w:hint="eastAsia" w:ascii="宋体" w:hAnsi="宋体" w:eastAsia="宋体" w:cs="宋体"/>
          <w:color w:val="auto"/>
          <w:sz w:val="20"/>
          <w:szCs w:val="20"/>
        </w:rPr>
        <w:t>甲方</w:t>
      </w:r>
      <w:r>
        <w:rPr>
          <w:rFonts w:hint="eastAsia" w:ascii="宋体" w:hAnsi="宋体" w:eastAsia="宋体" w:cs="宋体"/>
          <w:color w:val="auto"/>
          <w:sz w:val="20"/>
          <w:szCs w:val="20"/>
          <w:lang w:val="zh-CN" w:bidi="zh-CN"/>
        </w:rPr>
        <w:t>—份，</w:t>
      </w:r>
      <w:r>
        <w:rPr>
          <w:rFonts w:hint="eastAsia" w:ascii="宋体" w:hAnsi="宋体" w:eastAsia="宋体" w:cs="宋体"/>
          <w:color w:val="auto"/>
          <w:sz w:val="20"/>
          <w:szCs w:val="20"/>
        </w:rPr>
        <w:t>乙方</w:t>
      </w:r>
      <w:r>
        <w:rPr>
          <w:rFonts w:hint="eastAsia" w:ascii="宋体" w:hAnsi="宋体" w:eastAsia="宋体" w:cs="宋体"/>
          <w:color w:val="auto"/>
          <w:sz w:val="20"/>
          <w:szCs w:val="20"/>
          <w:lang w:val="zh-CN" w:bidi="zh-CN"/>
        </w:rPr>
        <w:t>—份。</w:t>
      </w:r>
    </w:p>
    <w:p w14:paraId="1DE20DB0">
      <w:pPr>
        <w:pStyle w:val="15"/>
        <w:spacing w:line="402" w:lineRule="exact"/>
        <w:ind w:firstLine="480"/>
        <w:rPr>
          <w:rFonts w:hint="eastAsia" w:ascii="宋体" w:hAnsi="宋体" w:eastAsia="宋体" w:cs="宋体"/>
          <w:color w:val="auto"/>
          <w:sz w:val="20"/>
          <w:szCs w:val="20"/>
        </w:rPr>
      </w:pPr>
      <w:r>
        <w:rPr>
          <w:rFonts w:hint="eastAsia" w:ascii="宋体" w:hAnsi="宋体" w:eastAsia="宋体" w:cs="宋体"/>
          <w:color w:val="auto"/>
          <w:sz w:val="20"/>
          <w:szCs w:val="20"/>
        </w:rPr>
        <w:t>第十九条服务期限</w:t>
      </w:r>
    </w:p>
    <w:p w14:paraId="061995AD">
      <w:pPr>
        <w:pStyle w:val="15"/>
        <w:spacing w:line="402" w:lineRule="exact"/>
        <w:ind w:firstLine="480"/>
        <w:rPr>
          <w:rFonts w:hint="eastAsia" w:ascii="宋体" w:hAnsi="宋体" w:eastAsia="宋体" w:cs="宋体"/>
          <w:color w:val="auto"/>
          <w:sz w:val="20"/>
          <w:szCs w:val="20"/>
        </w:rPr>
        <w:sectPr>
          <w:footerReference r:id="rId36" w:type="default"/>
          <w:footerReference r:id="rId37" w:type="even"/>
          <w:type w:val="continuous"/>
          <w:pgSz w:w="11900" w:h="16840"/>
          <w:pgMar w:top="1559" w:right="1680" w:bottom="1358" w:left="1709" w:header="1131" w:footer="1111" w:gutter="0"/>
          <w:pgNumType w:fmt="decimal"/>
          <w:cols w:space="720" w:num="1"/>
          <w:docGrid w:linePitch="360" w:charSpace="0"/>
        </w:sectPr>
      </w:pPr>
      <w:r>
        <w:rPr>
          <w:rFonts w:hint="eastAsia" w:ascii="宋体" w:hAnsi="宋体" w:eastAsia="宋体" w:cs="宋体"/>
          <w:color w:val="auto"/>
          <w:sz w:val="20"/>
          <w:szCs w:val="20"/>
        </w:rPr>
        <w:t>本合同服务期限为</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lang w:val="zh-CN" w:eastAsia="zh-CN" w:bidi="zh-CN"/>
        </w:rPr>
        <w:t>年；</w:t>
      </w:r>
      <w:r>
        <w:rPr>
          <w:rFonts w:hint="eastAsia" w:ascii="宋体" w:hAnsi="宋体" w:eastAsia="宋体" w:cs="宋体"/>
          <w:color w:val="auto"/>
          <w:sz w:val="20"/>
          <w:szCs w:val="20"/>
        </w:rPr>
        <w:t>服务期限自</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年</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月</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日起至</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年</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月</w:t>
      </w:r>
      <w:r>
        <w:rPr>
          <w:rFonts w:hint="eastAsia" w:ascii="宋体" w:hAnsi="宋体" w:eastAsia="宋体" w:cs="宋体"/>
          <w:color w:val="auto"/>
          <w:sz w:val="20"/>
          <w:szCs w:val="20"/>
          <w:u w:val="single"/>
          <w:lang w:val="en-US" w:eastAsia="zh-CN" w:bidi="zh-CN"/>
        </w:rPr>
        <w:t xml:space="preserve">  </w:t>
      </w:r>
      <w:r>
        <w:rPr>
          <w:rFonts w:hint="eastAsia" w:ascii="宋体" w:hAnsi="宋体" w:eastAsia="宋体" w:cs="宋体"/>
          <w:color w:val="auto"/>
          <w:sz w:val="20"/>
          <w:szCs w:val="20"/>
        </w:rPr>
        <w:t>日止。本合同期限届满，如需续签，根据《政府采购目录》有关规定，经财政部门批准，双方可以根据法律及各项规定另行签订书面合同。</w:t>
      </w:r>
    </w:p>
    <w:p w14:paraId="5C8FCEE4">
      <w:pPr>
        <w:pStyle w:val="15"/>
        <w:spacing w:line="399" w:lineRule="exact"/>
        <w:ind w:firstLine="460"/>
        <w:rPr>
          <w:rFonts w:hint="eastAsia" w:ascii="宋体" w:hAnsi="宋体" w:eastAsia="宋体" w:cs="宋体"/>
          <w:color w:val="auto"/>
          <w:sz w:val="20"/>
          <w:szCs w:val="20"/>
        </w:rPr>
      </w:pPr>
      <w:r>
        <w:rPr>
          <w:rFonts w:hint="eastAsia" w:ascii="宋体" w:hAnsi="宋体" w:eastAsia="宋体" w:cs="宋体"/>
          <w:color w:val="auto"/>
          <w:sz w:val="20"/>
          <w:szCs w:val="20"/>
        </w:rPr>
        <w:t>第二十条政府采购合同融资</w:t>
      </w:r>
    </w:p>
    <w:p w14:paraId="06BCA0B0">
      <w:pPr>
        <w:pStyle w:val="15"/>
        <w:numPr>
          <w:ilvl w:val="0"/>
          <w:numId w:val="5"/>
        </w:numPr>
        <w:tabs>
          <w:tab w:val="left" w:pos="791"/>
        </w:tabs>
        <w:spacing w:line="399" w:lineRule="exact"/>
        <w:ind w:firstLine="460"/>
        <w:rPr>
          <w:rFonts w:hint="eastAsia" w:ascii="宋体" w:hAnsi="宋体" w:eastAsia="宋体" w:cs="宋体"/>
          <w:color w:val="auto"/>
          <w:sz w:val="20"/>
          <w:szCs w:val="20"/>
        </w:rPr>
      </w:pPr>
      <w:bookmarkStart w:id="41" w:name="bookmark99"/>
      <w:bookmarkEnd w:id="41"/>
      <w:r>
        <w:rPr>
          <w:rFonts w:hint="eastAsia" w:ascii="宋体" w:hAnsi="宋体" w:eastAsia="宋体" w:cs="宋体"/>
          <w:color w:val="auto"/>
          <w:sz w:val="20"/>
          <w:szCs w:val="20"/>
        </w:rPr>
        <w:t>政府采购合同签订前开展融资业务的。中标（成交）供应商持政府采购中标（成交）通知书提前与金融机构进行合同融资商洽，双方达成融资意向后，中标（成交）供应商与</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人签订政府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合同，合同中供应商的银行账户要与合同融资的回款账户一致。中标（成交）供应商和贷款金融机构要及时将政府采购合同作为融资质押的信息告知</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人。采购人要从严加强合同付款账户管理，未经贷款银行同意，不随意更改合同付款账户。</w:t>
      </w:r>
    </w:p>
    <w:p w14:paraId="0D2C7A2B">
      <w:pPr>
        <w:pStyle w:val="15"/>
        <w:numPr>
          <w:ilvl w:val="0"/>
          <w:numId w:val="5"/>
        </w:numPr>
        <w:tabs>
          <w:tab w:val="left" w:pos="800"/>
        </w:tabs>
        <w:spacing w:line="399" w:lineRule="exact"/>
        <w:ind w:firstLine="460"/>
        <w:rPr>
          <w:rFonts w:hint="eastAsia" w:ascii="宋体" w:hAnsi="宋体" w:eastAsia="宋体" w:cs="宋体"/>
          <w:color w:val="auto"/>
          <w:sz w:val="20"/>
          <w:szCs w:val="20"/>
        </w:rPr>
      </w:pPr>
      <w:bookmarkStart w:id="42" w:name="bookmark100"/>
      <w:bookmarkEnd w:id="42"/>
      <w:r>
        <w:rPr>
          <w:rFonts w:hint="eastAsia" w:ascii="宋体" w:hAnsi="宋体" w:eastAsia="宋体" w:cs="宋体"/>
          <w:color w:val="auto"/>
          <w:sz w:val="20"/>
          <w:szCs w:val="20"/>
        </w:rPr>
        <w:t>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合同签订后开展融资的账户管理。在合同履约期间，中标（成交） 供应商持已签订的政府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合同向金融机构申请合同融资，可能出现政府采购合同中供应商收款的银行账户与拟贷款银行回款账户不一致的情形。为支持供应商通过政府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合同成功获得银行贷款，采购人应积极协助供应商及时变更政府</w:t>
      </w:r>
      <w:r>
        <w:rPr>
          <w:rFonts w:hint="eastAsia" w:ascii="宋体" w:hAnsi="宋体" w:eastAsia="宋体" w:cs="宋体"/>
          <w:color w:val="auto"/>
          <w:sz w:val="20"/>
          <w:szCs w:val="20"/>
          <w:lang w:eastAsia="zh-CN"/>
        </w:rPr>
        <w:t>采</w:t>
      </w:r>
      <w:r>
        <w:rPr>
          <w:rFonts w:hint="eastAsia" w:ascii="宋体" w:hAnsi="宋体" w:eastAsia="宋体" w:cs="宋体"/>
          <w:color w:val="auto"/>
          <w:sz w:val="20"/>
          <w:szCs w:val="20"/>
        </w:rPr>
        <w:t>购合同中的供应商收款银行账户，保障供应商收款的银行账户与拟贷款银行回款账户一致。</w:t>
      </w:r>
    </w:p>
    <w:p w14:paraId="29541732">
      <w:pPr>
        <w:pStyle w:val="15"/>
        <w:numPr>
          <w:ilvl w:val="0"/>
          <w:numId w:val="5"/>
        </w:numPr>
        <w:tabs>
          <w:tab w:val="left" w:pos="800"/>
        </w:tabs>
        <w:spacing w:line="399" w:lineRule="exact"/>
        <w:ind w:firstLine="460"/>
        <w:rPr>
          <w:rFonts w:hint="eastAsia" w:ascii="宋体" w:hAnsi="宋体" w:eastAsia="宋体" w:cs="宋体"/>
          <w:color w:val="auto"/>
          <w:sz w:val="20"/>
          <w:szCs w:val="20"/>
        </w:rPr>
      </w:pPr>
      <w:bookmarkStart w:id="43" w:name="bookmark101"/>
      <w:bookmarkEnd w:id="43"/>
      <w:r>
        <w:rPr>
          <w:rFonts w:hint="eastAsia" w:ascii="宋体" w:hAnsi="宋体" w:eastAsia="宋体" w:cs="宋体"/>
          <w:color w:val="auto"/>
          <w:sz w:val="20"/>
          <w:szCs w:val="20"/>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6772287D">
      <w:pPr>
        <w:pStyle w:val="15"/>
        <w:spacing w:line="399" w:lineRule="exact"/>
        <w:ind w:firstLine="460"/>
        <w:rPr>
          <w:rFonts w:hint="eastAsia" w:ascii="宋体" w:hAnsi="宋体" w:eastAsia="宋体" w:cs="宋体"/>
          <w:color w:val="auto"/>
          <w:sz w:val="20"/>
          <w:szCs w:val="20"/>
        </w:rPr>
      </w:pPr>
      <w:r>
        <w:rPr>
          <w:rFonts w:hint="eastAsia" w:ascii="宋体" w:hAnsi="宋体" w:eastAsia="宋体" w:cs="宋体"/>
          <w:color w:val="auto"/>
          <w:sz w:val="20"/>
          <w:szCs w:val="20"/>
        </w:rPr>
        <w:t>第二十一条下列文件为本合同不可分割部分</w:t>
      </w:r>
    </w:p>
    <w:p w14:paraId="7B791971">
      <w:pPr>
        <w:pStyle w:val="15"/>
        <w:tabs>
          <w:tab w:val="left" w:pos="814"/>
        </w:tabs>
        <w:spacing w:after="120" w:line="399" w:lineRule="exact"/>
        <w:ind w:firstLine="460"/>
        <w:rPr>
          <w:rFonts w:hint="eastAsia" w:ascii="宋体" w:hAnsi="宋体" w:eastAsia="宋体" w:cs="宋体"/>
          <w:color w:val="auto"/>
          <w:sz w:val="20"/>
          <w:szCs w:val="20"/>
        </w:rPr>
      </w:pPr>
      <w:bookmarkStart w:id="44" w:name="bookmark102"/>
      <w:r>
        <w:rPr>
          <w:rFonts w:hint="eastAsia" w:ascii="宋体" w:hAnsi="宋体" w:eastAsia="宋体" w:cs="宋体"/>
          <w:color w:val="auto"/>
          <w:sz w:val="20"/>
          <w:szCs w:val="20"/>
        </w:rPr>
        <w:t>1</w:t>
      </w:r>
      <w:bookmarkEnd w:id="44"/>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招标文件（包括澄清、修改）；</w:t>
      </w:r>
    </w:p>
    <w:p w14:paraId="144CA426">
      <w:pPr>
        <w:pStyle w:val="15"/>
        <w:tabs>
          <w:tab w:val="left" w:pos="828"/>
        </w:tabs>
        <w:ind w:firstLine="460"/>
        <w:rPr>
          <w:rFonts w:hint="eastAsia" w:ascii="宋体" w:hAnsi="宋体" w:eastAsia="宋体" w:cs="宋体"/>
          <w:color w:val="auto"/>
          <w:sz w:val="20"/>
          <w:szCs w:val="20"/>
        </w:rPr>
      </w:pPr>
      <w:bookmarkStart w:id="45" w:name="bookmark103"/>
      <w:r>
        <w:rPr>
          <w:rFonts w:hint="eastAsia" w:ascii="宋体" w:hAnsi="宋体" w:eastAsia="宋体" w:cs="宋体"/>
          <w:color w:val="auto"/>
          <w:sz w:val="20"/>
          <w:szCs w:val="20"/>
        </w:rPr>
        <w:t>2</w:t>
      </w:r>
      <w:bookmarkEnd w:id="45"/>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乙方投标文件；</w:t>
      </w:r>
    </w:p>
    <w:p w14:paraId="289ED71E">
      <w:pPr>
        <w:pStyle w:val="15"/>
        <w:tabs>
          <w:tab w:val="left" w:pos="828"/>
        </w:tabs>
        <w:spacing w:line="399" w:lineRule="exact"/>
        <w:ind w:firstLine="460"/>
        <w:rPr>
          <w:rFonts w:hint="eastAsia" w:ascii="宋体" w:hAnsi="宋体" w:eastAsia="宋体" w:cs="宋体"/>
          <w:color w:val="auto"/>
          <w:sz w:val="20"/>
          <w:szCs w:val="20"/>
        </w:rPr>
      </w:pPr>
      <w:bookmarkStart w:id="46" w:name="bookmark104"/>
      <w:r>
        <w:rPr>
          <w:rFonts w:hint="eastAsia" w:ascii="宋体" w:hAnsi="宋体" w:eastAsia="宋体" w:cs="宋体"/>
          <w:color w:val="auto"/>
          <w:sz w:val="20"/>
          <w:szCs w:val="20"/>
        </w:rPr>
        <w:t>3</w:t>
      </w:r>
      <w:bookmarkEnd w:id="46"/>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中标（成交）通知书；</w:t>
      </w:r>
    </w:p>
    <w:p w14:paraId="686C0E69">
      <w:pPr>
        <w:pStyle w:val="15"/>
        <w:tabs>
          <w:tab w:val="left" w:pos="833"/>
        </w:tabs>
        <w:spacing w:line="399" w:lineRule="exact"/>
        <w:ind w:firstLine="460"/>
        <w:rPr>
          <w:rFonts w:hint="eastAsia" w:ascii="宋体" w:hAnsi="宋体" w:eastAsia="宋体" w:cs="宋体"/>
          <w:color w:val="auto"/>
          <w:sz w:val="20"/>
          <w:szCs w:val="20"/>
        </w:rPr>
      </w:pPr>
      <w:bookmarkStart w:id="47" w:name="bookmark105"/>
      <w:r>
        <w:rPr>
          <w:rFonts w:hint="eastAsia" w:ascii="宋体" w:hAnsi="宋体" w:eastAsia="宋体" w:cs="宋体"/>
          <w:color w:val="auto"/>
          <w:sz w:val="20"/>
          <w:szCs w:val="20"/>
        </w:rPr>
        <w:t>4</w:t>
      </w:r>
      <w:bookmarkEnd w:id="47"/>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中标人在评标过程中做出的有关澄清、说明、承诺或者补正文件；</w:t>
      </w:r>
    </w:p>
    <w:p w14:paraId="14353DA2">
      <w:pPr>
        <w:pStyle w:val="15"/>
        <w:tabs>
          <w:tab w:val="left" w:pos="833"/>
        </w:tabs>
        <w:spacing w:line="399" w:lineRule="exact"/>
        <w:ind w:firstLine="460"/>
        <w:rPr>
          <w:rFonts w:hint="eastAsia" w:ascii="宋体" w:hAnsi="宋体" w:eastAsia="宋体" w:cs="宋体"/>
          <w:color w:val="auto"/>
          <w:sz w:val="20"/>
          <w:szCs w:val="20"/>
        </w:rPr>
      </w:pPr>
      <w:bookmarkStart w:id="48" w:name="bookmark106"/>
      <w:r>
        <w:rPr>
          <w:rFonts w:hint="eastAsia" w:ascii="宋体" w:hAnsi="宋体" w:eastAsia="宋体" w:cs="宋体"/>
          <w:color w:val="auto"/>
          <w:sz w:val="20"/>
          <w:szCs w:val="20"/>
        </w:rPr>
        <w:t>5</w:t>
      </w:r>
      <w:bookmarkEnd w:id="48"/>
      <w:r>
        <w:rPr>
          <w:rFonts w:hint="eastAsia" w:ascii="宋体" w:hAnsi="宋体" w:eastAsia="宋体" w:cs="宋体"/>
          <w:color w:val="auto"/>
          <w:sz w:val="20"/>
          <w:szCs w:val="20"/>
        </w:rPr>
        <w:t>、</w:t>
      </w:r>
      <w:r>
        <w:rPr>
          <w:rFonts w:hint="eastAsia" w:ascii="宋体" w:hAnsi="宋体" w:eastAsia="宋体" w:cs="宋体"/>
          <w:color w:val="auto"/>
          <w:sz w:val="20"/>
          <w:szCs w:val="20"/>
        </w:rPr>
        <w:tab/>
      </w:r>
      <w:r>
        <w:rPr>
          <w:rFonts w:hint="eastAsia" w:ascii="宋体" w:hAnsi="宋体" w:eastAsia="宋体" w:cs="宋体"/>
          <w:color w:val="auto"/>
          <w:sz w:val="20"/>
          <w:szCs w:val="20"/>
        </w:rPr>
        <w:t>政府</w:t>
      </w:r>
      <w:r>
        <w:rPr>
          <w:rFonts w:hint="eastAsia" w:ascii="宋体" w:hAnsi="宋体" w:eastAsia="宋体" w:cs="宋体"/>
          <w:color w:val="auto"/>
          <w:sz w:val="20"/>
          <w:szCs w:val="20"/>
          <w:lang w:eastAsia="zh-CN"/>
        </w:rPr>
        <w:t>采购</w:t>
      </w:r>
      <w:r>
        <w:rPr>
          <w:rFonts w:hint="eastAsia" w:ascii="宋体" w:hAnsi="宋体" w:eastAsia="宋体" w:cs="宋体"/>
          <w:color w:val="auto"/>
          <w:sz w:val="20"/>
          <w:szCs w:val="20"/>
        </w:rPr>
        <w:t>委托协议书。</w:t>
      </w:r>
    </w:p>
    <w:p w14:paraId="7C7A0807">
      <w:pPr>
        <w:pStyle w:val="15"/>
        <w:tabs>
          <w:tab w:val="left" w:pos="833"/>
        </w:tabs>
        <w:spacing w:line="399" w:lineRule="exact"/>
        <w:ind w:firstLine="460"/>
        <w:rPr>
          <w:rFonts w:hint="eastAsia" w:ascii="宋体" w:hAnsi="宋体" w:eastAsia="宋体" w:cs="宋体"/>
          <w:color w:val="auto"/>
          <w:sz w:val="20"/>
          <w:szCs w:val="20"/>
        </w:rPr>
      </w:pPr>
    </w:p>
    <w:p w14:paraId="7203DEDF">
      <w:pPr>
        <w:pStyle w:val="15"/>
        <w:spacing w:line="240" w:lineRule="auto"/>
        <w:ind w:firstLine="200" w:firstLineChars="100"/>
        <w:jc w:val="left"/>
        <w:rPr>
          <w:rFonts w:hint="eastAsia" w:ascii="宋体" w:hAnsi="宋体" w:eastAsia="宋体" w:cs="宋体"/>
          <w:color w:val="auto"/>
          <w:sz w:val="20"/>
          <w:szCs w:val="20"/>
        </w:rPr>
      </w:pPr>
      <w:r>
        <w:rPr>
          <w:rFonts w:hint="eastAsia" w:ascii="宋体" w:hAnsi="宋体" w:eastAsia="宋体" w:cs="宋体"/>
          <w:color w:val="auto"/>
          <w:sz w:val="20"/>
          <w:szCs w:val="20"/>
        </w:rPr>
        <w:t>甲 方：</w:t>
      </w:r>
    </w:p>
    <w:p w14:paraId="53BF399E">
      <w:pPr>
        <w:pStyle w:val="15"/>
        <w:spacing w:after="140" w:line="240" w:lineRule="auto"/>
        <w:ind w:firstLine="200" w:firstLineChars="100"/>
        <w:jc w:val="left"/>
        <w:rPr>
          <w:rFonts w:hint="eastAsia" w:ascii="宋体" w:hAnsi="宋体" w:eastAsia="宋体" w:cs="宋体"/>
          <w:color w:val="auto"/>
          <w:sz w:val="20"/>
          <w:szCs w:val="20"/>
        </w:rPr>
      </w:pPr>
      <w:r>
        <w:rPr>
          <w:rFonts w:hint="eastAsia" w:ascii="宋体" w:hAnsi="宋体" w:eastAsia="宋体" w:cs="宋体"/>
          <w:color w:val="auto"/>
          <w:sz w:val="20"/>
          <w:szCs w:val="20"/>
        </w:rPr>
        <w:t>单位名称（公章）：</w:t>
      </w:r>
    </w:p>
    <w:p w14:paraId="069BC89A">
      <w:pPr>
        <w:pStyle w:val="15"/>
        <w:spacing w:after="140" w:line="240" w:lineRule="auto"/>
        <w:ind w:firstLine="200" w:firstLineChars="100"/>
        <w:jc w:val="left"/>
        <w:rPr>
          <w:rFonts w:hint="eastAsia" w:ascii="宋体" w:hAnsi="宋体" w:eastAsia="宋体" w:cs="宋体"/>
          <w:color w:val="auto"/>
          <w:sz w:val="20"/>
          <w:szCs w:val="20"/>
        </w:rPr>
      </w:pPr>
      <w:r>
        <w:rPr>
          <w:rFonts w:hint="eastAsia" w:ascii="宋体" w:hAnsi="宋体" w:eastAsia="宋体" w:cs="宋体"/>
          <w:color w:val="auto"/>
          <w:sz w:val="20"/>
          <w:szCs w:val="20"/>
        </w:rPr>
        <w:t>法定代表人（被授权代表）签字:</w:t>
      </w:r>
    </w:p>
    <w:p w14:paraId="59249B4D">
      <w:pPr>
        <w:pStyle w:val="15"/>
        <w:spacing w:after="540" w:line="240" w:lineRule="auto"/>
        <w:ind w:firstLine="200" w:firstLineChars="100"/>
        <w:jc w:val="left"/>
        <w:rPr>
          <w:rFonts w:hint="eastAsia" w:ascii="宋体" w:hAnsi="宋体" w:eastAsia="宋体" w:cs="宋体"/>
          <w:color w:val="auto"/>
          <w:sz w:val="20"/>
          <w:szCs w:val="20"/>
        </w:rPr>
      </w:pPr>
      <w:r>
        <w:rPr>
          <w:rFonts w:hint="eastAsia" w:ascii="宋体" w:hAnsi="宋体" w:eastAsia="宋体" w:cs="宋体"/>
          <w:color w:val="auto"/>
          <w:sz w:val="20"/>
          <w:szCs w:val="20"/>
        </w:rPr>
        <w:t>电 话：</w:t>
      </w:r>
    </w:p>
    <w:p w14:paraId="340BD1D1">
      <w:pPr>
        <w:pStyle w:val="15"/>
        <w:spacing w:after="140" w:line="240" w:lineRule="auto"/>
        <w:ind w:firstLine="2300" w:firstLineChars="1150"/>
        <w:jc w:val="left"/>
        <w:rPr>
          <w:rFonts w:hint="eastAsia" w:ascii="宋体" w:hAnsi="宋体" w:eastAsia="宋体" w:cs="宋体"/>
          <w:color w:val="auto"/>
          <w:sz w:val="20"/>
          <w:szCs w:val="20"/>
        </w:rPr>
      </w:pPr>
      <w:r>
        <w:rPr>
          <w:rFonts w:hint="eastAsia" w:ascii="宋体" w:hAnsi="宋体" w:eastAsia="宋体" w:cs="宋体"/>
          <w:color w:val="auto"/>
          <w:sz w:val="20"/>
          <w:szCs w:val="20"/>
        </w:rPr>
        <w:t>年 月 日</w:t>
      </w:r>
    </w:p>
    <w:p w14:paraId="354870B0">
      <w:pPr>
        <w:pStyle w:val="15"/>
        <w:spacing w:after="140" w:line="240" w:lineRule="auto"/>
        <w:ind w:firstLine="200" w:firstLineChars="100"/>
        <w:jc w:val="left"/>
        <w:rPr>
          <w:rFonts w:hint="eastAsia" w:ascii="宋体" w:hAnsi="宋体" w:eastAsia="宋体" w:cs="宋体"/>
          <w:color w:val="auto"/>
          <w:sz w:val="20"/>
          <w:szCs w:val="20"/>
        </w:rPr>
      </w:pPr>
      <w:r>
        <w:rPr>
          <w:rFonts w:hint="eastAsia" w:ascii="宋体" w:hAnsi="宋体" w:eastAsia="宋体" w:cs="宋体"/>
          <w:color w:val="auto"/>
          <w:sz w:val="20"/>
          <w:szCs w:val="20"/>
        </w:rPr>
        <w:t>乙 方：</w:t>
      </w:r>
    </w:p>
    <w:p w14:paraId="0C6F7DF4">
      <w:pPr>
        <w:pStyle w:val="15"/>
        <w:spacing w:after="140" w:line="240" w:lineRule="auto"/>
        <w:ind w:firstLine="200" w:firstLineChars="100"/>
        <w:jc w:val="left"/>
        <w:rPr>
          <w:rFonts w:hint="eastAsia" w:ascii="宋体" w:hAnsi="宋体" w:eastAsia="宋体" w:cs="宋体"/>
          <w:color w:val="auto"/>
          <w:sz w:val="20"/>
          <w:szCs w:val="20"/>
        </w:rPr>
      </w:pPr>
      <w:r>
        <w:rPr>
          <w:rFonts w:hint="eastAsia" w:ascii="宋体" w:hAnsi="宋体" w:eastAsia="宋体" w:cs="宋体"/>
          <w:color w:val="auto"/>
          <w:sz w:val="20"/>
          <w:szCs w:val="20"/>
        </w:rPr>
        <w:t>单位名称（公章）：</w:t>
      </w:r>
    </w:p>
    <w:p w14:paraId="0C398E16">
      <w:pPr>
        <w:pStyle w:val="15"/>
        <w:spacing w:after="140" w:line="240" w:lineRule="auto"/>
        <w:ind w:firstLine="200" w:firstLineChars="100"/>
        <w:jc w:val="left"/>
        <w:rPr>
          <w:rFonts w:hint="eastAsia" w:ascii="宋体" w:hAnsi="宋体" w:eastAsia="宋体" w:cs="宋体"/>
          <w:color w:val="auto"/>
          <w:sz w:val="20"/>
          <w:szCs w:val="20"/>
        </w:rPr>
      </w:pPr>
      <w:r>
        <w:rPr>
          <w:rFonts w:hint="eastAsia" w:ascii="宋体" w:hAnsi="宋体" w:eastAsia="宋体" w:cs="宋体"/>
          <w:color w:val="auto"/>
          <w:sz w:val="20"/>
          <w:szCs w:val="20"/>
        </w:rPr>
        <w:t>法定代表人（被授权代表）签字:</w:t>
      </w:r>
    </w:p>
    <w:p w14:paraId="4A68A806">
      <w:pPr>
        <w:pStyle w:val="15"/>
        <w:spacing w:after="540" w:line="240" w:lineRule="auto"/>
        <w:ind w:firstLine="200" w:firstLineChars="100"/>
        <w:jc w:val="left"/>
        <w:rPr>
          <w:rFonts w:hint="eastAsia" w:ascii="宋体" w:hAnsi="宋体" w:eastAsia="宋体" w:cs="宋体"/>
          <w:color w:val="auto"/>
          <w:sz w:val="20"/>
          <w:szCs w:val="20"/>
        </w:rPr>
      </w:pPr>
      <w:r>
        <w:rPr>
          <w:rFonts w:hint="eastAsia" w:ascii="宋体" w:hAnsi="宋体" w:eastAsia="宋体" w:cs="宋体"/>
          <w:color w:val="auto"/>
          <w:sz w:val="20"/>
          <w:szCs w:val="20"/>
        </w:rPr>
        <w:t>电 话：</w:t>
      </w:r>
    </w:p>
    <w:p w14:paraId="511516E1">
      <w:pPr>
        <w:spacing w:before="294" w:line="224" w:lineRule="auto"/>
        <w:ind w:left="2606"/>
        <w:rPr>
          <w:rFonts w:hint="eastAsia" w:ascii="宋体" w:hAnsi="宋体" w:eastAsia="宋体" w:cs="宋体"/>
          <w:color w:val="auto"/>
          <w:sz w:val="20"/>
          <w:szCs w:val="20"/>
        </w:rPr>
      </w:pPr>
      <w:r>
        <w:rPr>
          <w:rFonts w:hint="eastAsia" w:ascii="宋体" w:hAnsi="宋体" w:eastAsia="宋体" w:cs="宋体"/>
          <w:color w:val="auto"/>
          <w:sz w:val="20"/>
          <w:szCs w:val="20"/>
        </w:rPr>
        <w:t>年 月 日</w:t>
      </w:r>
    </w:p>
    <w:p w14:paraId="741F0762">
      <w:pPr>
        <w:pStyle w:val="15"/>
        <w:tabs>
          <w:tab w:val="left" w:pos="833"/>
        </w:tabs>
        <w:spacing w:line="399" w:lineRule="exact"/>
        <w:ind w:firstLine="460"/>
        <w:rPr>
          <w:rFonts w:hint="eastAsia" w:ascii="宋体" w:hAnsi="宋体" w:eastAsia="宋体" w:cs="宋体"/>
          <w:color w:val="auto"/>
          <w:sz w:val="20"/>
          <w:szCs w:val="20"/>
        </w:rPr>
        <w:sectPr>
          <w:footerReference r:id="rId38" w:type="default"/>
          <w:footerReference r:id="rId39" w:type="even"/>
          <w:type w:val="continuous"/>
          <w:pgSz w:w="11900" w:h="16840"/>
          <w:pgMar w:top="1559" w:right="1680" w:bottom="1358" w:left="1709" w:header="1131" w:footer="1128" w:gutter="0"/>
          <w:pgNumType w:fmt="decimal"/>
          <w:cols w:space="720" w:num="1"/>
          <w:docGrid w:linePitch="360" w:charSpace="0"/>
        </w:sectPr>
      </w:pPr>
    </w:p>
    <w:p w14:paraId="0B281902">
      <w:pPr>
        <w:spacing w:before="294" w:line="224" w:lineRule="auto"/>
        <w:ind w:left="2606"/>
        <w:rPr>
          <w:rFonts w:ascii="宋体" w:hAnsi="宋体" w:eastAsia="宋体" w:cs="宋体"/>
          <w:sz w:val="31"/>
          <w:szCs w:val="31"/>
        </w:rPr>
      </w:pPr>
      <w:r>
        <w:rPr>
          <w:rFonts w:ascii="宋体" w:hAnsi="宋体" w:eastAsia="宋体" w:cs="宋体"/>
          <w:b/>
          <w:bCs/>
          <w:spacing w:val="3"/>
          <w:sz w:val="31"/>
          <w:szCs w:val="31"/>
        </w:rPr>
        <w:t>第八章</w:t>
      </w:r>
      <w:r>
        <w:rPr>
          <w:rFonts w:ascii="宋体" w:hAnsi="宋体" w:eastAsia="宋体" w:cs="宋体"/>
          <w:spacing w:val="46"/>
          <w:sz w:val="31"/>
          <w:szCs w:val="31"/>
        </w:rPr>
        <w:t xml:space="preserve"> </w:t>
      </w:r>
      <w:r>
        <w:rPr>
          <w:rFonts w:ascii="宋体" w:hAnsi="宋体" w:eastAsia="宋体" w:cs="宋体"/>
          <w:b/>
          <w:bCs/>
          <w:spacing w:val="3"/>
          <w:sz w:val="31"/>
          <w:szCs w:val="31"/>
        </w:rPr>
        <w:t>响应文件有关格式</w:t>
      </w:r>
    </w:p>
    <w:p w14:paraId="78900E5A">
      <w:pPr>
        <w:pStyle w:val="2"/>
        <w:spacing w:line="312" w:lineRule="auto"/>
      </w:pPr>
    </w:p>
    <w:p w14:paraId="71D49BFD">
      <w:pPr>
        <w:spacing w:before="78" w:line="219" w:lineRule="auto"/>
        <w:ind w:left="2862"/>
        <w:rPr>
          <w:rFonts w:ascii="宋体" w:hAnsi="宋体" w:eastAsia="宋体" w:cs="宋体"/>
          <w:sz w:val="24"/>
          <w:szCs w:val="24"/>
        </w:rPr>
      </w:pPr>
      <w:r>
        <w:rPr>
          <w:rFonts w:ascii="宋体" w:hAnsi="宋体" w:eastAsia="宋体" w:cs="宋体"/>
          <w:b/>
          <w:bCs/>
          <w:spacing w:val="-4"/>
          <w:sz w:val="24"/>
          <w:szCs w:val="24"/>
        </w:rPr>
        <w:t>（如涉及本项目的提供）</w:t>
      </w:r>
    </w:p>
    <w:p w14:paraId="5D706CAB">
      <w:pPr>
        <w:spacing w:before="204" w:line="224" w:lineRule="auto"/>
        <w:ind w:left="562"/>
        <w:rPr>
          <w:rFonts w:ascii="宋体" w:hAnsi="宋体" w:eastAsia="宋体" w:cs="宋体"/>
          <w:sz w:val="28"/>
          <w:szCs w:val="28"/>
        </w:rPr>
      </w:pPr>
      <w:r>
        <w:rPr>
          <w:rFonts w:ascii="宋体" w:hAnsi="宋体" w:eastAsia="宋体" w:cs="宋体"/>
          <w:b/>
          <w:bCs/>
          <w:spacing w:val="-8"/>
          <w:sz w:val="28"/>
          <w:szCs w:val="28"/>
        </w:rPr>
        <w:t>注：</w:t>
      </w:r>
    </w:p>
    <w:p w14:paraId="0D5D375A">
      <w:pPr>
        <w:spacing w:before="175" w:line="294" w:lineRule="auto"/>
        <w:ind w:left="22" w:right="16" w:firstLine="479"/>
        <w:rPr>
          <w:rFonts w:ascii="宋体" w:hAnsi="宋体" w:eastAsia="宋体" w:cs="宋体"/>
          <w:sz w:val="24"/>
          <w:szCs w:val="24"/>
        </w:rPr>
      </w:pPr>
      <w:r>
        <w:rPr>
          <w:rFonts w:ascii="宋体" w:hAnsi="宋体" w:eastAsia="宋体" w:cs="宋体"/>
          <w:b/>
          <w:bCs/>
          <w:spacing w:val="-6"/>
          <w:sz w:val="24"/>
          <w:szCs w:val="24"/>
        </w:rPr>
        <w:t>1.以下的响应文件格式为通用的格式，投标人在制作响应文件时应以磋商文</w:t>
      </w:r>
      <w:r>
        <w:rPr>
          <w:rFonts w:ascii="宋体" w:hAnsi="宋体" w:eastAsia="宋体" w:cs="宋体"/>
          <w:spacing w:val="13"/>
          <w:sz w:val="24"/>
          <w:szCs w:val="24"/>
        </w:rPr>
        <w:t xml:space="preserve"> </w:t>
      </w:r>
      <w:r>
        <w:rPr>
          <w:rFonts w:ascii="宋体" w:hAnsi="宋体" w:eastAsia="宋体" w:cs="宋体"/>
          <w:b/>
          <w:bCs/>
          <w:spacing w:val="-3"/>
          <w:sz w:val="24"/>
          <w:szCs w:val="24"/>
        </w:rPr>
        <w:t>件内容要求为准，选择相应的响应文件格式。</w:t>
      </w:r>
    </w:p>
    <w:p w14:paraId="2BF10522">
      <w:pPr>
        <w:spacing w:before="195" w:line="219" w:lineRule="auto"/>
        <w:ind w:left="487"/>
        <w:rPr>
          <w:rFonts w:ascii="宋体" w:hAnsi="宋体" w:eastAsia="宋体" w:cs="宋体"/>
          <w:sz w:val="24"/>
          <w:szCs w:val="24"/>
        </w:rPr>
      </w:pPr>
      <w:r>
        <w:rPr>
          <w:rFonts w:ascii="宋体" w:hAnsi="宋体" w:eastAsia="宋体" w:cs="宋体"/>
          <w:b/>
          <w:bCs/>
          <w:spacing w:val="-3"/>
          <w:sz w:val="24"/>
          <w:szCs w:val="24"/>
        </w:rPr>
        <w:t>2.没有给定格式的，投标人可以自行设计。</w:t>
      </w:r>
    </w:p>
    <w:p w14:paraId="749CB2E9">
      <w:pPr>
        <w:tabs>
          <w:tab w:val="left" w:pos="5797"/>
        </w:tabs>
        <w:spacing w:before="150" w:line="225" w:lineRule="auto"/>
        <w:ind w:left="1274"/>
        <w:rPr>
          <w:rFonts w:ascii="宋体" w:hAnsi="宋体" w:eastAsia="宋体" w:cs="宋体"/>
          <w:sz w:val="35"/>
          <w:szCs w:val="35"/>
        </w:rPr>
      </w:pPr>
      <w:r>
        <w:rPr>
          <w:rFonts w:ascii="宋体" w:hAnsi="宋体" w:eastAsia="宋体" w:cs="宋体"/>
          <w:sz w:val="35"/>
          <w:szCs w:val="35"/>
          <w:u w:val="single" w:color="auto"/>
        </w:rPr>
        <w:tab/>
      </w:r>
      <w:r>
        <w:rPr>
          <w:rFonts w:ascii="宋体" w:hAnsi="宋体" w:eastAsia="宋体" w:cs="宋体"/>
          <w:spacing w:val="-24"/>
          <w:sz w:val="35"/>
          <w:szCs w:val="35"/>
          <w:u w:val="single" w:color="auto"/>
        </w:rPr>
        <w:t>（项目名称）</w:t>
      </w:r>
    </w:p>
    <w:p w14:paraId="767E4AB8">
      <w:pPr>
        <w:pStyle w:val="2"/>
        <w:spacing w:line="247" w:lineRule="auto"/>
      </w:pPr>
    </w:p>
    <w:p w14:paraId="5CB7E200">
      <w:pPr>
        <w:pStyle w:val="2"/>
        <w:spacing w:line="247" w:lineRule="auto"/>
      </w:pPr>
    </w:p>
    <w:p w14:paraId="2D3BAE6C">
      <w:pPr>
        <w:pStyle w:val="2"/>
        <w:spacing w:line="247" w:lineRule="auto"/>
      </w:pPr>
    </w:p>
    <w:p w14:paraId="1E9FE9B2">
      <w:pPr>
        <w:pStyle w:val="2"/>
        <w:spacing w:line="247" w:lineRule="auto"/>
      </w:pPr>
    </w:p>
    <w:p w14:paraId="30744409">
      <w:pPr>
        <w:pStyle w:val="2"/>
        <w:spacing w:line="247" w:lineRule="auto"/>
      </w:pPr>
    </w:p>
    <w:p w14:paraId="5E7B3C28">
      <w:pPr>
        <w:pStyle w:val="2"/>
        <w:spacing w:line="247" w:lineRule="auto"/>
      </w:pPr>
    </w:p>
    <w:p w14:paraId="4813931A">
      <w:pPr>
        <w:pStyle w:val="2"/>
        <w:spacing w:line="247" w:lineRule="auto"/>
      </w:pPr>
    </w:p>
    <w:p w14:paraId="711C049E">
      <w:pPr>
        <w:pStyle w:val="2"/>
        <w:spacing w:line="248" w:lineRule="auto"/>
      </w:pPr>
    </w:p>
    <w:p w14:paraId="418D480B">
      <w:pPr>
        <w:pStyle w:val="2"/>
        <w:spacing w:line="248" w:lineRule="auto"/>
      </w:pPr>
    </w:p>
    <w:p w14:paraId="24B1BF96">
      <w:pPr>
        <w:pStyle w:val="2"/>
        <w:spacing w:line="248" w:lineRule="auto"/>
      </w:pPr>
    </w:p>
    <w:p w14:paraId="67056C41">
      <w:pPr>
        <w:spacing w:before="231" w:line="222" w:lineRule="auto"/>
        <w:ind w:left="2243"/>
        <w:rPr>
          <w:rFonts w:ascii="宋体" w:hAnsi="宋体" w:eastAsia="宋体" w:cs="宋体"/>
          <w:sz w:val="71"/>
          <w:szCs w:val="71"/>
        </w:rPr>
      </w:pPr>
      <w:r>
        <w:rPr>
          <w:rFonts w:ascii="宋体" w:hAnsi="宋体" w:eastAsia="宋体" w:cs="宋体"/>
          <w:b/>
          <w:bCs/>
          <w:spacing w:val="-32"/>
          <w:sz w:val="71"/>
          <w:szCs w:val="71"/>
        </w:rPr>
        <w:t>响</w:t>
      </w:r>
      <w:r>
        <w:rPr>
          <w:rFonts w:ascii="宋体" w:hAnsi="宋体" w:eastAsia="宋体" w:cs="宋体"/>
          <w:spacing w:val="38"/>
          <w:sz w:val="71"/>
          <w:szCs w:val="71"/>
        </w:rPr>
        <w:t xml:space="preserve"> </w:t>
      </w:r>
      <w:r>
        <w:rPr>
          <w:rFonts w:ascii="宋体" w:hAnsi="宋体" w:eastAsia="宋体" w:cs="宋体"/>
          <w:b/>
          <w:bCs/>
          <w:spacing w:val="-32"/>
          <w:sz w:val="71"/>
          <w:szCs w:val="71"/>
        </w:rPr>
        <w:t>应</w:t>
      </w:r>
      <w:r>
        <w:rPr>
          <w:rFonts w:ascii="宋体" w:hAnsi="宋体" w:eastAsia="宋体" w:cs="宋体"/>
          <w:spacing w:val="41"/>
          <w:sz w:val="71"/>
          <w:szCs w:val="71"/>
        </w:rPr>
        <w:t xml:space="preserve"> </w:t>
      </w:r>
      <w:r>
        <w:rPr>
          <w:rFonts w:ascii="宋体" w:hAnsi="宋体" w:eastAsia="宋体" w:cs="宋体"/>
          <w:b/>
          <w:bCs/>
          <w:spacing w:val="-32"/>
          <w:sz w:val="71"/>
          <w:szCs w:val="71"/>
        </w:rPr>
        <w:t>文</w:t>
      </w:r>
      <w:r>
        <w:rPr>
          <w:rFonts w:ascii="宋体" w:hAnsi="宋体" w:eastAsia="宋体" w:cs="宋体"/>
          <w:spacing w:val="35"/>
          <w:sz w:val="71"/>
          <w:szCs w:val="71"/>
        </w:rPr>
        <w:t xml:space="preserve"> </w:t>
      </w:r>
      <w:r>
        <w:rPr>
          <w:rFonts w:ascii="宋体" w:hAnsi="宋体" w:eastAsia="宋体" w:cs="宋体"/>
          <w:b/>
          <w:bCs/>
          <w:spacing w:val="-32"/>
          <w:sz w:val="71"/>
          <w:szCs w:val="71"/>
        </w:rPr>
        <w:t>件</w:t>
      </w:r>
    </w:p>
    <w:p w14:paraId="4571E0E1">
      <w:pPr>
        <w:pStyle w:val="2"/>
        <w:spacing w:line="323" w:lineRule="auto"/>
      </w:pPr>
    </w:p>
    <w:p w14:paraId="508AC750">
      <w:pPr>
        <w:spacing w:before="91" w:line="220" w:lineRule="auto"/>
        <w:ind w:left="3483"/>
        <w:rPr>
          <w:rFonts w:ascii="宋体" w:hAnsi="宋体" w:eastAsia="宋体" w:cs="宋体"/>
          <w:sz w:val="28"/>
          <w:szCs w:val="28"/>
        </w:rPr>
      </w:pPr>
      <w:r>
        <w:rPr>
          <w:rFonts w:ascii="宋体" w:hAnsi="宋体" w:eastAsia="宋体" w:cs="宋体"/>
          <w:spacing w:val="-3"/>
          <w:sz w:val="28"/>
          <w:szCs w:val="28"/>
        </w:rPr>
        <w:t>项目编号：</w:t>
      </w:r>
    </w:p>
    <w:p w14:paraId="15481A1D">
      <w:pPr>
        <w:pStyle w:val="2"/>
        <w:spacing w:line="249" w:lineRule="auto"/>
      </w:pPr>
    </w:p>
    <w:p w14:paraId="535FB7A7">
      <w:pPr>
        <w:pStyle w:val="2"/>
        <w:spacing w:line="249" w:lineRule="auto"/>
      </w:pPr>
    </w:p>
    <w:p w14:paraId="7A6DD9F8">
      <w:pPr>
        <w:pStyle w:val="2"/>
        <w:spacing w:line="249" w:lineRule="auto"/>
      </w:pPr>
    </w:p>
    <w:p w14:paraId="61A988FC">
      <w:pPr>
        <w:pStyle w:val="2"/>
        <w:spacing w:line="249" w:lineRule="auto"/>
      </w:pPr>
    </w:p>
    <w:p w14:paraId="2F6980B4">
      <w:pPr>
        <w:pStyle w:val="2"/>
        <w:spacing w:line="249" w:lineRule="auto"/>
      </w:pPr>
    </w:p>
    <w:p w14:paraId="55B7622C">
      <w:pPr>
        <w:pStyle w:val="2"/>
        <w:spacing w:line="249" w:lineRule="auto"/>
      </w:pPr>
    </w:p>
    <w:p w14:paraId="576826EA">
      <w:pPr>
        <w:pStyle w:val="2"/>
        <w:spacing w:line="249" w:lineRule="auto"/>
      </w:pPr>
    </w:p>
    <w:p w14:paraId="5629645E">
      <w:pPr>
        <w:pStyle w:val="2"/>
        <w:spacing w:line="250" w:lineRule="auto"/>
      </w:pPr>
    </w:p>
    <w:p w14:paraId="7EB2BBDB">
      <w:pPr>
        <w:pStyle w:val="2"/>
        <w:spacing w:line="250" w:lineRule="auto"/>
      </w:pPr>
    </w:p>
    <w:p w14:paraId="2BB99CEF">
      <w:pPr>
        <w:pStyle w:val="2"/>
        <w:spacing w:line="250" w:lineRule="auto"/>
      </w:pPr>
    </w:p>
    <w:p w14:paraId="001BD5A0">
      <w:pPr>
        <w:pStyle w:val="2"/>
        <w:spacing w:line="250" w:lineRule="auto"/>
      </w:pPr>
    </w:p>
    <w:p w14:paraId="2F5B85D2">
      <w:pPr>
        <w:spacing w:before="92" w:line="219" w:lineRule="auto"/>
        <w:ind w:left="2128"/>
        <w:rPr>
          <w:rFonts w:ascii="宋体" w:hAnsi="宋体" w:eastAsia="宋体" w:cs="宋体"/>
          <w:sz w:val="28"/>
          <w:szCs w:val="28"/>
        </w:rPr>
      </w:pPr>
      <w:r>
        <w:rPr>
          <w:rFonts w:ascii="宋体" w:hAnsi="宋体" w:eastAsia="宋体" w:cs="宋体"/>
          <w:spacing w:val="4"/>
          <w:sz w:val="28"/>
          <w:szCs w:val="28"/>
        </w:rPr>
        <w:t>投 标 人</w:t>
      </w:r>
      <w:r>
        <w:rPr>
          <w:rFonts w:ascii="宋体" w:hAnsi="宋体" w:eastAsia="宋体" w:cs="宋体"/>
          <w:spacing w:val="-34"/>
          <w:sz w:val="28"/>
          <w:szCs w:val="28"/>
        </w:rPr>
        <w:t>：（</w:t>
      </w:r>
      <w:r>
        <w:rPr>
          <w:rFonts w:ascii="宋体" w:hAnsi="宋体" w:eastAsia="宋体" w:cs="宋体"/>
          <w:spacing w:val="4"/>
          <w:sz w:val="28"/>
          <w:szCs w:val="28"/>
        </w:rPr>
        <w:t>全称并加盖公章）</w:t>
      </w:r>
    </w:p>
    <w:p w14:paraId="77873DA6">
      <w:pPr>
        <w:spacing w:before="291" w:line="220" w:lineRule="auto"/>
        <w:ind w:left="1845"/>
        <w:rPr>
          <w:rFonts w:ascii="宋体" w:hAnsi="宋体" w:eastAsia="宋体" w:cs="宋体"/>
          <w:sz w:val="28"/>
          <w:szCs w:val="28"/>
        </w:rPr>
      </w:pPr>
      <w:r>
        <w:rPr>
          <w:rFonts w:ascii="宋体" w:hAnsi="宋体" w:eastAsia="宋体" w:cs="宋体"/>
          <w:spacing w:val="-1"/>
          <w:sz w:val="28"/>
          <w:szCs w:val="28"/>
        </w:rPr>
        <w:t>法定代表人或委托代理人（签字</w:t>
      </w:r>
      <w:r>
        <w:rPr>
          <w:rFonts w:ascii="宋体" w:hAnsi="宋体" w:eastAsia="宋体" w:cs="宋体"/>
          <w:sz w:val="28"/>
          <w:szCs w:val="28"/>
        </w:rPr>
        <w:t>）：</w:t>
      </w:r>
    </w:p>
    <w:p w14:paraId="391AD0E3">
      <w:pPr>
        <w:spacing w:before="291" w:line="220" w:lineRule="auto"/>
        <w:ind w:left="2173"/>
        <w:rPr>
          <w:rFonts w:ascii="宋体" w:hAnsi="宋体" w:eastAsia="宋体" w:cs="宋体"/>
          <w:sz w:val="28"/>
          <w:szCs w:val="28"/>
        </w:rPr>
      </w:pPr>
      <w:r>
        <w:rPr>
          <w:rFonts w:ascii="宋体" w:hAnsi="宋体" w:eastAsia="宋体" w:cs="宋体"/>
          <w:spacing w:val="-15"/>
          <w:sz w:val="28"/>
          <w:szCs w:val="28"/>
        </w:rPr>
        <w:t>日</w:t>
      </w:r>
      <w:r>
        <w:rPr>
          <w:rFonts w:ascii="宋体" w:hAnsi="宋体" w:eastAsia="宋体" w:cs="宋体"/>
          <w:spacing w:val="3"/>
          <w:sz w:val="28"/>
          <w:szCs w:val="28"/>
        </w:rPr>
        <w:t xml:space="preserve">    </w:t>
      </w:r>
      <w:r>
        <w:rPr>
          <w:rFonts w:ascii="宋体" w:hAnsi="宋体" w:eastAsia="宋体" w:cs="宋体"/>
          <w:spacing w:val="-15"/>
          <w:sz w:val="28"/>
          <w:szCs w:val="28"/>
        </w:rPr>
        <w:t>期：年</w:t>
      </w:r>
      <w:r>
        <w:rPr>
          <w:rFonts w:ascii="宋体" w:hAnsi="宋体" w:eastAsia="宋体" w:cs="宋体"/>
          <w:spacing w:val="17"/>
          <w:sz w:val="28"/>
          <w:szCs w:val="28"/>
        </w:rPr>
        <w:t xml:space="preserve"> </w:t>
      </w:r>
      <w:r>
        <w:rPr>
          <w:rFonts w:ascii="宋体" w:hAnsi="宋体" w:eastAsia="宋体" w:cs="宋体"/>
          <w:spacing w:val="-15"/>
          <w:sz w:val="28"/>
          <w:szCs w:val="28"/>
        </w:rPr>
        <w:t>月</w:t>
      </w:r>
      <w:r>
        <w:rPr>
          <w:rFonts w:ascii="宋体" w:hAnsi="宋体" w:eastAsia="宋体" w:cs="宋体"/>
          <w:spacing w:val="59"/>
          <w:sz w:val="28"/>
          <w:szCs w:val="28"/>
        </w:rPr>
        <w:t xml:space="preserve"> </w:t>
      </w:r>
      <w:r>
        <w:rPr>
          <w:rFonts w:ascii="宋体" w:hAnsi="宋体" w:eastAsia="宋体" w:cs="宋体"/>
          <w:spacing w:val="-15"/>
          <w:sz w:val="28"/>
          <w:szCs w:val="28"/>
        </w:rPr>
        <w:t>日</w:t>
      </w:r>
    </w:p>
    <w:p w14:paraId="4DAB46B7">
      <w:pPr>
        <w:spacing w:line="220" w:lineRule="auto"/>
        <w:rPr>
          <w:rFonts w:ascii="宋体" w:hAnsi="宋体" w:eastAsia="宋体" w:cs="宋体"/>
          <w:sz w:val="28"/>
          <w:szCs w:val="28"/>
        </w:rPr>
        <w:sectPr>
          <w:footerReference r:id="rId40" w:type="default"/>
          <w:pgSz w:w="11906" w:h="16839"/>
          <w:pgMar w:top="1431" w:right="1785" w:bottom="1151" w:left="1785" w:header="0" w:footer="987" w:gutter="0"/>
          <w:pgNumType w:fmt="decimal"/>
          <w:cols w:space="720" w:num="1"/>
        </w:sectPr>
      </w:pPr>
    </w:p>
    <w:p w14:paraId="288EE364">
      <w:pPr>
        <w:spacing w:before="87" w:line="212" w:lineRule="auto"/>
        <w:ind w:left="130"/>
        <w:outlineLvl w:val="1"/>
        <w:rPr>
          <w:rFonts w:ascii="宋体" w:hAnsi="宋体" w:eastAsia="宋体" w:cs="宋体"/>
          <w:sz w:val="28"/>
          <w:szCs w:val="28"/>
        </w:rPr>
      </w:pPr>
      <w:r>
        <w:rPr>
          <w:rFonts w:ascii="宋体" w:hAnsi="宋体" w:eastAsia="宋体" w:cs="宋体"/>
          <w:b/>
          <w:bCs/>
          <w:spacing w:val="-4"/>
          <w:sz w:val="28"/>
          <w:szCs w:val="28"/>
        </w:rPr>
        <w:t>一、供应商应答索引表</w:t>
      </w:r>
    </w:p>
    <w:tbl>
      <w:tblPr>
        <w:tblStyle w:val="11"/>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4167"/>
        <w:gridCol w:w="1510"/>
        <w:gridCol w:w="1474"/>
        <w:gridCol w:w="1734"/>
      </w:tblGrid>
      <w:tr w14:paraId="296A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475" w:type="dxa"/>
            <w:textDirection w:val="tbRlV"/>
            <w:vAlign w:val="top"/>
          </w:tcPr>
          <w:p w14:paraId="76831E2B">
            <w:pPr>
              <w:pStyle w:val="12"/>
              <w:spacing w:before="131" w:line="218" w:lineRule="auto"/>
              <w:ind w:left="145"/>
            </w:pPr>
            <w:r>
              <w:rPr>
                <w:b/>
                <w:bCs/>
                <w:spacing w:val="6"/>
              </w:rPr>
              <w:t>序</w:t>
            </w:r>
            <w:r>
              <w:rPr>
                <w:spacing w:val="89"/>
              </w:rPr>
              <w:t xml:space="preserve"> </w:t>
            </w:r>
            <w:r>
              <w:rPr>
                <w:b/>
                <w:bCs/>
                <w:spacing w:val="6"/>
              </w:rPr>
              <w:t>号</w:t>
            </w:r>
          </w:p>
        </w:tc>
        <w:tc>
          <w:tcPr>
            <w:tcW w:w="4167" w:type="dxa"/>
            <w:vAlign w:val="top"/>
          </w:tcPr>
          <w:p w14:paraId="25A7EE62">
            <w:pPr>
              <w:spacing w:line="277" w:lineRule="auto"/>
              <w:rPr>
                <w:rFonts w:ascii="Arial"/>
                <w:sz w:val="21"/>
              </w:rPr>
            </w:pPr>
          </w:p>
          <w:p w14:paraId="06633B8F">
            <w:pPr>
              <w:pStyle w:val="12"/>
              <w:spacing w:before="65" w:line="228" w:lineRule="auto"/>
              <w:ind w:left="1770"/>
            </w:pPr>
            <w:r>
              <w:rPr>
                <w:b/>
                <w:bCs/>
                <w:spacing w:val="-4"/>
              </w:rPr>
              <w:t>项</w:t>
            </w:r>
            <w:r>
              <w:rPr>
                <w:spacing w:val="29"/>
              </w:rPr>
              <w:t xml:space="preserve">  </w:t>
            </w:r>
            <w:r>
              <w:rPr>
                <w:b/>
                <w:bCs/>
                <w:spacing w:val="-4"/>
              </w:rPr>
              <w:t>目</w:t>
            </w:r>
          </w:p>
        </w:tc>
        <w:tc>
          <w:tcPr>
            <w:tcW w:w="1510" w:type="dxa"/>
            <w:vAlign w:val="top"/>
          </w:tcPr>
          <w:p w14:paraId="1FC11EE2">
            <w:pPr>
              <w:pStyle w:val="12"/>
              <w:spacing w:before="145" w:line="227" w:lineRule="auto"/>
              <w:ind w:left="230"/>
            </w:pPr>
            <w:r>
              <w:rPr>
                <w:b/>
                <w:bCs/>
                <w:spacing w:val="6"/>
              </w:rPr>
              <w:t>供应商应答</w:t>
            </w:r>
          </w:p>
          <w:p w14:paraId="678B2185">
            <w:pPr>
              <w:pStyle w:val="12"/>
              <w:spacing w:before="152" w:line="228" w:lineRule="auto"/>
              <w:ind w:left="187"/>
            </w:pPr>
            <w:r>
              <w:rPr>
                <w:b/>
                <w:bCs/>
                <w:spacing w:val="2"/>
              </w:rPr>
              <w:t>（有/没有）</w:t>
            </w:r>
          </w:p>
        </w:tc>
        <w:tc>
          <w:tcPr>
            <w:tcW w:w="1474" w:type="dxa"/>
            <w:vAlign w:val="top"/>
          </w:tcPr>
          <w:p w14:paraId="20FE7F4C">
            <w:pPr>
              <w:pStyle w:val="12"/>
              <w:spacing w:before="146" w:line="302" w:lineRule="auto"/>
              <w:ind w:left="320" w:right="205" w:hanging="94"/>
            </w:pPr>
            <w:r>
              <w:rPr>
                <w:b/>
                <w:bCs/>
                <w:spacing w:val="4"/>
              </w:rPr>
              <w:t>响应文件中</w:t>
            </w:r>
            <w:r>
              <w:rPr>
                <w:spacing w:val="1"/>
              </w:rPr>
              <w:t xml:space="preserve"> </w:t>
            </w:r>
            <w:r>
              <w:rPr>
                <w:b/>
                <w:bCs/>
                <w:spacing w:val="6"/>
              </w:rPr>
              <w:t>所在页码</w:t>
            </w:r>
          </w:p>
        </w:tc>
        <w:tc>
          <w:tcPr>
            <w:tcW w:w="1734" w:type="dxa"/>
            <w:vAlign w:val="top"/>
          </w:tcPr>
          <w:p w14:paraId="588D57EC">
            <w:pPr>
              <w:spacing w:line="277" w:lineRule="auto"/>
              <w:rPr>
                <w:rFonts w:ascii="Arial"/>
                <w:sz w:val="21"/>
              </w:rPr>
            </w:pPr>
          </w:p>
          <w:p w14:paraId="5F6B913F">
            <w:pPr>
              <w:pStyle w:val="12"/>
              <w:spacing w:before="65" w:line="228" w:lineRule="auto"/>
              <w:ind w:left="450"/>
            </w:pPr>
            <w:r>
              <w:rPr>
                <w:b/>
                <w:bCs/>
                <w:spacing w:val="5"/>
              </w:rPr>
              <w:t>备注说明</w:t>
            </w:r>
          </w:p>
        </w:tc>
      </w:tr>
      <w:tr w14:paraId="1F86F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3EF3FB72">
            <w:pPr>
              <w:pStyle w:val="12"/>
              <w:spacing w:before="186" w:line="270" w:lineRule="exact"/>
              <w:ind w:left="200"/>
            </w:pPr>
            <w:r>
              <w:rPr>
                <w:position w:val="1"/>
              </w:rPr>
              <w:t>1</w:t>
            </w:r>
          </w:p>
        </w:tc>
        <w:tc>
          <w:tcPr>
            <w:tcW w:w="4167" w:type="dxa"/>
            <w:vAlign w:val="top"/>
          </w:tcPr>
          <w:p w14:paraId="71ED9670">
            <w:pPr>
              <w:pStyle w:val="12"/>
              <w:spacing w:before="162" w:line="227" w:lineRule="auto"/>
              <w:ind w:left="106"/>
            </w:pPr>
            <w:r>
              <w:rPr>
                <w:spacing w:val="8"/>
              </w:rPr>
              <w:t>供应商应答索引表</w:t>
            </w:r>
          </w:p>
        </w:tc>
        <w:tc>
          <w:tcPr>
            <w:tcW w:w="1510" w:type="dxa"/>
            <w:vAlign w:val="top"/>
          </w:tcPr>
          <w:p w14:paraId="5755DB69">
            <w:pPr>
              <w:rPr>
                <w:rFonts w:ascii="Arial"/>
                <w:sz w:val="21"/>
              </w:rPr>
            </w:pPr>
          </w:p>
        </w:tc>
        <w:tc>
          <w:tcPr>
            <w:tcW w:w="1474" w:type="dxa"/>
            <w:vAlign w:val="top"/>
          </w:tcPr>
          <w:p w14:paraId="46931A92">
            <w:pPr>
              <w:rPr>
                <w:rFonts w:ascii="Arial"/>
                <w:sz w:val="21"/>
              </w:rPr>
            </w:pPr>
          </w:p>
        </w:tc>
        <w:tc>
          <w:tcPr>
            <w:tcW w:w="1734" w:type="dxa"/>
            <w:vAlign w:val="top"/>
          </w:tcPr>
          <w:p w14:paraId="674AA600">
            <w:pPr>
              <w:rPr>
                <w:rFonts w:ascii="Arial"/>
                <w:sz w:val="21"/>
              </w:rPr>
            </w:pPr>
          </w:p>
        </w:tc>
      </w:tr>
      <w:tr w14:paraId="31BA0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3F893229">
            <w:pPr>
              <w:pStyle w:val="12"/>
              <w:spacing w:before="185" w:line="270" w:lineRule="exact"/>
              <w:ind w:left="187"/>
            </w:pPr>
            <w:r>
              <w:rPr>
                <w:position w:val="1"/>
              </w:rPr>
              <w:t>2</w:t>
            </w:r>
          </w:p>
        </w:tc>
        <w:tc>
          <w:tcPr>
            <w:tcW w:w="4167" w:type="dxa"/>
            <w:vAlign w:val="top"/>
          </w:tcPr>
          <w:p w14:paraId="6EA2B272">
            <w:pPr>
              <w:pStyle w:val="12"/>
              <w:spacing w:before="161" w:line="226" w:lineRule="auto"/>
              <w:ind w:left="104"/>
            </w:pPr>
            <w:r>
              <w:rPr>
                <w:spacing w:val="8"/>
              </w:rPr>
              <w:t>报价一览表</w:t>
            </w:r>
          </w:p>
        </w:tc>
        <w:tc>
          <w:tcPr>
            <w:tcW w:w="1510" w:type="dxa"/>
            <w:vAlign w:val="top"/>
          </w:tcPr>
          <w:p w14:paraId="1B4095A1">
            <w:pPr>
              <w:rPr>
                <w:rFonts w:ascii="Arial"/>
                <w:sz w:val="21"/>
              </w:rPr>
            </w:pPr>
          </w:p>
        </w:tc>
        <w:tc>
          <w:tcPr>
            <w:tcW w:w="1474" w:type="dxa"/>
            <w:vAlign w:val="top"/>
          </w:tcPr>
          <w:p w14:paraId="410651B3">
            <w:pPr>
              <w:rPr>
                <w:rFonts w:ascii="Arial"/>
                <w:sz w:val="21"/>
              </w:rPr>
            </w:pPr>
          </w:p>
        </w:tc>
        <w:tc>
          <w:tcPr>
            <w:tcW w:w="1734" w:type="dxa"/>
            <w:vAlign w:val="top"/>
          </w:tcPr>
          <w:p w14:paraId="1387B270">
            <w:pPr>
              <w:rPr>
                <w:rFonts w:ascii="Arial"/>
                <w:sz w:val="21"/>
              </w:rPr>
            </w:pPr>
          </w:p>
        </w:tc>
      </w:tr>
      <w:tr w14:paraId="6DFEB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2F64D0E8">
            <w:pPr>
              <w:pStyle w:val="12"/>
              <w:spacing w:before="186" w:line="268" w:lineRule="exact"/>
              <w:ind w:left="189"/>
            </w:pPr>
            <w:r>
              <w:rPr>
                <w:position w:val="1"/>
              </w:rPr>
              <w:t>3</w:t>
            </w:r>
          </w:p>
        </w:tc>
        <w:tc>
          <w:tcPr>
            <w:tcW w:w="4167" w:type="dxa"/>
            <w:vAlign w:val="top"/>
          </w:tcPr>
          <w:p w14:paraId="359CF053">
            <w:pPr>
              <w:pStyle w:val="12"/>
              <w:spacing w:before="162" w:line="226" w:lineRule="auto"/>
              <w:ind w:left="104"/>
            </w:pPr>
            <w:r>
              <w:rPr>
                <w:spacing w:val="7"/>
              </w:rPr>
              <w:t>报价函</w:t>
            </w:r>
          </w:p>
        </w:tc>
        <w:tc>
          <w:tcPr>
            <w:tcW w:w="1510" w:type="dxa"/>
            <w:vAlign w:val="top"/>
          </w:tcPr>
          <w:p w14:paraId="14CCCF2C">
            <w:pPr>
              <w:rPr>
                <w:rFonts w:ascii="Arial"/>
                <w:sz w:val="21"/>
              </w:rPr>
            </w:pPr>
          </w:p>
        </w:tc>
        <w:tc>
          <w:tcPr>
            <w:tcW w:w="1474" w:type="dxa"/>
            <w:vAlign w:val="top"/>
          </w:tcPr>
          <w:p w14:paraId="4599BD71">
            <w:pPr>
              <w:rPr>
                <w:rFonts w:ascii="Arial"/>
                <w:sz w:val="21"/>
              </w:rPr>
            </w:pPr>
          </w:p>
        </w:tc>
        <w:tc>
          <w:tcPr>
            <w:tcW w:w="1734" w:type="dxa"/>
            <w:vAlign w:val="top"/>
          </w:tcPr>
          <w:p w14:paraId="2F9646D6">
            <w:pPr>
              <w:rPr>
                <w:rFonts w:ascii="Arial"/>
                <w:sz w:val="21"/>
              </w:rPr>
            </w:pPr>
          </w:p>
        </w:tc>
      </w:tr>
      <w:tr w14:paraId="53694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4035CF86">
            <w:pPr>
              <w:pStyle w:val="12"/>
              <w:spacing w:before="185" w:line="270" w:lineRule="exact"/>
              <w:ind w:left="184"/>
            </w:pPr>
            <w:r>
              <w:rPr>
                <w:position w:val="1"/>
              </w:rPr>
              <w:t>4</w:t>
            </w:r>
          </w:p>
        </w:tc>
        <w:tc>
          <w:tcPr>
            <w:tcW w:w="4167" w:type="dxa"/>
            <w:vAlign w:val="top"/>
          </w:tcPr>
          <w:p w14:paraId="37039A66">
            <w:pPr>
              <w:pStyle w:val="12"/>
              <w:spacing w:before="161" w:line="227" w:lineRule="auto"/>
              <w:ind w:left="107"/>
            </w:pPr>
            <w:r>
              <w:rPr>
                <w:spacing w:val="9"/>
              </w:rPr>
              <w:t>法定代表人（单位负责人）资格证明书</w:t>
            </w:r>
          </w:p>
        </w:tc>
        <w:tc>
          <w:tcPr>
            <w:tcW w:w="1510" w:type="dxa"/>
            <w:vAlign w:val="top"/>
          </w:tcPr>
          <w:p w14:paraId="69F9C183">
            <w:pPr>
              <w:rPr>
                <w:rFonts w:ascii="Arial"/>
                <w:sz w:val="21"/>
              </w:rPr>
            </w:pPr>
          </w:p>
        </w:tc>
        <w:tc>
          <w:tcPr>
            <w:tcW w:w="1474" w:type="dxa"/>
            <w:vAlign w:val="top"/>
          </w:tcPr>
          <w:p w14:paraId="77107C16">
            <w:pPr>
              <w:rPr>
                <w:rFonts w:ascii="Arial"/>
                <w:sz w:val="21"/>
              </w:rPr>
            </w:pPr>
          </w:p>
        </w:tc>
        <w:tc>
          <w:tcPr>
            <w:tcW w:w="1734" w:type="dxa"/>
            <w:vAlign w:val="top"/>
          </w:tcPr>
          <w:p w14:paraId="19CEED97">
            <w:pPr>
              <w:rPr>
                <w:rFonts w:ascii="Arial"/>
                <w:sz w:val="21"/>
              </w:rPr>
            </w:pPr>
          </w:p>
        </w:tc>
      </w:tr>
      <w:tr w14:paraId="353F0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48BCED14">
            <w:pPr>
              <w:pStyle w:val="12"/>
              <w:spacing w:before="186" w:line="268" w:lineRule="exact"/>
              <w:ind w:left="189"/>
            </w:pPr>
            <w:r>
              <w:rPr>
                <w:position w:val="1"/>
              </w:rPr>
              <w:t>5</w:t>
            </w:r>
          </w:p>
        </w:tc>
        <w:tc>
          <w:tcPr>
            <w:tcW w:w="4167" w:type="dxa"/>
            <w:vAlign w:val="top"/>
          </w:tcPr>
          <w:p w14:paraId="2A7D0F08">
            <w:pPr>
              <w:pStyle w:val="12"/>
              <w:spacing w:before="162" w:line="227" w:lineRule="auto"/>
              <w:ind w:left="107"/>
            </w:pPr>
            <w:r>
              <w:rPr>
                <w:spacing w:val="9"/>
              </w:rPr>
              <w:t>法定代表人（单位负责人）授权书</w:t>
            </w:r>
          </w:p>
        </w:tc>
        <w:tc>
          <w:tcPr>
            <w:tcW w:w="1510" w:type="dxa"/>
            <w:vAlign w:val="top"/>
          </w:tcPr>
          <w:p w14:paraId="1DAD7068">
            <w:pPr>
              <w:rPr>
                <w:rFonts w:ascii="Arial"/>
                <w:sz w:val="21"/>
              </w:rPr>
            </w:pPr>
          </w:p>
        </w:tc>
        <w:tc>
          <w:tcPr>
            <w:tcW w:w="1474" w:type="dxa"/>
            <w:vAlign w:val="top"/>
          </w:tcPr>
          <w:p w14:paraId="79F3337B">
            <w:pPr>
              <w:rPr>
                <w:rFonts w:ascii="Arial"/>
                <w:sz w:val="21"/>
              </w:rPr>
            </w:pPr>
          </w:p>
        </w:tc>
        <w:tc>
          <w:tcPr>
            <w:tcW w:w="1734" w:type="dxa"/>
            <w:vAlign w:val="top"/>
          </w:tcPr>
          <w:p w14:paraId="4A0B7721">
            <w:pPr>
              <w:rPr>
                <w:rFonts w:ascii="Arial"/>
                <w:sz w:val="21"/>
              </w:rPr>
            </w:pPr>
          </w:p>
        </w:tc>
      </w:tr>
      <w:tr w14:paraId="60F5D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26C9E11C">
            <w:pPr>
              <w:pStyle w:val="12"/>
              <w:spacing w:before="185" w:line="268" w:lineRule="exact"/>
              <w:ind w:left="187"/>
              <w:rPr>
                <w:color w:val="auto"/>
              </w:rPr>
            </w:pPr>
            <w:r>
              <w:rPr>
                <w:color w:val="auto"/>
                <w:position w:val="1"/>
              </w:rPr>
              <w:t>6</w:t>
            </w:r>
          </w:p>
        </w:tc>
        <w:tc>
          <w:tcPr>
            <w:tcW w:w="4167" w:type="dxa"/>
            <w:vAlign w:val="top"/>
          </w:tcPr>
          <w:p w14:paraId="11D1C158">
            <w:pPr>
              <w:pStyle w:val="12"/>
              <w:spacing w:before="160" w:line="228" w:lineRule="auto"/>
              <w:ind w:left="125"/>
              <w:rPr>
                <w:color w:val="auto"/>
              </w:rPr>
            </w:pPr>
            <w:r>
              <w:rPr>
                <w:color w:val="auto"/>
                <w:spacing w:val="5"/>
              </w:rPr>
              <w:t>中小企业声明函</w:t>
            </w:r>
          </w:p>
        </w:tc>
        <w:tc>
          <w:tcPr>
            <w:tcW w:w="1510" w:type="dxa"/>
            <w:vAlign w:val="top"/>
          </w:tcPr>
          <w:p w14:paraId="564579C0">
            <w:pPr>
              <w:rPr>
                <w:rFonts w:ascii="Arial"/>
                <w:sz w:val="21"/>
              </w:rPr>
            </w:pPr>
          </w:p>
        </w:tc>
        <w:tc>
          <w:tcPr>
            <w:tcW w:w="1474" w:type="dxa"/>
            <w:vAlign w:val="top"/>
          </w:tcPr>
          <w:p w14:paraId="5B692502">
            <w:pPr>
              <w:rPr>
                <w:rFonts w:ascii="Arial"/>
                <w:sz w:val="21"/>
              </w:rPr>
            </w:pPr>
          </w:p>
        </w:tc>
        <w:tc>
          <w:tcPr>
            <w:tcW w:w="1734" w:type="dxa"/>
            <w:vAlign w:val="top"/>
          </w:tcPr>
          <w:p w14:paraId="332F183A">
            <w:pPr>
              <w:rPr>
                <w:rFonts w:ascii="Arial"/>
                <w:sz w:val="21"/>
              </w:rPr>
            </w:pPr>
          </w:p>
        </w:tc>
      </w:tr>
      <w:tr w14:paraId="78140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76453912">
            <w:pPr>
              <w:pStyle w:val="12"/>
              <w:spacing w:before="186" w:line="268" w:lineRule="exact"/>
              <w:ind w:left="190"/>
            </w:pPr>
            <w:r>
              <w:rPr>
                <w:position w:val="1"/>
              </w:rPr>
              <w:t>7</w:t>
            </w:r>
          </w:p>
        </w:tc>
        <w:tc>
          <w:tcPr>
            <w:tcW w:w="4167" w:type="dxa"/>
            <w:vAlign w:val="top"/>
          </w:tcPr>
          <w:p w14:paraId="7D7EEA79">
            <w:pPr>
              <w:pStyle w:val="12"/>
              <w:spacing w:before="162" w:line="228" w:lineRule="auto"/>
              <w:ind w:left="106"/>
            </w:pPr>
            <w:r>
              <w:rPr>
                <w:spacing w:val="8"/>
              </w:rPr>
              <w:t>残疾人福利企业声明函</w:t>
            </w:r>
          </w:p>
        </w:tc>
        <w:tc>
          <w:tcPr>
            <w:tcW w:w="1510" w:type="dxa"/>
            <w:vAlign w:val="top"/>
          </w:tcPr>
          <w:p w14:paraId="42588CB2">
            <w:pPr>
              <w:rPr>
                <w:rFonts w:ascii="Arial"/>
                <w:sz w:val="21"/>
              </w:rPr>
            </w:pPr>
          </w:p>
        </w:tc>
        <w:tc>
          <w:tcPr>
            <w:tcW w:w="1474" w:type="dxa"/>
            <w:vAlign w:val="top"/>
          </w:tcPr>
          <w:p w14:paraId="76FE5EF7">
            <w:pPr>
              <w:rPr>
                <w:rFonts w:ascii="Arial"/>
                <w:sz w:val="21"/>
              </w:rPr>
            </w:pPr>
          </w:p>
        </w:tc>
        <w:tc>
          <w:tcPr>
            <w:tcW w:w="1734" w:type="dxa"/>
            <w:vAlign w:val="top"/>
          </w:tcPr>
          <w:p w14:paraId="16A8CD22">
            <w:pPr>
              <w:rPr>
                <w:rFonts w:ascii="Arial"/>
                <w:sz w:val="21"/>
              </w:rPr>
            </w:pPr>
          </w:p>
        </w:tc>
      </w:tr>
      <w:tr w14:paraId="2ABAD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6790D295">
            <w:pPr>
              <w:pStyle w:val="12"/>
              <w:spacing w:before="185" w:line="268" w:lineRule="exact"/>
              <w:ind w:left="186"/>
            </w:pPr>
            <w:r>
              <w:rPr>
                <w:position w:val="1"/>
              </w:rPr>
              <w:t>8</w:t>
            </w:r>
          </w:p>
        </w:tc>
        <w:tc>
          <w:tcPr>
            <w:tcW w:w="4167" w:type="dxa"/>
            <w:vAlign w:val="top"/>
          </w:tcPr>
          <w:p w14:paraId="2E2C5D8D">
            <w:pPr>
              <w:pStyle w:val="12"/>
              <w:spacing w:before="160" w:line="228" w:lineRule="auto"/>
              <w:ind w:left="105"/>
            </w:pPr>
            <w:r>
              <w:rPr>
                <w:spacing w:val="8"/>
              </w:rPr>
              <w:t>磋商承诺函</w:t>
            </w:r>
          </w:p>
        </w:tc>
        <w:tc>
          <w:tcPr>
            <w:tcW w:w="1510" w:type="dxa"/>
            <w:vAlign w:val="top"/>
          </w:tcPr>
          <w:p w14:paraId="269632A8">
            <w:pPr>
              <w:rPr>
                <w:rFonts w:ascii="Arial"/>
                <w:sz w:val="21"/>
              </w:rPr>
            </w:pPr>
          </w:p>
        </w:tc>
        <w:tc>
          <w:tcPr>
            <w:tcW w:w="1474" w:type="dxa"/>
            <w:vAlign w:val="top"/>
          </w:tcPr>
          <w:p w14:paraId="7E5B9EDD">
            <w:pPr>
              <w:rPr>
                <w:rFonts w:ascii="Arial"/>
                <w:sz w:val="21"/>
              </w:rPr>
            </w:pPr>
          </w:p>
        </w:tc>
        <w:tc>
          <w:tcPr>
            <w:tcW w:w="1734" w:type="dxa"/>
            <w:vAlign w:val="top"/>
          </w:tcPr>
          <w:p w14:paraId="58753984">
            <w:pPr>
              <w:rPr>
                <w:rFonts w:ascii="Arial"/>
                <w:sz w:val="21"/>
              </w:rPr>
            </w:pPr>
          </w:p>
        </w:tc>
      </w:tr>
      <w:tr w14:paraId="08D9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5" w:type="dxa"/>
            <w:vAlign w:val="top"/>
          </w:tcPr>
          <w:p w14:paraId="4EE9BAFA">
            <w:pPr>
              <w:pStyle w:val="12"/>
              <w:spacing w:before="186" w:line="268" w:lineRule="exact"/>
              <w:ind w:left="186"/>
            </w:pPr>
            <w:r>
              <w:rPr>
                <w:position w:val="1"/>
              </w:rPr>
              <w:t>9</w:t>
            </w:r>
          </w:p>
        </w:tc>
        <w:tc>
          <w:tcPr>
            <w:tcW w:w="4167" w:type="dxa"/>
            <w:vAlign w:val="top"/>
          </w:tcPr>
          <w:p w14:paraId="47DCC81C">
            <w:pPr>
              <w:pStyle w:val="12"/>
              <w:spacing w:before="162" w:line="227" w:lineRule="auto"/>
              <w:ind w:left="128"/>
            </w:pPr>
            <w:r>
              <w:rPr>
                <w:spacing w:val="7"/>
              </w:rPr>
              <w:t>禹州市政府采购供应商信用承诺函</w:t>
            </w:r>
          </w:p>
        </w:tc>
        <w:tc>
          <w:tcPr>
            <w:tcW w:w="1510" w:type="dxa"/>
            <w:vAlign w:val="top"/>
          </w:tcPr>
          <w:p w14:paraId="674E45AE">
            <w:pPr>
              <w:rPr>
                <w:rFonts w:ascii="Arial"/>
                <w:sz w:val="21"/>
              </w:rPr>
            </w:pPr>
          </w:p>
        </w:tc>
        <w:tc>
          <w:tcPr>
            <w:tcW w:w="1474" w:type="dxa"/>
            <w:vAlign w:val="top"/>
          </w:tcPr>
          <w:p w14:paraId="7C5E5883">
            <w:pPr>
              <w:rPr>
                <w:rFonts w:ascii="Arial"/>
                <w:sz w:val="21"/>
              </w:rPr>
            </w:pPr>
          </w:p>
        </w:tc>
        <w:tc>
          <w:tcPr>
            <w:tcW w:w="1734" w:type="dxa"/>
            <w:vAlign w:val="top"/>
          </w:tcPr>
          <w:p w14:paraId="6921A3CA">
            <w:pPr>
              <w:rPr>
                <w:rFonts w:ascii="Arial"/>
                <w:sz w:val="21"/>
              </w:rPr>
            </w:pPr>
          </w:p>
        </w:tc>
      </w:tr>
      <w:tr w14:paraId="41C1C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vAlign w:val="top"/>
          </w:tcPr>
          <w:p w14:paraId="7A8486D6">
            <w:pPr>
              <w:pStyle w:val="12"/>
              <w:spacing w:before="194" w:line="269" w:lineRule="exact"/>
              <w:ind w:left="150"/>
            </w:pPr>
            <w:r>
              <w:rPr>
                <w:spacing w:val="-7"/>
                <w:position w:val="1"/>
              </w:rPr>
              <w:t>10</w:t>
            </w:r>
          </w:p>
        </w:tc>
        <w:tc>
          <w:tcPr>
            <w:tcW w:w="4167" w:type="dxa"/>
            <w:vAlign w:val="top"/>
          </w:tcPr>
          <w:p w14:paraId="258EC2FF">
            <w:pPr>
              <w:pStyle w:val="12"/>
              <w:spacing w:before="171" w:line="228" w:lineRule="auto"/>
              <w:ind w:left="107"/>
            </w:pPr>
            <w:r>
              <w:rPr>
                <w:spacing w:val="7"/>
              </w:rPr>
              <w:t>联合体协议</w:t>
            </w:r>
          </w:p>
        </w:tc>
        <w:tc>
          <w:tcPr>
            <w:tcW w:w="1510" w:type="dxa"/>
            <w:vAlign w:val="top"/>
          </w:tcPr>
          <w:p w14:paraId="6F17F925">
            <w:pPr>
              <w:rPr>
                <w:rFonts w:ascii="Arial"/>
                <w:sz w:val="21"/>
              </w:rPr>
            </w:pPr>
          </w:p>
        </w:tc>
        <w:tc>
          <w:tcPr>
            <w:tcW w:w="1474" w:type="dxa"/>
            <w:vAlign w:val="top"/>
          </w:tcPr>
          <w:p w14:paraId="0AAD3F9A">
            <w:pPr>
              <w:rPr>
                <w:rFonts w:ascii="Arial"/>
                <w:sz w:val="21"/>
              </w:rPr>
            </w:pPr>
          </w:p>
        </w:tc>
        <w:tc>
          <w:tcPr>
            <w:tcW w:w="1734" w:type="dxa"/>
            <w:vAlign w:val="top"/>
          </w:tcPr>
          <w:p w14:paraId="285F4431">
            <w:pPr>
              <w:rPr>
                <w:rFonts w:ascii="Arial"/>
                <w:sz w:val="21"/>
              </w:rPr>
            </w:pPr>
          </w:p>
        </w:tc>
      </w:tr>
      <w:tr w14:paraId="617AA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475" w:type="dxa"/>
            <w:vAlign w:val="top"/>
          </w:tcPr>
          <w:p w14:paraId="2A14C8B6">
            <w:pPr>
              <w:spacing w:line="352" w:lineRule="auto"/>
              <w:rPr>
                <w:rFonts w:ascii="Arial"/>
                <w:sz w:val="21"/>
              </w:rPr>
            </w:pPr>
          </w:p>
          <w:p w14:paraId="0A23BCD7">
            <w:pPr>
              <w:pStyle w:val="12"/>
              <w:spacing w:before="65" w:line="270" w:lineRule="exact"/>
              <w:ind w:left="150"/>
            </w:pPr>
            <w:r>
              <w:rPr>
                <w:spacing w:val="-7"/>
                <w:position w:val="1"/>
              </w:rPr>
              <w:t>11</w:t>
            </w:r>
          </w:p>
        </w:tc>
        <w:tc>
          <w:tcPr>
            <w:tcW w:w="4167" w:type="dxa"/>
            <w:vAlign w:val="top"/>
          </w:tcPr>
          <w:p w14:paraId="5CF4667D">
            <w:pPr>
              <w:pStyle w:val="12"/>
              <w:spacing w:before="76" w:line="270" w:lineRule="auto"/>
              <w:ind w:left="105" w:right="105"/>
              <w:jc w:val="both"/>
            </w:pPr>
            <w:r>
              <w:rPr>
                <w:spacing w:val="19"/>
              </w:rPr>
              <w:t>供应商与参加本项目响应的其他供应商之</w:t>
            </w:r>
            <w:r>
              <w:rPr>
                <w:spacing w:val="1"/>
              </w:rPr>
              <w:t xml:space="preserve"> </w:t>
            </w:r>
            <w:r>
              <w:rPr>
                <w:spacing w:val="7"/>
              </w:rPr>
              <w:t>间，单位负责人不为同一人并且不存在直接</w:t>
            </w:r>
            <w:r>
              <w:rPr>
                <w:spacing w:val="11"/>
              </w:rPr>
              <w:t xml:space="preserve"> </w:t>
            </w:r>
            <w:r>
              <w:rPr>
                <w:spacing w:val="9"/>
              </w:rPr>
              <w:t>控股、管理关系承诺函</w:t>
            </w:r>
          </w:p>
        </w:tc>
        <w:tc>
          <w:tcPr>
            <w:tcW w:w="1510" w:type="dxa"/>
            <w:vAlign w:val="top"/>
          </w:tcPr>
          <w:p w14:paraId="22400405">
            <w:pPr>
              <w:rPr>
                <w:rFonts w:ascii="Arial"/>
                <w:sz w:val="21"/>
              </w:rPr>
            </w:pPr>
          </w:p>
        </w:tc>
        <w:tc>
          <w:tcPr>
            <w:tcW w:w="1474" w:type="dxa"/>
            <w:vAlign w:val="top"/>
          </w:tcPr>
          <w:p w14:paraId="0DAA85A1">
            <w:pPr>
              <w:rPr>
                <w:rFonts w:ascii="Arial"/>
                <w:sz w:val="21"/>
              </w:rPr>
            </w:pPr>
          </w:p>
        </w:tc>
        <w:tc>
          <w:tcPr>
            <w:tcW w:w="1734" w:type="dxa"/>
            <w:vAlign w:val="top"/>
          </w:tcPr>
          <w:p w14:paraId="03542F1D">
            <w:pPr>
              <w:rPr>
                <w:rFonts w:ascii="Arial"/>
                <w:sz w:val="21"/>
              </w:rPr>
            </w:pPr>
          </w:p>
        </w:tc>
      </w:tr>
      <w:tr w14:paraId="2D91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75" w:type="dxa"/>
            <w:vAlign w:val="top"/>
          </w:tcPr>
          <w:p w14:paraId="46CFADC3">
            <w:pPr>
              <w:pStyle w:val="12"/>
              <w:spacing w:before="261" w:line="270" w:lineRule="exact"/>
              <w:ind w:left="150"/>
            </w:pPr>
            <w:r>
              <w:rPr>
                <w:spacing w:val="-7"/>
                <w:position w:val="1"/>
              </w:rPr>
              <w:t>12</w:t>
            </w:r>
          </w:p>
        </w:tc>
        <w:tc>
          <w:tcPr>
            <w:tcW w:w="4167" w:type="dxa"/>
            <w:vAlign w:val="top"/>
          </w:tcPr>
          <w:p w14:paraId="76E6800D">
            <w:pPr>
              <w:pStyle w:val="12"/>
              <w:spacing w:before="77" w:line="257" w:lineRule="auto"/>
              <w:ind w:left="108" w:right="105" w:hanging="2"/>
            </w:pPr>
            <w:r>
              <w:rPr>
                <w:spacing w:val="7"/>
              </w:rPr>
              <w:t>供应商未为本项目提供整体设计、规范编制</w:t>
            </w:r>
            <w:r>
              <w:rPr>
                <w:spacing w:val="10"/>
              </w:rPr>
              <w:t xml:space="preserve"> </w:t>
            </w:r>
            <w:r>
              <w:rPr>
                <w:spacing w:val="9"/>
              </w:rPr>
              <w:t>或者项目管理、监理、检测等服务承诺函</w:t>
            </w:r>
          </w:p>
        </w:tc>
        <w:tc>
          <w:tcPr>
            <w:tcW w:w="1510" w:type="dxa"/>
            <w:vAlign w:val="top"/>
          </w:tcPr>
          <w:p w14:paraId="0964FEE9">
            <w:pPr>
              <w:rPr>
                <w:rFonts w:ascii="Arial"/>
                <w:sz w:val="21"/>
              </w:rPr>
            </w:pPr>
          </w:p>
        </w:tc>
        <w:tc>
          <w:tcPr>
            <w:tcW w:w="1474" w:type="dxa"/>
            <w:vAlign w:val="top"/>
          </w:tcPr>
          <w:p w14:paraId="457F9D43">
            <w:pPr>
              <w:rPr>
                <w:rFonts w:ascii="Arial"/>
                <w:sz w:val="21"/>
              </w:rPr>
            </w:pPr>
          </w:p>
        </w:tc>
        <w:tc>
          <w:tcPr>
            <w:tcW w:w="1734" w:type="dxa"/>
            <w:vAlign w:val="top"/>
          </w:tcPr>
          <w:p w14:paraId="7AB6535B">
            <w:pPr>
              <w:rPr>
                <w:rFonts w:ascii="Arial"/>
                <w:sz w:val="21"/>
              </w:rPr>
            </w:pPr>
          </w:p>
        </w:tc>
      </w:tr>
      <w:tr w14:paraId="1748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75" w:type="dxa"/>
            <w:vAlign w:val="top"/>
          </w:tcPr>
          <w:p w14:paraId="46756B5E">
            <w:pPr>
              <w:pStyle w:val="12"/>
              <w:spacing w:before="212" w:line="268" w:lineRule="exact"/>
              <w:ind w:left="150"/>
            </w:pPr>
            <w:r>
              <w:rPr>
                <w:spacing w:val="-7"/>
                <w:position w:val="1"/>
              </w:rPr>
              <w:t>13</w:t>
            </w:r>
          </w:p>
        </w:tc>
        <w:tc>
          <w:tcPr>
            <w:tcW w:w="4167" w:type="dxa"/>
            <w:vAlign w:val="top"/>
          </w:tcPr>
          <w:p w14:paraId="13FD9A5B">
            <w:pPr>
              <w:pStyle w:val="12"/>
              <w:spacing w:before="188" w:line="226" w:lineRule="auto"/>
              <w:ind w:left="108"/>
            </w:pPr>
            <w:r>
              <w:rPr>
                <w:spacing w:val="7"/>
              </w:rPr>
              <w:t>分项报价表</w:t>
            </w:r>
          </w:p>
        </w:tc>
        <w:tc>
          <w:tcPr>
            <w:tcW w:w="1510" w:type="dxa"/>
            <w:vAlign w:val="top"/>
          </w:tcPr>
          <w:p w14:paraId="4FF2AB94">
            <w:pPr>
              <w:rPr>
                <w:rFonts w:ascii="Arial"/>
                <w:sz w:val="21"/>
              </w:rPr>
            </w:pPr>
          </w:p>
        </w:tc>
        <w:tc>
          <w:tcPr>
            <w:tcW w:w="1474" w:type="dxa"/>
            <w:vAlign w:val="top"/>
          </w:tcPr>
          <w:p w14:paraId="4C05917D">
            <w:pPr>
              <w:rPr>
                <w:rFonts w:ascii="Arial"/>
                <w:sz w:val="21"/>
              </w:rPr>
            </w:pPr>
          </w:p>
        </w:tc>
        <w:tc>
          <w:tcPr>
            <w:tcW w:w="1734" w:type="dxa"/>
            <w:vAlign w:val="top"/>
          </w:tcPr>
          <w:p w14:paraId="35C0C6D6">
            <w:pPr>
              <w:rPr>
                <w:rFonts w:ascii="Arial"/>
                <w:sz w:val="21"/>
              </w:rPr>
            </w:pPr>
          </w:p>
        </w:tc>
      </w:tr>
      <w:tr w14:paraId="302AE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vAlign w:val="top"/>
          </w:tcPr>
          <w:p w14:paraId="202E5126">
            <w:pPr>
              <w:pStyle w:val="12"/>
              <w:spacing w:before="198" w:line="268" w:lineRule="exact"/>
              <w:ind w:left="150"/>
              <w:rPr>
                <w:rFonts w:hint="eastAsia" w:eastAsia="宋体"/>
                <w:color w:val="auto"/>
                <w:highlight w:val="none"/>
                <w:lang w:val="en-US" w:eastAsia="zh-CN"/>
              </w:rPr>
            </w:pPr>
            <w:r>
              <w:rPr>
                <w:color w:val="auto"/>
                <w:spacing w:val="-7"/>
                <w:position w:val="1"/>
                <w:highlight w:val="none"/>
              </w:rPr>
              <w:t>1</w:t>
            </w:r>
            <w:r>
              <w:rPr>
                <w:rFonts w:hint="eastAsia"/>
                <w:color w:val="auto"/>
                <w:spacing w:val="-7"/>
                <w:position w:val="1"/>
                <w:highlight w:val="none"/>
                <w:lang w:val="en-US" w:eastAsia="zh-CN"/>
              </w:rPr>
              <w:t>4</w:t>
            </w:r>
          </w:p>
        </w:tc>
        <w:tc>
          <w:tcPr>
            <w:tcW w:w="4167" w:type="dxa"/>
            <w:vAlign w:val="top"/>
          </w:tcPr>
          <w:p w14:paraId="78EBD1C0">
            <w:pPr>
              <w:pStyle w:val="12"/>
              <w:spacing w:before="173" w:line="228" w:lineRule="auto"/>
              <w:ind w:left="107"/>
              <w:rPr>
                <w:color w:val="auto"/>
                <w:highlight w:val="none"/>
              </w:rPr>
            </w:pPr>
            <w:r>
              <w:rPr>
                <w:color w:val="auto"/>
                <w:spacing w:val="7"/>
                <w:highlight w:val="none"/>
              </w:rPr>
              <w:t>技术方案（实施方案）</w:t>
            </w:r>
          </w:p>
        </w:tc>
        <w:tc>
          <w:tcPr>
            <w:tcW w:w="1510" w:type="dxa"/>
            <w:vAlign w:val="top"/>
          </w:tcPr>
          <w:p w14:paraId="6DE845E8">
            <w:pPr>
              <w:rPr>
                <w:rFonts w:ascii="Arial"/>
                <w:sz w:val="21"/>
                <w:highlight w:val="yellow"/>
              </w:rPr>
            </w:pPr>
          </w:p>
        </w:tc>
        <w:tc>
          <w:tcPr>
            <w:tcW w:w="1474" w:type="dxa"/>
            <w:vAlign w:val="top"/>
          </w:tcPr>
          <w:p w14:paraId="4F82BFEF">
            <w:pPr>
              <w:rPr>
                <w:rFonts w:ascii="Arial"/>
                <w:sz w:val="21"/>
                <w:highlight w:val="yellow"/>
              </w:rPr>
            </w:pPr>
          </w:p>
        </w:tc>
        <w:tc>
          <w:tcPr>
            <w:tcW w:w="1734" w:type="dxa"/>
            <w:vAlign w:val="top"/>
          </w:tcPr>
          <w:p w14:paraId="1696BA4E">
            <w:pPr>
              <w:rPr>
                <w:rFonts w:ascii="Arial"/>
                <w:sz w:val="21"/>
                <w:highlight w:val="yellow"/>
              </w:rPr>
            </w:pPr>
          </w:p>
        </w:tc>
      </w:tr>
      <w:tr w14:paraId="426D0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vAlign w:val="top"/>
          </w:tcPr>
          <w:p w14:paraId="2485384E">
            <w:pPr>
              <w:pStyle w:val="12"/>
              <w:spacing w:before="199" w:line="269" w:lineRule="exact"/>
              <w:ind w:left="150"/>
              <w:rPr>
                <w:rFonts w:hint="eastAsia" w:eastAsia="宋体"/>
                <w:color w:val="auto"/>
                <w:highlight w:val="none"/>
                <w:lang w:val="en-US" w:eastAsia="zh-CN"/>
              </w:rPr>
            </w:pPr>
            <w:r>
              <w:rPr>
                <w:color w:val="auto"/>
                <w:spacing w:val="-7"/>
                <w:position w:val="1"/>
                <w:highlight w:val="none"/>
              </w:rPr>
              <w:t>1</w:t>
            </w:r>
            <w:r>
              <w:rPr>
                <w:rFonts w:hint="eastAsia"/>
                <w:color w:val="auto"/>
                <w:spacing w:val="-7"/>
                <w:position w:val="1"/>
                <w:highlight w:val="none"/>
                <w:lang w:val="en-US" w:eastAsia="zh-CN"/>
              </w:rPr>
              <w:t>5</w:t>
            </w:r>
          </w:p>
        </w:tc>
        <w:tc>
          <w:tcPr>
            <w:tcW w:w="4167" w:type="dxa"/>
            <w:vAlign w:val="top"/>
          </w:tcPr>
          <w:p w14:paraId="4507A259">
            <w:pPr>
              <w:pStyle w:val="12"/>
              <w:spacing w:before="175" w:line="228" w:lineRule="auto"/>
              <w:ind w:left="106"/>
              <w:rPr>
                <w:color w:val="auto"/>
                <w:highlight w:val="none"/>
              </w:rPr>
            </w:pPr>
            <w:r>
              <w:rPr>
                <w:color w:val="auto"/>
                <w:spacing w:val="8"/>
                <w:highlight w:val="none"/>
              </w:rPr>
              <w:t>售后服务方案</w:t>
            </w:r>
          </w:p>
        </w:tc>
        <w:tc>
          <w:tcPr>
            <w:tcW w:w="1510" w:type="dxa"/>
            <w:vAlign w:val="top"/>
          </w:tcPr>
          <w:p w14:paraId="21A45E2D">
            <w:pPr>
              <w:rPr>
                <w:rFonts w:ascii="Arial"/>
                <w:sz w:val="21"/>
                <w:highlight w:val="yellow"/>
              </w:rPr>
            </w:pPr>
          </w:p>
        </w:tc>
        <w:tc>
          <w:tcPr>
            <w:tcW w:w="1474" w:type="dxa"/>
            <w:vAlign w:val="top"/>
          </w:tcPr>
          <w:p w14:paraId="0905C865">
            <w:pPr>
              <w:rPr>
                <w:rFonts w:ascii="Arial"/>
                <w:sz w:val="21"/>
                <w:highlight w:val="yellow"/>
              </w:rPr>
            </w:pPr>
          </w:p>
        </w:tc>
        <w:tc>
          <w:tcPr>
            <w:tcW w:w="1734" w:type="dxa"/>
            <w:vAlign w:val="top"/>
          </w:tcPr>
          <w:p w14:paraId="09849649">
            <w:pPr>
              <w:rPr>
                <w:rFonts w:ascii="Arial"/>
                <w:sz w:val="21"/>
                <w:highlight w:val="yellow"/>
              </w:rPr>
            </w:pPr>
          </w:p>
        </w:tc>
      </w:tr>
      <w:tr w14:paraId="0098F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vAlign w:val="top"/>
          </w:tcPr>
          <w:p w14:paraId="0EE3D473">
            <w:pPr>
              <w:pStyle w:val="12"/>
              <w:spacing w:before="201" w:line="268" w:lineRule="exact"/>
              <w:ind w:left="150"/>
              <w:rPr>
                <w:rFonts w:hint="eastAsia" w:eastAsia="宋体"/>
                <w:color w:val="auto"/>
                <w:highlight w:val="none"/>
                <w:lang w:val="en-US" w:eastAsia="zh-CN"/>
              </w:rPr>
            </w:pPr>
            <w:r>
              <w:rPr>
                <w:color w:val="auto"/>
                <w:spacing w:val="-7"/>
                <w:position w:val="1"/>
                <w:highlight w:val="none"/>
              </w:rPr>
              <w:t>1</w:t>
            </w:r>
            <w:r>
              <w:rPr>
                <w:rFonts w:hint="eastAsia"/>
                <w:color w:val="auto"/>
                <w:spacing w:val="-7"/>
                <w:position w:val="1"/>
                <w:highlight w:val="none"/>
                <w:lang w:val="en-US" w:eastAsia="zh-CN"/>
              </w:rPr>
              <w:t>6</w:t>
            </w:r>
          </w:p>
        </w:tc>
        <w:tc>
          <w:tcPr>
            <w:tcW w:w="4167" w:type="dxa"/>
            <w:vAlign w:val="top"/>
          </w:tcPr>
          <w:p w14:paraId="149316F9">
            <w:pPr>
              <w:pStyle w:val="12"/>
              <w:spacing w:before="177" w:line="228" w:lineRule="auto"/>
              <w:ind w:left="105"/>
              <w:rPr>
                <w:color w:val="auto"/>
                <w:highlight w:val="none"/>
              </w:rPr>
            </w:pPr>
            <w:r>
              <w:rPr>
                <w:color w:val="auto"/>
                <w:spacing w:val="8"/>
                <w:highlight w:val="none"/>
              </w:rPr>
              <w:t>业绩情况表</w:t>
            </w:r>
          </w:p>
        </w:tc>
        <w:tc>
          <w:tcPr>
            <w:tcW w:w="1510" w:type="dxa"/>
            <w:vAlign w:val="top"/>
          </w:tcPr>
          <w:p w14:paraId="246D9B4D">
            <w:pPr>
              <w:rPr>
                <w:rFonts w:ascii="Arial"/>
                <w:sz w:val="21"/>
                <w:highlight w:val="yellow"/>
              </w:rPr>
            </w:pPr>
          </w:p>
        </w:tc>
        <w:tc>
          <w:tcPr>
            <w:tcW w:w="1474" w:type="dxa"/>
            <w:vAlign w:val="top"/>
          </w:tcPr>
          <w:p w14:paraId="0D0253D1">
            <w:pPr>
              <w:rPr>
                <w:rFonts w:ascii="Arial"/>
                <w:sz w:val="21"/>
                <w:highlight w:val="yellow"/>
              </w:rPr>
            </w:pPr>
          </w:p>
        </w:tc>
        <w:tc>
          <w:tcPr>
            <w:tcW w:w="1734" w:type="dxa"/>
            <w:vAlign w:val="top"/>
          </w:tcPr>
          <w:p w14:paraId="19078BC4">
            <w:pPr>
              <w:rPr>
                <w:rFonts w:ascii="Arial"/>
                <w:sz w:val="21"/>
                <w:highlight w:val="yellow"/>
              </w:rPr>
            </w:pPr>
          </w:p>
        </w:tc>
      </w:tr>
      <w:tr w14:paraId="118A0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75" w:type="dxa"/>
            <w:vAlign w:val="top"/>
          </w:tcPr>
          <w:p w14:paraId="65B60224">
            <w:pPr>
              <w:pStyle w:val="12"/>
              <w:spacing w:before="200" w:line="268" w:lineRule="exact"/>
              <w:ind w:left="137" w:leftChars="0"/>
              <w:rPr>
                <w:rFonts w:hint="default" w:eastAsia="宋体"/>
                <w:color w:val="auto"/>
                <w:spacing w:val="-7"/>
                <w:position w:val="1"/>
                <w:highlight w:val="none"/>
                <w:lang w:val="en-US" w:eastAsia="zh-CN"/>
              </w:rPr>
            </w:pPr>
            <w:r>
              <w:rPr>
                <w:rFonts w:hint="eastAsia"/>
                <w:color w:val="auto"/>
                <w:spacing w:val="-7"/>
                <w:position w:val="1"/>
                <w:highlight w:val="none"/>
                <w:lang w:val="en-US" w:eastAsia="zh-CN"/>
              </w:rPr>
              <w:t>17</w:t>
            </w:r>
          </w:p>
        </w:tc>
        <w:tc>
          <w:tcPr>
            <w:tcW w:w="4167" w:type="dxa"/>
            <w:vAlign w:val="top"/>
          </w:tcPr>
          <w:p w14:paraId="7CD65A97">
            <w:pPr>
              <w:pStyle w:val="12"/>
              <w:spacing w:before="176" w:line="228" w:lineRule="auto"/>
              <w:ind w:left="107" w:leftChars="0"/>
              <w:rPr>
                <w:color w:val="auto"/>
                <w:spacing w:val="8"/>
                <w:highlight w:val="none"/>
              </w:rPr>
            </w:pPr>
            <w:r>
              <w:rPr>
                <w:color w:val="auto"/>
                <w:spacing w:val="7"/>
                <w:highlight w:val="none"/>
              </w:rPr>
              <w:t>其它资料</w:t>
            </w:r>
          </w:p>
        </w:tc>
        <w:tc>
          <w:tcPr>
            <w:tcW w:w="1510" w:type="dxa"/>
            <w:vAlign w:val="top"/>
          </w:tcPr>
          <w:p w14:paraId="0E9A73B4">
            <w:pPr>
              <w:rPr>
                <w:rFonts w:ascii="Arial"/>
                <w:sz w:val="21"/>
                <w:highlight w:val="yellow"/>
              </w:rPr>
            </w:pPr>
          </w:p>
        </w:tc>
        <w:tc>
          <w:tcPr>
            <w:tcW w:w="1474" w:type="dxa"/>
            <w:vAlign w:val="top"/>
          </w:tcPr>
          <w:p w14:paraId="1311E002">
            <w:pPr>
              <w:rPr>
                <w:rFonts w:ascii="Arial"/>
                <w:sz w:val="21"/>
                <w:highlight w:val="yellow"/>
              </w:rPr>
            </w:pPr>
          </w:p>
        </w:tc>
        <w:tc>
          <w:tcPr>
            <w:tcW w:w="1734" w:type="dxa"/>
            <w:vAlign w:val="top"/>
          </w:tcPr>
          <w:p w14:paraId="1124A682">
            <w:pPr>
              <w:rPr>
                <w:rFonts w:ascii="Arial"/>
                <w:sz w:val="21"/>
                <w:highlight w:val="yellow"/>
              </w:rPr>
            </w:pPr>
          </w:p>
        </w:tc>
      </w:tr>
    </w:tbl>
    <w:p w14:paraId="0CB3887D">
      <w:pPr>
        <w:sectPr>
          <w:footerReference r:id="rId41" w:type="default"/>
          <w:pgSz w:w="11906" w:h="16839"/>
          <w:pgMar w:top="1431" w:right="850" w:bottom="1150" w:left="1684" w:header="0" w:footer="987" w:gutter="0"/>
          <w:pgNumType w:fmt="decimal"/>
          <w:cols w:space="720" w:num="1"/>
        </w:sectPr>
      </w:pPr>
    </w:p>
    <w:p w14:paraId="0D55F07D">
      <w:pPr>
        <w:spacing w:line="91" w:lineRule="auto"/>
        <w:rPr>
          <w:rFonts w:ascii="Arial"/>
          <w:sz w:val="2"/>
        </w:rPr>
      </w:pPr>
    </w:p>
    <w:p w14:paraId="75D8C854">
      <w:pPr>
        <w:spacing w:before="180" w:line="219" w:lineRule="auto"/>
        <w:ind w:left="3298"/>
        <w:rPr>
          <w:rFonts w:ascii="宋体" w:hAnsi="宋体" w:eastAsia="宋体" w:cs="宋体"/>
          <w:sz w:val="28"/>
          <w:szCs w:val="28"/>
        </w:rPr>
      </w:pPr>
      <w:r>
        <w:rPr>
          <w:rFonts w:ascii="宋体" w:hAnsi="宋体" w:eastAsia="宋体" w:cs="宋体"/>
          <w:b/>
          <w:bCs/>
          <w:spacing w:val="-4"/>
          <w:sz w:val="28"/>
          <w:szCs w:val="28"/>
        </w:rPr>
        <w:t>二、报价一览表</w:t>
      </w:r>
    </w:p>
    <w:p w14:paraId="486F0CFF">
      <w:pPr>
        <w:spacing w:before="299" w:line="227" w:lineRule="auto"/>
        <w:ind w:left="122"/>
        <w:rPr>
          <w:rFonts w:ascii="宋体" w:hAnsi="宋体" w:eastAsia="宋体" w:cs="宋体"/>
          <w:sz w:val="20"/>
          <w:szCs w:val="20"/>
        </w:rPr>
      </w:pPr>
      <w:r>
        <w:rPr>
          <w:rFonts w:ascii="宋体" w:hAnsi="宋体" w:eastAsia="宋体" w:cs="宋体"/>
          <w:spacing w:val="6"/>
          <w:sz w:val="20"/>
          <w:szCs w:val="20"/>
        </w:rPr>
        <w:t>采购编号：</w:t>
      </w:r>
    </w:p>
    <w:p w14:paraId="5834E6A8">
      <w:pPr>
        <w:spacing w:before="222" w:line="227" w:lineRule="auto"/>
        <w:ind w:left="126"/>
        <w:rPr>
          <w:rFonts w:ascii="宋体" w:hAnsi="宋体" w:eastAsia="宋体" w:cs="宋体"/>
          <w:sz w:val="20"/>
          <w:szCs w:val="20"/>
        </w:rPr>
      </w:pPr>
      <w:r>
        <w:rPr>
          <w:rFonts w:ascii="宋体" w:hAnsi="宋体" w:eastAsia="宋体" w:cs="宋体"/>
          <w:spacing w:val="-3"/>
          <w:sz w:val="20"/>
          <w:szCs w:val="20"/>
        </w:rPr>
        <w:t>项目名称：</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3"/>
          <w:sz w:val="20"/>
          <w:szCs w:val="20"/>
        </w:rPr>
        <w:t>单位：元（人民币）</w:t>
      </w:r>
    </w:p>
    <w:p w14:paraId="72CC0BF3">
      <w:pPr>
        <w:spacing w:line="93" w:lineRule="exact"/>
      </w:pPr>
    </w:p>
    <w:tbl>
      <w:tblPr>
        <w:tblStyle w:val="11"/>
        <w:tblW w:w="91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5"/>
        <w:gridCol w:w="1841"/>
        <w:gridCol w:w="3681"/>
        <w:gridCol w:w="1841"/>
        <w:gridCol w:w="856"/>
      </w:tblGrid>
      <w:tr w14:paraId="40B7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965" w:type="dxa"/>
            <w:shd w:val="clear" w:color="auto" w:fill="F1F1F1"/>
            <w:vAlign w:val="top"/>
          </w:tcPr>
          <w:p w14:paraId="644F0626">
            <w:pPr>
              <w:spacing w:line="328" w:lineRule="auto"/>
              <w:rPr>
                <w:rFonts w:ascii="Arial"/>
                <w:sz w:val="21"/>
              </w:rPr>
            </w:pPr>
          </w:p>
          <w:p w14:paraId="3D95E7D5">
            <w:pPr>
              <w:pStyle w:val="12"/>
              <w:spacing w:before="65" w:line="229" w:lineRule="auto"/>
              <w:ind w:left="273"/>
            </w:pPr>
            <w:r>
              <w:rPr>
                <w:b/>
                <w:bCs/>
                <w:spacing w:val="4"/>
              </w:rPr>
              <w:t>序号</w:t>
            </w:r>
          </w:p>
        </w:tc>
        <w:tc>
          <w:tcPr>
            <w:tcW w:w="1841" w:type="dxa"/>
            <w:shd w:val="clear" w:color="auto" w:fill="F1F1F1"/>
            <w:vAlign w:val="top"/>
          </w:tcPr>
          <w:p w14:paraId="26C02787">
            <w:pPr>
              <w:spacing w:line="328" w:lineRule="auto"/>
              <w:rPr>
                <w:rFonts w:ascii="Arial"/>
                <w:sz w:val="21"/>
              </w:rPr>
            </w:pPr>
          </w:p>
          <w:p w14:paraId="60DB5659">
            <w:pPr>
              <w:pStyle w:val="12"/>
              <w:spacing w:before="65" w:line="228" w:lineRule="auto"/>
              <w:ind w:left="502"/>
            </w:pPr>
            <w:r>
              <w:rPr>
                <w:b/>
                <w:bCs/>
                <w:spacing w:val="5"/>
              </w:rPr>
              <w:t>项目名称</w:t>
            </w:r>
          </w:p>
        </w:tc>
        <w:tc>
          <w:tcPr>
            <w:tcW w:w="3681" w:type="dxa"/>
            <w:shd w:val="clear" w:color="auto" w:fill="F1F1F1"/>
            <w:vAlign w:val="top"/>
          </w:tcPr>
          <w:p w14:paraId="3EF19F42">
            <w:pPr>
              <w:spacing w:line="328" w:lineRule="auto"/>
              <w:rPr>
                <w:rFonts w:ascii="Arial"/>
                <w:sz w:val="21"/>
              </w:rPr>
            </w:pPr>
          </w:p>
          <w:p w14:paraId="3CB622DE">
            <w:pPr>
              <w:pStyle w:val="12"/>
              <w:spacing w:before="65" w:line="226" w:lineRule="auto"/>
              <w:ind w:left="1434"/>
            </w:pPr>
            <w:r>
              <w:rPr>
                <w:b/>
                <w:bCs/>
                <w:spacing w:val="3"/>
              </w:rPr>
              <w:t>响应报价</w:t>
            </w:r>
          </w:p>
        </w:tc>
        <w:tc>
          <w:tcPr>
            <w:tcW w:w="1841" w:type="dxa"/>
            <w:shd w:val="clear" w:color="auto" w:fill="F1F1F1"/>
            <w:vAlign w:val="top"/>
          </w:tcPr>
          <w:p w14:paraId="253B6CF9">
            <w:pPr>
              <w:spacing w:line="327" w:lineRule="auto"/>
              <w:rPr>
                <w:rFonts w:ascii="Arial"/>
                <w:sz w:val="21"/>
              </w:rPr>
            </w:pPr>
          </w:p>
          <w:p w14:paraId="3C1AF896">
            <w:pPr>
              <w:pStyle w:val="12"/>
              <w:spacing w:before="65" w:line="228" w:lineRule="auto"/>
              <w:ind w:firstLine="301" w:firstLineChars="150"/>
              <w:jc w:val="left"/>
            </w:pPr>
            <w:r>
              <w:rPr>
                <w:rFonts w:hint="eastAsia" w:ascii="宋体" w:hAnsi="宋体" w:eastAsia="宋体" w:cs="宋体"/>
                <w:b/>
                <w:color w:val="auto"/>
                <w:szCs w:val="21"/>
              </w:rPr>
              <w:t>合同履行期限</w:t>
            </w:r>
          </w:p>
        </w:tc>
        <w:tc>
          <w:tcPr>
            <w:tcW w:w="856" w:type="dxa"/>
            <w:shd w:val="clear" w:color="auto" w:fill="F1F1F1"/>
            <w:vAlign w:val="top"/>
          </w:tcPr>
          <w:p w14:paraId="6F3DB5DC">
            <w:pPr>
              <w:spacing w:line="328" w:lineRule="auto"/>
              <w:rPr>
                <w:rFonts w:ascii="Arial"/>
                <w:sz w:val="21"/>
              </w:rPr>
            </w:pPr>
          </w:p>
          <w:p w14:paraId="45DBDF6C">
            <w:pPr>
              <w:pStyle w:val="12"/>
              <w:spacing w:before="65" w:line="229" w:lineRule="auto"/>
              <w:ind w:left="223"/>
            </w:pPr>
            <w:r>
              <w:rPr>
                <w:b/>
                <w:bCs/>
                <w:spacing w:val="2"/>
              </w:rPr>
              <w:t>备注</w:t>
            </w:r>
          </w:p>
        </w:tc>
      </w:tr>
      <w:tr w14:paraId="3320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965" w:type="dxa"/>
            <w:vAlign w:val="top"/>
          </w:tcPr>
          <w:p w14:paraId="7CFF01B4">
            <w:pPr>
              <w:rPr>
                <w:rFonts w:ascii="Arial"/>
                <w:sz w:val="21"/>
              </w:rPr>
            </w:pPr>
          </w:p>
        </w:tc>
        <w:tc>
          <w:tcPr>
            <w:tcW w:w="1841" w:type="dxa"/>
            <w:vAlign w:val="top"/>
          </w:tcPr>
          <w:p w14:paraId="20FB3EE8">
            <w:pPr>
              <w:rPr>
                <w:rFonts w:ascii="Arial"/>
                <w:sz w:val="21"/>
              </w:rPr>
            </w:pPr>
          </w:p>
        </w:tc>
        <w:tc>
          <w:tcPr>
            <w:tcW w:w="3681" w:type="dxa"/>
            <w:vAlign w:val="top"/>
          </w:tcPr>
          <w:p w14:paraId="57DADA36">
            <w:pPr>
              <w:spacing w:line="326" w:lineRule="auto"/>
              <w:rPr>
                <w:rFonts w:ascii="Arial"/>
                <w:sz w:val="21"/>
              </w:rPr>
            </w:pPr>
          </w:p>
          <w:p w14:paraId="77EAED83">
            <w:pPr>
              <w:pStyle w:val="12"/>
              <w:spacing w:before="65" w:line="228" w:lineRule="auto"/>
              <w:ind w:left="110"/>
            </w:pPr>
            <w:r>
              <w:rPr>
                <w:spacing w:val="1"/>
              </w:rPr>
              <w:t>大写：</w:t>
            </w:r>
            <w:r>
              <w:rPr>
                <w:spacing w:val="7"/>
              </w:rPr>
              <w:t xml:space="preserve">            </w:t>
            </w:r>
            <w:r>
              <w:rPr>
                <w:spacing w:val="1"/>
              </w:rPr>
              <w:t>小写：</w:t>
            </w:r>
          </w:p>
        </w:tc>
        <w:tc>
          <w:tcPr>
            <w:tcW w:w="1841" w:type="dxa"/>
            <w:vAlign w:val="top"/>
          </w:tcPr>
          <w:p w14:paraId="21CEB9F7">
            <w:pPr>
              <w:rPr>
                <w:rFonts w:ascii="Arial"/>
                <w:sz w:val="21"/>
              </w:rPr>
            </w:pPr>
          </w:p>
        </w:tc>
        <w:tc>
          <w:tcPr>
            <w:tcW w:w="856" w:type="dxa"/>
            <w:vAlign w:val="top"/>
          </w:tcPr>
          <w:p w14:paraId="3B615A52">
            <w:pPr>
              <w:rPr>
                <w:rFonts w:ascii="Arial"/>
                <w:sz w:val="21"/>
              </w:rPr>
            </w:pPr>
          </w:p>
        </w:tc>
      </w:tr>
    </w:tbl>
    <w:p w14:paraId="7E9A237B">
      <w:pPr>
        <w:spacing w:before="208" w:line="227" w:lineRule="auto"/>
        <w:ind w:left="123"/>
        <w:rPr>
          <w:rFonts w:ascii="宋体" w:hAnsi="宋体" w:eastAsia="宋体" w:cs="宋体"/>
          <w:sz w:val="20"/>
          <w:szCs w:val="20"/>
        </w:rPr>
      </w:pPr>
      <w:r>
        <w:rPr>
          <w:rFonts w:ascii="宋体" w:hAnsi="宋体" w:eastAsia="宋体" w:cs="宋体"/>
          <w:spacing w:val="15"/>
          <w:sz w:val="20"/>
          <w:szCs w:val="20"/>
        </w:rPr>
        <w:t>供应商名称</w:t>
      </w:r>
      <w:r>
        <w:rPr>
          <w:rFonts w:ascii="宋体" w:hAnsi="宋体" w:eastAsia="宋体" w:cs="宋体"/>
          <w:spacing w:val="-6"/>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15"/>
          <w:sz w:val="20"/>
          <w:szCs w:val="20"/>
          <w:u w:val="single" w:color="auto"/>
        </w:rPr>
        <w:t>全称</w:t>
      </w:r>
      <w:r>
        <w:rPr>
          <w:rFonts w:ascii="宋体" w:hAnsi="宋体" w:eastAsia="宋体" w:cs="宋体"/>
          <w:spacing w:val="-6"/>
          <w:sz w:val="20"/>
          <w:szCs w:val="20"/>
          <w:u w:val="single" w:color="auto"/>
        </w:rPr>
        <w:t>）</w:t>
      </w:r>
      <w:r>
        <w:rPr>
          <w:rFonts w:ascii="宋体" w:hAnsi="宋体" w:eastAsia="宋体" w:cs="宋体"/>
          <w:spacing w:val="8"/>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5"/>
          <w:sz w:val="20"/>
          <w:szCs w:val="20"/>
        </w:rPr>
        <w:t>公章</w:t>
      </w:r>
      <w:r>
        <w:rPr>
          <w:rFonts w:ascii="宋体" w:hAnsi="宋体" w:eastAsia="宋体" w:cs="宋体"/>
          <w:spacing w:val="-6"/>
          <w:sz w:val="20"/>
          <w:szCs w:val="20"/>
        </w:rPr>
        <w:t>）：</w:t>
      </w:r>
    </w:p>
    <w:p w14:paraId="6A5D2A39">
      <w:pPr>
        <w:pStyle w:val="2"/>
        <w:spacing w:line="310" w:lineRule="auto"/>
      </w:pPr>
    </w:p>
    <w:p w14:paraId="069F0136">
      <w:pPr>
        <w:spacing w:before="65" w:line="228" w:lineRule="auto"/>
        <w:ind w:left="159"/>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0"/>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4"/>
          <w:sz w:val="20"/>
          <w:szCs w:val="20"/>
        </w:rPr>
        <w:t xml:space="preserve">     </w:t>
      </w:r>
      <w:r>
        <w:rPr>
          <w:rFonts w:ascii="宋体" w:hAnsi="宋体" w:eastAsia="宋体" w:cs="宋体"/>
          <w:spacing w:val="-6"/>
          <w:sz w:val="20"/>
          <w:szCs w:val="20"/>
        </w:rPr>
        <w:t>日</w:t>
      </w:r>
    </w:p>
    <w:p w14:paraId="0334CD1E">
      <w:pPr>
        <w:pStyle w:val="2"/>
        <w:spacing w:line="310" w:lineRule="auto"/>
      </w:pPr>
      <w:bookmarkStart w:id="49" w:name="_GoBack"/>
      <w:bookmarkEnd w:id="49"/>
    </w:p>
    <w:p w14:paraId="09C05048">
      <w:pPr>
        <w:spacing w:before="66" w:line="232" w:lineRule="auto"/>
        <w:ind w:left="123"/>
        <w:rPr>
          <w:rFonts w:ascii="宋体" w:hAnsi="宋体" w:eastAsia="宋体" w:cs="宋体"/>
          <w:sz w:val="20"/>
          <w:szCs w:val="20"/>
        </w:rPr>
      </w:pPr>
      <w:r>
        <w:rPr>
          <w:rFonts w:ascii="宋体" w:hAnsi="宋体" w:eastAsia="宋体" w:cs="宋体"/>
          <w:sz w:val="20"/>
          <w:szCs w:val="20"/>
        </w:rPr>
        <w:t>注：</w:t>
      </w:r>
    </w:p>
    <w:p w14:paraId="7F5B0725">
      <w:pPr>
        <w:pStyle w:val="2"/>
        <w:spacing w:line="305" w:lineRule="auto"/>
      </w:pPr>
    </w:p>
    <w:p w14:paraId="5EA3A0C2">
      <w:pPr>
        <w:autoSpaceDE w:val="0"/>
        <w:autoSpaceDN w:val="0"/>
        <w:adjustRightInd w:val="0"/>
        <w:spacing w:line="48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合同履行期限</w:t>
      </w:r>
      <w:r>
        <w:rPr>
          <w:rFonts w:hint="eastAsia" w:ascii="宋体" w:hAnsi="宋体" w:eastAsia="宋体" w:cs="宋体"/>
          <w:color w:val="auto"/>
          <w:szCs w:val="21"/>
          <w:lang w:val="zh-CN"/>
        </w:rPr>
        <w:t>指完成该项目的最终时间。</w:t>
      </w:r>
    </w:p>
    <w:p w14:paraId="15C35E6E">
      <w:pPr>
        <w:autoSpaceDE w:val="0"/>
        <w:autoSpaceDN w:val="0"/>
        <w:adjustRightInd w:val="0"/>
        <w:spacing w:line="48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2、如磋商公告明确项目</w:t>
      </w:r>
      <w:r>
        <w:rPr>
          <w:rFonts w:hint="eastAsia" w:ascii="宋体" w:hAnsi="宋体" w:eastAsia="宋体" w:cs="宋体"/>
          <w:color w:val="auto"/>
          <w:szCs w:val="21"/>
        </w:rPr>
        <w:t>合同履行期限</w:t>
      </w:r>
      <w:r>
        <w:rPr>
          <w:rFonts w:hint="eastAsia" w:ascii="宋体" w:hAnsi="宋体" w:eastAsia="宋体" w:cs="宋体"/>
          <w:color w:val="auto"/>
          <w:szCs w:val="21"/>
          <w:lang w:val="zh-CN"/>
        </w:rPr>
        <w:t>以年为单位，本表应填写完成该项目的年限。</w:t>
      </w:r>
    </w:p>
    <w:p w14:paraId="5097271E">
      <w:pPr>
        <w:spacing w:line="226" w:lineRule="auto"/>
        <w:rPr>
          <w:rFonts w:ascii="宋体" w:hAnsi="宋体" w:eastAsia="宋体" w:cs="宋体"/>
          <w:sz w:val="20"/>
          <w:szCs w:val="20"/>
        </w:rPr>
        <w:sectPr>
          <w:footerReference r:id="rId42" w:type="default"/>
          <w:pgSz w:w="11906" w:h="16839"/>
          <w:pgMar w:top="1431" w:right="1026" w:bottom="1150" w:left="1684" w:header="0" w:footer="987" w:gutter="0"/>
          <w:pgNumType w:fmt="decimal"/>
          <w:cols w:space="720" w:num="1"/>
        </w:sectPr>
      </w:pPr>
    </w:p>
    <w:p w14:paraId="30392B9C">
      <w:pPr>
        <w:spacing w:before="181" w:line="219" w:lineRule="auto"/>
        <w:ind w:left="2773"/>
        <w:rPr>
          <w:rFonts w:ascii="宋体" w:hAnsi="宋体" w:eastAsia="宋体" w:cs="宋体"/>
          <w:sz w:val="28"/>
          <w:szCs w:val="28"/>
        </w:rPr>
      </w:pPr>
      <w:r>
        <w:rPr>
          <w:rFonts w:ascii="宋体" w:hAnsi="宋体" w:eastAsia="宋体" w:cs="宋体"/>
          <w:b/>
          <w:bCs/>
          <w:spacing w:val="-3"/>
          <w:sz w:val="28"/>
          <w:szCs w:val="28"/>
        </w:rPr>
        <w:t>三、资格审查相关材料</w:t>
      </w:r>
    </w:p>
    <w:p w14:paraId="144E9996">
      <w:pPr>
        <w:spacing w:before="232" w:line="218" w:lineRule="auto"/>
        <w:ind w:left="3457"/>
        <w:rPr>
          <w:rFonts w:ascii="宋体" w:hAnsi="宋体" w:eastAsia="宋体" w:cs="宋体"/>
          <w:sz w:val="24"/>
          <w:szCs w:val="24"/>
        </w:rPr>
      </w:pPr>
      <w:r>
        <w:rPr>
          <w:rFonts w:ascii="宋体" w:hAnsi="宋体" w:eastAsia="宋体" w:cs="宋体"/>
          <w:b/>
          <w:bCs/>
          <w:spacing w:val="-6"/>
          <w:sz w:val="24"/>
          <w:szCs w:val="24"/>
        </w:rPr>
        <w:t>3.1</w:t>
      </w:r>
      <w:r>
        <w:rPr>
          <w:rFonts w:ascii="宋体" w:hAnsi="宋体" w:eastAsia="宋体" w:cs="宋体"/>
          <w:spacing w:val="-6"/>
          <w:sz w:val="24"/>
          <w:szCs w:val="24"/>
        </w:rPr>
        <w:t xml:space="preserve"> </w:t>
      </w:r>
      <w:r>
        <w:rPr>
          <w:rFonts w:ascii="宋体" w:hAnsi="宋体" w:eastAsia="宋体" w:cs="宋体"/>
          <w:b/>
          <w:bCs/>
          <w:spacing w:val="-6"/>
          <w:sz w:val="24"/>
          <w:szCs w:val="24"/>
        </w:rPr>
        <w:t>报</w:t>
      </w:r>
      <w:r>
        <w:rPr>
          <w:rFonts w:ascii="宋体" w:hAnsi="宋体" w:eastAsia="宋体" w:cs="宋体"/>
          <w:spacing w:val="14"/>
          <w:sz w:val="24"/>
          <w:szCs w:val="24"/>
        </w:rPr>
        <w:t xml:space="preserve"> </w:t>
      </w:r>
      <w:r>
        <w:rPr>
          <w:rFonts w:ascii="宋体" w:hAnsi="宋体" w:eastAsia="宋体" w:cs="宋体"/>
          <w:b/>
          <w:bCs/>
          <w:spacing w:val="-6"/>
          <w:sz w:val="24"/>
          <w:szCs w:val="24"/>
        </w:rPr>
        <w:t>价</w:t>
      </w:r>
      <w:r>
        <w:rPr>
          <w:rFonts w:ascii="宋体" w:hAnsi="宋体" w:eastAsia="宋体" w:cs="宋体"/>
          <w:spacing w:val="27"/>
          <w:sz w:val="24"/>
          <w:szCs w:val="24"/>
        </w:rPr>
        <w:t xml:space="preserve"> </w:t>
      </w:r>
      <w:r>
        <w:rPr>
          <w:rFonts w:ascii="宋体" w:hAnsi="宋体" w:eastAsia="宋体" w:cs="宋体"/>
          <w:b/>
          <w:bCs/>
          <w:spacing w:val="-6"/>
          <w:sz w:val="24"/>
          <w:szCs w:val="24"/>
        </w:rPr>
        <w:t>函</w:t>
      </w:r>
    </w:p>
    <w:p w14:paraId="74FD348B">
      <w:pPr>
        <w:pStyle w:val="2"/>
        <w:spacing w:line="251" w:lineRule="auto"/>
      </w:pPr>
    </w:p>
    <w:p w14:paraId="23E186B5">
      <w:pPr>
        <w:pStyle w:val="2"/>
        <w:spacing w:line="251" w:lineRule="auto"/>
      </w:pPr>
    </w:p>
    <w:p w14:paraId="5D3CB9E0">
      <w:pPr>
        <w:pStyle w:val="2"/>
        <w:spacing w:line="251" w:lineRule="auto"/>
      </w:pPr>
    </w:p>
    <w:p w14:paraId="7CA45D77">
      <w:pPr>
        <w:spacing w:before="65" w:line="227" w:lineRule="auto"/>
        <w:ind w:left="22"/>
        <w:rPr>
          <w:rFonts w:ascii="宋体" w:hAnsi="宋体" w:eastAsia="宋体" w:cs="宋体"/>
          <w:sz w:val="20"/>
          <w:szCs w:val="20"/>
        </w:rPr>
      </w:pPr>
      <w:r>
        <w:rPr>
          <w:rFonts w:ascii="宋体" w:hAnsi="宋体" w:eastAsia="宋体" w:cs="宋体"/>
          <w:spacing w:val="19"/>
          <w:sz w:val="20"/>
          <w:szCs w:val="20"/>
        </w:rPr>
        <w:t>致</w:t>
      </w:r>
      <w:r>
        <w:rPr>
          <w:rFonts w:ascii="宋体" w:hAnsi="宋体" w:eastAsia="宋体" w:cs="宋体"/>
          <w:spacing w:val="-20"/>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0"/>
          <w:sz w:val="20"/>
          <w:szCs w:val="20"/>
          <w:u w:val="single" w:color="auto"/>
        </w:rPr>
        <w:t>（</w:t>
      </w:r>
      <w:r>
        <w:rPr>
          <w:rFonts w:ascii="宋体" w:hAnsi="宋体" w:eastAsia="宋体" w:cs="宋体"/>
          <w:spacing w:val="19"/>
          <w:sz w:val="20"/>
          <w:szCs w:val="20"/>
          <w:u w:val="single" w:color="auto"/>
        </w:rPr>
        <w:t>采购人）</w:t>
      </w:r>
    </w:p>
    <w:p w14:paraId="68027D2E">
      <w:pPr>
        <w:spacing w:before="222" w:line="221" w:lineRule="auto"/>
        <w:ind w:left="442"/>
        <w:outlineLvl w:val="0"/>
        <w:rPr>
          <w:rFonts w:ascii="宋体" w:hAnsi="宋体" w:eastAsia="宋体" w:cs="宋体"/>
          <w:sz w:val="20"/>
          <w:szCs w:val="20"/>
        </w:rPr>
      </w:pPr>
      <w:r>
        <w:rPr>
          <w:rFonts w:ascii="宋体" w:hAnsi="宋体" w:eastAsia="宋体" w:cs="宋体"/>
          <w:spacing w:val="4"/>
          <w:sz w:val="20"/>
          <w:szCs w:val="20"/>
        </w:rPr>
        <w:t>根据贵方________（项目名称、采购编号）采购的竞争性磋商公告及磋商邀请，_</w:t>
      </w:r>
      <w:r>
        <w:rPr>
          <w:rFonts w:ascii="宋体" w:hAnsi="宋体" w:eastAsia="宋体" w:cs="宋体"/>
          <w:spacing w:val="3"/>
          <w:sz w:val="20"/>
          <w:szCs w:val="20"/>
        </w:rPr>
        <w:t>______</w:t>
      </w:r>
    </w:p>
    <w:p w14:paraId="785F265B">
      <w:pPr>
        <w:spacing w:before="228" w:line="227" w:lineRule="auto"/>
        <w:ind w:left="32"/>
        <w:rPr>
          <w:rFonts w:ascii="宋体" w:hAnsi="宋体" w:eastAsia="宋体" w:cs="宋体"/>
          <w:sz w:val="20"/>
          <w:szCs w:val="20"/>
        </w:rPr>
      </w:pPr>
      <w:r>
        <w:rPr>
          <w:rFonts w:ascii="宋体" w:hAnsi="宋体" w:eastAsia="宋体" w:cs="宋体"/>
          <w:spacing w:val="9"/>
          <w:sz w:val="20"/>
          <w:szCs w:val="20"/>
        </w:rPr>
        <w:t>（姓名和职务）被正式授权并代表供应商</w:t>
      </w:r>
      <w:r>
        <w:rPr>
          <w:rFonts w:ascii="宋体" w:hAnsi="宋体" w:eastAsia="宋体" w:cs="宋体"/>
          <w:spacing w:val="9"/>
          <w:sz w:val="20"/>
          <w:szCs w:val="20"/>
          <w:u w:val="single" w:color="auto"/>
        </w:rPr>
        <w:t xml:space="preserve">  </w:t>
      </w:r>
      <w:r>
        <w:rPr>
          <w:rFonts w:ascii="宋体" w:hAnsi="宋体" w:eastAsia="宋体" w:cs="宋体"/>
          <w:spacing w:val="8"/>
          <w:sz w:val="20"/>
          <w:szCs w:val="20"/>
          <w:u w:val="single" w:color="auto"/>
        </w:rPr>
        <w:t xml:space="preserve"> （供应商名称、地址）</w:t>
      </w:r>
      <w:r>
        <w:rPr>
          <w:rFonts w:ascii="宋体" w:hAnsi="宋体" w:eastAsia="宋体" w:cs="宋体"/>
          <w:spacing w:val="8"/>
          <w:sz w:val="20"/>
          <w:szCs w:val="20"/>
        </w:rPr>
        <w:t>提交。</w:t>
      </w:r>
    </w:p>
    <w:p w14:paraId="4E938955">
      <w:pPr>
        <w:spacing w:before="222" w:line="227" w:lineRule="auto"/>
        <w:ind w:left="443"/>
        <w:rPr>
          <w:rFonts w:ascii="宋体" w:hAnsi="宋体" w:eastAsia="宋体" w:cs="宋体"/>
          <w:sz w:val="20"/>
          <w:szCs w:val="20"/>
        </w:rPr>
      </w:pPr>
      <w:r>
        <w:rPr>
          <w:rFonts w:ascii="宋体" w:hAnsi="宋体" w:eastAsia="宋体" w:cs="宋体"/>
          <w:spacing w:val="9"/>
          <w:sz w:val="20"/>
          <w:szCs w:val="20"/>
        </w:rPr>
        <w:t>我方确认收到贵方提供的</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（项目名称、采</w:t>
      </w:r>
      <w:r>
        <w:rPr>
          <w:rFonts w:ascii="宋体" w:hAnsi="宋体" w:eastAsia="宋体" w:cs="宋体"/>
          <w:spacing w:val="8"/>
          <w:sz w:val="20"/>
          <w:szCs w:val="20"/>
        </w:rPr>
        <w:t>购编号）磋商文件的全部内容。</w:t>
      </w:r>
    </w:p>
    <w:p w14:paraId="4D07C359">
      <w:pPr>
        <w:spacing w:before="223" w:line="432" w:lineRule="auto"/>
        <w:ind w:left="21" w:firstLine="422"/>
        <w:rPr>
          <w:rFonts w:ascii="宋体" w:hAnsi="宋体" w:eastAsia="宋体" w:cs="宋体"/>
          <w:sz w:val="20"/>
          <w:szCs w:val="20"/>
        </w:rPr>
      </w:pPr>
      <w:r>
        <w:rPr>
          <w:rFonts w:ascii="宋体" w:hAnsi="宋体" w:eastAsia="宋体" w:cs="宋体"/>
          <w:spacing w:val="9"/>
          <w:sz w:val="20"/>
          <w:szCs w:val="20"/>
        </w:rPr>
        <w:t>我方在参与响应前已详细研究了磋商文件的所有内容，包括澄清、修改文件（如果有）</w:t>
      </w:r>
      <w:r>
        <w:rPr>
          <w:rFonts w:ascii="宋体" w:hAnsi="宋体" w:eastAsia="宋体" w:cs="宋体"/>
          <w:spacing w:val="6"/>
          <w:sz w:val="20"/>
          <w:szCs w:val="20"/>
        </w:rPr>
        <w:t xml:space="preserve"> </w:t>
      </w:r>
      <w:r>
        <w:rPr>
          <w:rFonts w:ascii="宋体" w:hAnsi="宋体" w:eastAsia="宋体" w:cs="宋体"/>
          <w:spacing w:val="7"/>
          <w:sz w:val="20"/>
          <w:szCs w:val="20"/>
        </w:rPr>
        <w:t>和所有已提供的参考资料以及有关附件，我方完全明白并认为此磋商文件没有倾向性，也不</w:t>
      </w:r>
      <w:r>
        <w:rPr>
          <w:rFonts w:ascii="宋体" w:hAnsi="宋体" w:eastAsia="宋体" w:cs="宋体"/>
          <w:spacing w:val="15"/>
          <w:sz w:val="20"/>
          <w:szCs w:val="20"/>
        </w:rPr>
        <w:t xml:space="preserve"> </w:t>
      </w:r>
      <w:r>
        <w:rPr>
          <w:rFonts w:ascii="宋体" w:hAnsi="宋体" w:eastAsia="宋体" w:cs="宋体"/>
          <w:spacing w:val="7"/>
          <w:sz w:val="20"/>
          <w:szCs w:val="20"/>
        </w:rPr>
        <w:t>存在排斥潜在投标供应商的内容，我方同意磋商文件的相关条款和已完全理解并接受磋商文</w:t>
      </w:r>
      <w:r>
        <w:rPr>
          <w:rFonts w:ascii="宋体" w:hAnsi="宋体" w:eastAsia="宋体" w:cs="宋体"/>
          <w:spacing w:val="15"/>
          <w:sz w:val="20"/>
          <w:szCs w:val="20"/>
        </w:rPr>
        <w:t xml:space="preserve"> </w:t>
      </w:r>
      <w:r>
        <w:rPr>
          <w:rFonts w:ascii="宋体" w:hAnsi="宋体" w:eastAsia="宋体" w:cs="宋体"/>
          <w:spacing w:val="9"/>
          <w:sz w:val="20"/>
          <w:szCs w:val="20"/>
        </w:rPr>
        <w:t>件的各项规定和要求及资金支付规定，对磋商文件的合理性、合法性不再有异议。</w:t>
      </w:r>
    </w:p>
    <w:p w14:paraId="70889534">
      <w:pPr>
        <w:spacing w:line="227" w:lineRule="auto"/>
        <w:ind w:left="549"/>
        <w:rPr>
          <w:rFonts w:ascii="宋体" w:hAnsi="宋体" w:eastAsia="宋体" w:cs="宋体"/>
          <w:sz w:val="20"/>
          <w:szCs w:val="20"/>
        </w:rPr>
      </w:pPr>
      <w:r>
        <w:rPr>
          <w:rFonts w:ascii="宋体" w:hAnsi="宋体" w:eastAsia="宋体" w:cs="宋体"/>
          <w:spacing w:val="9"/>
          <w:sz w:val="20"/>
          <w:szCs w:val="20"/>
        </w:rPr>
        <w:t>我方已完全明白磋商文件的所有条款要求，并申明如下：</w:t>
      </w:r>
    </w:p>
    <w:p w14:paraId="1E145DB3">
      <w:pPr>
        <w:spacing w:before="222" w:line="226" w:lineRule="auto"/>
        <w:ind w:left="445"/>
        <w:rPr>
          <w:rFonts w:ascii="宋体" w:hAnsi="宋体" w:eastAsia="宋体" w:cs="宋体"/>
          <w:sz w:val="20"/>
          <w:szCs w:val="20"/>
        </w:rPr>
      </w:pPr>
      <w:r>
        <w:rPr>
          <w:rFonts w:ascii="宋体" w:hAnsi="宋体" w:eastAsia="宋体" w:cs="宋体"/>
          <w:spacing w:val="9"/>
          <w:sz w:val="20"/>
          <w:szCs w:val="20"/>
        </w:rPr>
        <w:t>一、按磋商文件提供的全部货物与相关服务的响应总价详见《报价一览表》。</w:t>
      </w:r>
    </w:p>
    <w:p w14:paraId="7B68109E">
      <w:pPr>
        <w:spacing w:before="223" w:line="391" w:lineRule="auto"/>
        <w:ind w:left="21" w:right="75" w:firstLine="424"/>
        <w:rPr>
          <w:rFonts w:ascii="宋体" w:hAnsi="宋体" w:eastAsia="宋体" w:cs="宋体"/>
          <w:sz w:val="20"/>
          <w:szCs w:val="20"/>
        </w:rPr>
      </w:pPr>
      <w:r>
        <w:rPr>
          <w:rFonts w:ascii="宋体" w:hAnsi="宋体" w:eastAsia="宋体" w:cs="宋体"/>
          <w:spacing w:val="9"/>
          <w:sz w:val="20"/>
          <w:szCs w:val="20"/>
        </w:rPr>
        <w:t>二、我方同意在本项目磋商文件中规定的开标日起</w:t>
      </w:r>
      <w:r>
        <w:rPr>
          <w:rFonts w:ascii="宋体" w:hAnsi="宋体" w:eastAsia="宋体" w:cs="宋体"/>
          <w:spacing w:val="-35"/>
          <w:sz w:val="20"/>
          <w:szCs w:val="20"/>
        </w:rPr>
        <w:t xml:space="preserve"> </w:t>
      </w:r>
      <w:r>
        <w:rPr>
          <w:rFonts w:ascii="宋体" w:hAnsi="宋体" w:eastAsia="宋体" w:cs="宋体"/>
          <w:spacing w:val="9"/>
          <w:sz w:val="20"/>
          <w:szCs w:val="20"/>
        </w:rPr>
        <w:t>90</w:t>
      </w:r>
      <w:r>
        <w:rPr>
          <w:rFonts w:ascii="宋体" w:hAnsi="宋体" w:eastAsia="宋体" w:cs="宋体"/>
          <w:spacing w:val="-36"/>
          <w:sz w:val="20"/>
          <w:szCs w:val="20"/>
        </w:rPr>
        <w:t xml:space="preserve"> </w:t>
      </w:r>
      <w:r>
        <w:rPr>
          <w:rFonts w:ascii="宋体" w:hAnsi="宋体" w:eastAsia="宋体" w:cs="宋体"/>
          <w:spacing w:val="9"/>
          <w:sz w:val="20"/>
          <w:szCs w:val="20"/>
        </w:rPr>
        <w:t>天内遵守本磋商文件中的承诺且</w:t>
      </w:r>
      <w:r>
        <w:rPr>
          <w:rFonts w:ascii="宋体" w:hAnsi="宋体" w:eastAsia="宋体" w:cs="宋体"/>
          <w:sz w:val="20"/>
          <w:szCs w:val="20"/>
        </w:rPr>
        <w:t xml:space="preserve"> </w:t>
      </w:r>
      <w:r>
        <w:rPr>
          <w:rFonts w:ascii="宋体" w:hAnsi="宋体" w:eastAsia="宋体" w:cs="宋体"/>
          <w:spacing w:val="7"/>
          <w:sz w:val="20"/>
          <w:szCs w:val="20"/>
        </w:rPr>
        <w:t>在此期限期满之前均具有约束力。我方同意并遵守本磋商文件“</w:t>
      </w:r>
      <w:r>
        <w:rPr>
          <w:rFonts w:ascii="宋体" w:hAnsi="宋体" w:eastAsia="宋体" w:cs="宋体"/>
          <w:spacing w:val="6"/>
          <w:sz w:val="20"/>
          <w:szCs w:val="20"/>
        </w:rPr>
        <w:t>供应商须知</w:t>
      </w:r>
      <w:r>
        <w:rPr>
          <w:rFonts w:ascii="宋体" w:hAnsi="宋体" w:eastAsia="宋体" w:cs="宋体"/>
          <w:spacing w:val="-73"/>
          <w:sz w:val="20"/>
          <w:szCs w:val="20"/>
        </w:rPr>
        <w:t xml:space="preserve"> </w:t>
      </w:r>
      <w:r>
        <w:rPr>
          <w:rFonts w:ascii="宋体" w:hAnsi="宋体" w:eastAsia="宋体" w:cs="宋体"/>
          <w:spacing w:val="6"/>
          <w:sz w:val="20"/>
          <w:szCs w:val="20"/>
        </w:rPr>
        <w:t>”中第十四条第</w:t>
      </w:r>
      <w:r>
        <w:rPr>
          <w:rFonts w:ascii="宋体" w:hAnsi="宋体" w:eastAsia="宋体" w:cs="宋体"/>
          <w:sz w:val="20"/>
          <w:szCs w:val="20"/>
        </w:rPr>
        <w:t xml:space="preserve"> </w:t>
      </w:r>
      <w:r>
        <w:rPr>
          <w:rFonts w:ascii="宋体" w:hAnsi="宋体" w:eastAsia="宋体" w:cs="宋体"/>
          <w:spacing w:val="7"/>
          <w:sz w:val="20"/>
          <w:szCs w:val="20"/>
        </w:rPr>
        <w:t>三款关于延长投标有效期的规定。如成交，有效期将延至供货终止日为止。在此提交的资格</w:t>
      </w:r>
      <w:r>
        <w:rPr>
          <w:rFonts w:ascii="宋体" w:hAnsi="宋体" w:eastAsia="宋体" w:cs="宋体"/>
          <w:spacing w:val="15"/>
          <w:sz w:val="20"/>
          <w:szCs w:val="20"/>
        </w:rPr>
        <w:t xml:space="preserve"> </w:t>
      </w:r>
      <w:r>
        <w:rPr>
          <w:rFonts w:ascii="宋体" w:hAnsi="宋体" w:eastAsia="宋体" w:cs="宋体"/>
          <w:spacing w:val="7"/>
          <w:sz w:val="20"/>
          <w:szCs w:val="20"/>
        </w:rPr>
        <w:t>证明文件均至响应截止日有效，如有在响应有效期内失效的，我方承诺在收到成交通知书后</w:t>
      </w:r>
      <w:r>
        <w:rPr>
          <w:rFonts w:ascii="宋体" w:hAnsi="宋体" w:eastAsia="宋体" w:cs="宋体"/>
          <w:spacing w:val="15"/>
          <w:sz w:val="20"/>
          <w:szCs w:val="20"/>
        </w:rPr>
        <w:t xml:space="preserve"> </w:t>
      </w:r>
      <w:r>
        <w:rPr>
          <w:rFonts w:ascii="宋体" w:hAnsi="宋体" w:eastAsia="宋体" w:cs="宋体"/>
          <w:spacing w:val="9"/>
          <w:sz w:val="20"/>
          <w:szCs w:val="20"/>
        </w:rPr>
        <w:t>补齐一切手续，保证所有资格证明文件能在签订采购合同时直至采购合同终止日有效。</w:t>
      </w:r>
    </w:p>
    <w:p w14:paraId="13191CD5">
      <w:pPr>
        <w:spacing w:before="223" w:line="329" w:lineRule="auto"/>
        <w:ind w:left="39" w:right="75" w:firstLine="402"/>
        <w:rPr>
          <w:rFonts w:ascii="宋体" w:hAnsi="宋体" w:eastAsia="宋体" w:cs="宋体"/>
          <w:sz w:val="20"/>
          <w:szCs w:val="20"/>
        </w:rPr>
      </w:pPr>
      <w:r>
        <w:rPr>
          <w:rFonts w:ascii="宋体" w:hAnsi="宋体" w:eastAsia="宋体" w:cs="宋体"/>
          <w:spacing w:val="7"/>
          <w:sz w:val="20"/>
          <w:szCs w:val="20"/>
        </w:rPr>
        <w:t>三、我方明白并同意，在规定的磋商响应时间截止之后，响应有效期之内撤销磋商响应</w:t>
      </w:r>
      <w:r>
        <w:rPr>
          <w:rFonts w:ascii="宋体" w:hAnsi="宋体" w:eastAsia="宋体" w:cs="宋体"/>
          <w:spacing w:val="8"/>
          <w:sz w:val="20"/>
          <w:szCs w:val="20"/>
        </w:rPr>
        <w:t xml:space="preserve"> 的，则我方承担违背响应承诺的责任追究。</w:t>
      </w:r>
    </w:p>
    <w:p w14:paraId="4181ED6D">
      <w:pPr>
        <w:spacing w:before="222" w:line="330" w:lineRule="auto"/>
        <w:ind w:left="31" w:right="75" w:firstLine="430"/>
        <w:rPr>
          <w:rFonts w:ascii="宋体" w:hAnsi="宋体" w:eastAsia="宋体" w:cs="宋体"/>
          <w:sz w:val="20"/>
          <w:szCs w:val="20"/>
        </w:rPr>
      </w:pPr>
      <w:r>
        <w:rPr>
          <w:rFonts w:ascii="宋体" w:hAnsi="宋体" w:eastAsia="宋体" w:cs="宋体"/>
          <w:spacing w:val="7"/>
          <w:sz w:val="20"/>
          <w:szCs w:val="20"/>
        </w:rPr>
        <w:t>四、我方同意按照贵方可能提出的要求而提供与磋商响应有关</w:t>
      </w:r>
      <w:r>
        <w:rPr>
          <w:rFonts w:ascii="宋体" w:hAnsi="宋体" w:eastAsia="宋体" w:cs="宋体"/>
          <w:spacing w:val="6"/>
          <w:sz w:val="20"/>
          <w:szCs w:val="20"/>
        </w:rPr>
        <w:t>的任何其他数据、信息或</w:t>
      </w:r>
      <w:r>
        <w:rPr>
          <w:rFonts w:ascii="宋体" w:hAnsi="宋体" w:eastAsia="宋体" w:cs="宋体"/>
          <w:sz w:val="20"/>
          <w:szCs w:val="20"/>
        </w:rPr>
        <w:t xml:space="preserve"> 资料。</w:t>
      </w:r>
    </w:p>
    <w:p w14:paraId="14060FC7">
      <w:pPr>
        <w:spacing w:before="221" w:line="226" w:lineRule="auto"/>
        <w:ind w:left="445"/>
        <w:rPr>
          <w:rFonts w:ascii="宋体" w:hAnsi="宋体" w:eastAsia="宋体" w:cs="宋体"/>
          <w:sz w:val="20"/>
          <w:szCs w:val="20"/>
        </w:rPr>
      </w:pPr>
      <w:r>
        <w:rPr>
          <w:rFonts w:ascii="宋体" w:hAnsi="宋体" w:eastAsia="宋体" w:cs="宋体"/>
          <w:spacing w:val="8"/>
          <w:sz w:val="20"/>
          <w:szCs w:val="20"/>
        </w:rPr>
        <w:t>五、我方理解贵方不一定接受最低响应报价。</w:t>
      </w:r>
    </w:p>
    <w:p w14:paraId="44912029">
      <w:pPr>
        <w:spacing w:before="224" w:line="329" w:lineRule="auto"/>
        <w:ind w:left="23" w:right="75" w:firstLine="420"/>
        <w:rPr>
          <w:rFonts w:ascii="宋体" w:hAnsi="宋体" w:eastAsia="宋体" w:cs="宋体"/>
          <w:sz w:val="20"/>
          <w:szCs w:val="20"/>
        </w:rPr>
      </w:pPr>
      <w:r>
        <w:rPr>
          <w:rFonts w:ascii="宋体" w:hAnsi="宋体" w:eastAsia="宋体" w:cs="宋体"/>
          <w:spacing w:val="7"/>
          <w:sz w:val="20"/>
          <w:szCs w:val="20"/>
        </w:rPr>
        <w:t xml:space="preserve">六、我方如果成交，将保证履行磋商文件及其澄清、修改文件（如果有）中的全部责任 </w:t>
      </w:r>
      <w:r>
        <w:rPr>
          <w:rFonts w:ascii="宋体" w:hAnsi="宋体" w:eastAsia="宋体" w:cs="宋体"/>
          <w:spacing w:val="9"/>
          <w:sz w:val="20"/>
          <w:szCs w:val="20"/>
        </w:rPr>
        <w:t>和义务，按质、按量、按期完成《采购需求》及《合同书》中的全部任务。</w:t>
      </w:r>
    </w:p>
    <w:p w14:paraId="06A5F016">
      <w:pPr>
        <w:spacing w:before="222" w:line="228" w:lineRule="auto"/>
        <w:ind w:left="441"/>
        <w:rPr>
          <w:rFonts w:ascii="宋体" w:hAnsi="宋体" w:eastAsia="宋体" w:cs="宋体"/>
          <w:sz w:val="20"/>
          <w:szCs w:val="20"/>
        </w:rPr>
      </w:pPr>
      <w:r>
        <w:rPr>
          <w:rFonts w:ascii="宋体" w:hAnsi="宋体" w:eastAsia="宋体" w:cs="宋体"/>
          <w:spacing w:val="9"/>
          <w:sz w:val="20"/>
          <w:szCs w:val="20"/>
        </w:rPr>
        <w:t>七、我方在此保证所提交的所有文件和全部说明是真实的和正确的。</w:t>
      </w:r>
    </w:p>
    <w:p w14:paraId="2A0D4019">
      <w:pPr>
        <w:spacing w:before="222" w:line="329" w:lineRule="auto"/>
        <w:ind w:left="41" w:right="75" w:firstLine="403"/>
        <w:rPr>
          <w:rFonts w:ascii="宋体" w:hAnsi="宋体" w:eastAsia="宋体" w:cs="宋体"/>
          <w:sz w:val="20"/>
          <w:szCs w:val="20"/>
        </w:rPr>
      </w:pPr>
      <w:r>
        <w:rPr>
          <w:rFonts w:ascii="宋体" w:hAnsi="宋体" w:eastAsia="宋体" w:cs="宋体"/>
          <w:spacing w:val="7"/>
          <w:sz w:val="20"/>
          <w:szCs w:val="20"/>
        </w:rPr>
        <w:t>八、我方响应报价已包含应向知识产权所有权人支付的所有相关税费，并保证采购人在</w:t>
      </w:r>
      <w:r>
        <w:rPr>
          <w:rFonts w:ascii="宋体" w:hAnsi="宋体" w:eastAsia="宋体" w:cs="宋体"/>
          <w:spacing w:val="5"/>
          <w:sz w:val="20"/>
          <w:szCs w:val="20"/>
        </w:rPr>
        <w:t xml:space="preserve"> </w:t>
      </w:r>
      <w:r>
        <w:rPr>
          <w:rFonts w:ascii="宋体" w:hAnsi="宋体" w:eastAsia="宋体" w:cs="宋体"/>
          <w:spacing w:val="9"/>
          <w:sz w:val="20"/>
          <w:szCs w:val="20"/>
        </w:rPr>
        <w:t>中国使用我方提供的货物时，如有第三方提出侵犯其知识产权主张的，责任由我方</w:t>
      </w:r>
      <w:r>
        <w:rPr>
          <w:rFonts w:ascii="宋体" w:hAnsi="宋体" w:eastAsia="宋体" w:cs="宋体"/>
          <w:spacing w:val="8"/>
          <w:sz w:val="20"/>
          <w:szCs w:val="20"/>
        </w:rPr>
        <w:t>承担。</w:t>
      </w:r>
    </w:p>
    <w:p w14:paraId="03943F6A">
      <w:pPr>
        <w:spacing w:before="222" w:line="227" w:lineRule="auto"/>
        <w:ind w:left="447"/>
        <w:rPr>
          <w:rFonts w:ascii="宋体" w:hAnsi="宋体" w:eastAsia="宋体" w:cs="宋体"/>
          <w:sz w:val="20"/>
          <w:szCs w:val="20"/>
        </w:rPr>
      </w:pPr>
      <w:r>
        <w:rPr>
          <w:rFonts w:ascii="宋体" w:hAnsi="宋体" w:eastAsia="宋体" w:cs="宋体"/>
          <w:spacing w:val="9"/>
          <w:sz w:val="20"/>
          <w:szCs w:val="20"/>
        </w:rPr>
        <w:t>九、我方具备《中华人民共和国政府采购法》第二十二条规定的条件；承诺如下：</w:t>
      </w:r>
    </w:p>
    <w:p w14:paraId="010282B6">
      <w:pPr>
        <w:spacing w:line="227" w:lineRule="auto"/>
        <w:rPr>
          <w:rFonts w:ascii="宋体" w:hAnsi="宋体" w:eastAsia="宋体" w:cs="宋体"/>
          <w:sz w:val="20"/>
          <w:szCs w:val="20"/>
        </w:rPr>
        <w:sectPr>
          <w:footerReference r:id="rId43" w:type="default"/>
          <w:pgSz w:w="11906" w:h="16839"/>
          <w:pgMar w:top="1431" w:right="1726" w:bottom="1152" w:left="1785" w:header="0" w:footer="987" w:gutter="0"/>
          <w:pgNumType w:fmt="decimal"/>
          <w:cols w:space="720" w:num="1"/>
        </w:sectPr>
      </w:pPr>
    </w:p>
    <w:p w14:paraId="48B53CCD">
      <w:pPr>
        <w:spacing w:before="137" w:line="330" w:lineRule="auto"/>
        <w:ind w:left="23" w:right="16" w:firstLine="433"/>
        <w:rPr>
          <w:rFonts w:ascii="宋体" w:hAnsi="宋体" w:eastAsia="宋体" w:cs="宋体"/>
          <w:sz w:val="20"/>
          <w:szCs w:val="20"/>
        </w:rPr>
      </w:pPr>
      <w:r>
        <w:rPr>
          <w:rFonts w:ascii="宋体" w:hAnsi="宋体" w:eastAsia="宋体" w:cs="宋体"/>
          <w:spacing w:val="9"/>
          <w:sz w:val="20"/>
          <w:szCs w:val="20"/>
        </w:rPr>
        <w:t>1. 具有独立承担民事责任能力的在中华人民共和国境内注册的法人或其他组织或自然</w:t>
      </w:r>
      <w:r>
        <w:rPr>
          <w:rFonts w:ascii="宋体" w:hAnsi="宋体" w:eastAsia="宋体" w:cs="宋体"/>
          <w:spacing w:val="8"/>
          <w:sz w:val="20"/>
          <w:szCs w:val="20"/>
        </w:rPr>
        <w:t xml:space="preserve"> </w:t>
      </w:r>
      <w:r>
        <w:rPr>
          <w:rFonts w:ascii="宋体" w:hAnsi="宋体" w:eastAsia="宋体" w:cs="宋体"/>
          <w:spacing w:val="9"/>
          <w:sz w:val="20"/>
          <w:szCs w:val="20"/>
        </w:rPr>
        <w:t>人，有效的营业执照（或事业法人登记证或身份证等相关</w:t>
      </w:r>
      <w:r>
        <w:rPr>
          <w:rFonts w:ascii="宋体" w:hAnsi="宋体" w:eastAsia="宋体" w:cs="宋体"/>
          <w:spacing w:val="8"/>
          <w:sz w:val="20"/>
          <w:szCs w:val="20"/>
        </w:rPr>
        <w:t>证明）。</w:t>
      </w:r>
    </w:p>
    <w:p w14:paraId="4784A442">
      <w:pPr>
        <w:spacing w:before="220" w:line="330" w:lineRule="auto"/>
        <w:ind w:left="22" w:right="15" w:firstLine="444"/>
        <w:rPr>
          <w:rFonts w:ascii="宋体" w:hAnsi="宋体" w:eastAsia="宋体" w:cs="宋体"/>
          <w:sz w:val="20"/>
          <w:szCs w:val="20"/>
        </w:rPr>
      </w:pPr>
      <w:r>
        <w:rPr>
          <w:rFonts w:ascii="宋体" w:hAnsi="宋体" w:eastAsia="宋体" w:cs="宋体"/>
          <w:spacing w:val="9"/>
          <w:sz w:val="20"/>
          <w:szCs w:val="20"/>
        </w:rPr>
        <w:t>2. 我方已依法缴纳了各项税费及社会保险费用，如有需要，可随时向采购人提供近六</w:t>
      </w:r>
      <w:r>
        <w:rPr>
          <w:rFonts w:ascii="宋体" w:hAnsi="宋体" w:eastAsia="宋体" w:cs="宋体"/>
          <w:sz w:val="20"/>
          <w:szCs w:val="20"/>
        </w:rPr>
        <w:t xml:space="preserve"> </w:t>
      </w:r>
      <w:r>
        <w:rPr>
          <w:rFonts w:ascii="宋体" w:hAnsi="宋体" w:eastAsia="宋体" w:cs="宋体"/>
          <w:spacing w:val="8"/>
          <w:sz w:val="20"/>
          <w:szCs w:val="20"/>
        </w:rPr>
        <w:t>个月内的相关缴费证明，以便核查。</w:t>
      </w:r>
    </w:p>
    <w:p w14:paraId="6A8311B9">
      <w:pPr>
        <w:spacing w:before="220" w:line="330" w:lineRule="auto"/>
        <w:ind w:left="22" w:right="15" w:firstLine="445"/>
        <w:rPr>
          <w:rFonts w:ascii="宋体" w:hAnsi="宋体" w:eastAsia="宋体" w:cs="宋体"/>
          <w:sz w:val="20"/>
          <w:szCs w:val="20"/>
        </w:rPr>
      </w:pPr>
      <w:r>
        <w:rPr>
          <w:rFonts w:ascii="宋体" w:hAnsi="宋体" w:eastAsia="宋体" w:cs="宋体"/>
          <w:spacing w:val="9"/>
          <w:sz w:val="20"/>
          <w:szCs w:val="20"/>
        </w:rPr>
        <w:t>3. 我方已依法建立健全的财务会计制度，如有需要，可随时向采购人提供相关证</w:t>
      </w:r>
      <w:r>
        <w:rPr>
          <w:rFonts w:ascii="宋体" w:hAnsi="宋体" w:eastAsia="宋体" w:cs="宋体"/>
          <w:spacing w:val="8"/>
          <w:sz w:val="20"/>
          <w:szCs w:val="20"/>
        </w:rPr>
        <w:t>明材</w:t>
      </w:r>
      <w:r>
        <w:rPr>
          <w:rFonts w:ascii="宋体" w:hAnsi="宋体" w:eastAsia="宋体" w:cs="宋体"/>
          <w:sz w:val="20"/>
          <w:szCs w:val="20"/>
        </w:rPr>
        <w:t xml:space="preserve"> </w:t>
      </w:r>
      <w:r>
        <w:rPr>
          <w:rFonts w:ascii="宋体" w:hAnsi="宋体" w:eastAsia="宋体" w:cs="宋体"/>
          <w:spacing w:val="1"/>
          <w:sz w:val="20"/>
          <w:szCs w:val="20"/>
        </w:rPr>
        <w:t>料，</w:t>
      </w:r>
      <w:r>
        <w:rPr>
          <w:rFonts w:ascii="宋体" w:hAnsi="宋体" w:eastAsia="宋体" w:cs="宋体"/>
          <w:spacing w:val="-59"/>
          <w:sz w:val="20"/>
          <w:szCs w:val="20"/>
        </w:rPr>
        <w:t xml:space="preserve"> </w:t>
      </w:r>
      <w:r>
        <w:rPr>
          <w:rFonts w:ascii="宋体" w:hAnsi="宋体" w:eastAsia="宋体" w:cs="宋体"/>
          <w:spacing w:val="1"/>
          <w:sz w:val="20"/>
          <w:szCs w:val="20"/>
        </w:rPr>
        <w:t>以便核查。</w:t>
      </w:r>
    </w:p>
    <w:p w14:paraId="5D0B1755">
      <w:pPr>
        <w:spacing w:before="221" w:line="227" w:lineRule="auto"/>
        <w:ind w:left="463"/>
        <w:rPr>
          <w:rFonts w:ascii="宋体" w:hAnsi="宋体" w:eastAsia="宋体" w:cs="宋体"/>
          <w:sz w:val="20"/>
          <w:szCs w:val="20"/>
        </w:rPr>
      </w:pPr>
      <w:r>
        <w:rPr>
          <w:rFonts w:ascii="宋体" w:hAnsi="宋体" w:eastAsia="宋体" w:cs="宋体"/>
          <w:spacing w:val="9"/>
          <w:sz w:val="20"/>
          <w:szCs w:val="20"/>
        </w:rPr>
        <w:t>4. 参加政府采购活动前三年内，在经营活动中没有重大</w:t>
      </w:r>
      <w:r>
        <w:rPr>
          <w:rFonts w:ascii="宋体" w:hAnsi="宋体" w:eastAsia="宋体" w:cs="宋体"/>
          <w:spacing w:val="8"/>
          <w:sz w:val="20"/>
          <w:szCs w:val="20"/>
        </w:rPr>
        <w:t>违法记录。</w:t>
      </w:r>
    </w:p>
    <w:p w14:paraId="0C08DA60">
      <w:pPr>
        <w:spacing w:before="222" w:line="228" w:lineRule="auto"/>
        <w:ind w:left="468"/>
        <w:rPr>
          <w:rFonts w:ascii="宋体" w:hAnsi="宋体" w:eastAsia="宋体" w:cs="宋体"/>
          <w:sz w:val="20"/>
          <w:szCs w:val="20"/>
        </w:rPr>
      </w:pPr>
      <w:r>
        <w:rPr>
          <w:rFonts w:ascii="宋体" w:hAnsi="宋体" w:eastAsia="宋体" w:cs="宋体"/>
          <w:spacing w:val="7"/>
          <w:sz w:val="20"/>
          <w:szCs w:val="20"/>
        </w:rPr>
        <w:t>5. 符合法律、行政法规规定的其他条件。</w:t>
      </w:r>
    </w:p>
    <w:p w14:paraId="6E0F50CB">
      <w:pPr>
        <w:spacing w:before="221" w:line="432" w:lineRule="auto"/>
        <w:ind w:left="23" w:right="16" w:firstLine="464"/>
        <w:rPr>
          <w:rFonts w:ascii="宋体" w:hAnsi="宋体" w:eastAsia="宋体" w:cs="宋体"/>
          <w:sz w:val="20"/>
          <w:szCs w:val="20"/>
        </w:rPr>
      </w:pPr>
      <w:r>
        <w:rPr>
          <w:rFonts w:ascii="宋体" w:hAnsi="宋体" w:eastAsia="宋体" w:cs="宋体"/>
          <w:spacing w:val="12"/>
          <w:sz w:val="20"/>
          <w:szCs w:val="20"/>
        </w:rPr>
        <w:t>以上内容如有虚假或与事实不符的，磋商小组可将</w:t>
      </w:r>
      <w:r>
        <w:rPr>
          <w:rFonts w:ascii="宋体" w:hAnsi="宋体" w:eastAsia="宋体" w:cs="宋体"/>
          <w:spacing w:val="11"/>
          <w:sz w:val="20"/>
          <w:szCs w:val="20"/>
        </w:rPr>
        <w:t>我方做无效投标处理，我方愿意承</w:t>
      </w:r>
      <w:r>
        <w:rPr>
          <w:rFonts w:ascii="宋体" w:hAnsi="宋体" w:eastAsia="宋体" w:cs="宋体"/>
          <w:sz w:val="20"/>
          <w:szCs w:val="20"/>
        </w:rPr>
        <w:t xml:space="preserve"> </w:t>
      </w:r>
      <w:r>
        <w:rPr>
          <w:rFonts w:ascii="宋体" w:hAnsi="宋体" w:eastAsia="宋体" w:cs="宋体"/>
          <w:spacing w:val="7"/>
          <w:sz w:val="20"/>
          <w:szCs w:val="20"/>
        </w:rPr>
        <w:t>担相应的法律责任。</w:t>
      </w:r>
    </w:p>
    <w:p w14:paraId="31F636C7">
      <w:pPr>
        <w:spacing w:before="1" w:line="227" w:lineRule="auto"/>
        <w:ind w:left="443"/>
        <w:rPr>
          <w:rFonts w:ascii="宋体" w:hAnsi="宋体" w:eastAsia="宋体" w:cs="宋体"/>
          <w:sz w:val="20"/>
          <w:szCs w:val="20"/>
        </w:rPr>
      </w:pPr>
      <w:r>
        <w:rPr>
          <w:rFonts w:ascii="宋体" w:hAnsi="宋体" w:eastAsia="宋体" w:cs="宋体"/>
          <w:spacing w:val="9"/>
          <w:sz w:val="20"/>
          <w:szCs w:val="20"/>
        </w:rPr>
        <w:t>十、我方具备履行合同所必需的设备和专业技术能力。</w:t>
      </w:r>
    </w:p>
    <w:p w14:paraId="6C3EE8B9">
      <w:pPr>
        <w:spacing w:before="221" w:line="227" w:lineRule="auto"/>
        <w:ind w:left="443"/>
        <w:rPr>
          <w:rFonts w:ascii="宋体" w:hAnsi="宋体" w:eastAsia="宋体" w:cs="宋体"/>
          <w:sz w:val="20"/>
          <w:szCs w:val="20"/>
        </w:rPr>
      </w:pPr>
      <w:r>
        <w:rPr>
          <w:rFonts w:ascii="宋体" w:hAnsi="宋体" w:eastAsia="宋体" w:cs="宋体"/>
          <w:spacing w:val="9"/>
          <w:sz w:val="20"/>
          <w:szCs w:val="20"/>
        </w:rPr>
        <w:t>十一、我方对在本函及响应文件中所作的所有承诺承担法律责任。</w:t>
      </w:r>
    </w:p>
    <w:p w14:paraId="695F75D0">
      <w:pPr>
        <w:pStyle w:val="2"/>
        <w:spacing w:line="290" w:lineRule="auto"/>
      </w:pPr>
    </w:p>
    <w:p w14:paraId="65D6741F">
      <w:pPr>
        <w:pStyle w:val="2"/>
        <w:spacing w:line="290" w:lineRule="auto"/>
      </w:pPr>
    </w:p>
    <w:p w14:paraId="225233E9">
      <w:pPr>
        <w:pStyle w:val="2"/>
        <w:spacing w:line="291" w:lineRule="auto"/>
      </w:pPr>
    </w:p>
    <w:p w14:paraId="6249F268">
      <w:pPr>
        <w:spacing w:before="66" w:line="227" w:lineRule="auto"/>
        <w:ind w:left="22"/>
        <w:rPr>
          <w:rFonts w:ascii="宋体" w:hAnsi="宋体" w:eastAsia="宋体" w:cs="宋体"/>
          <w:sz w:val="20"/>
          <w:szCs w:val="20"/>
        </w:rPr>
      </w:pPr>
      <w:r>
        <w:rPr>
          <w:rFonts w:ascii="宋体" w:hAnsi="宋体" w:eastAsia="宋体" w:cs="宋体"/>
          <w:spacing w:val="9"/>
          <w:sz w:val="20"/>
          <w:szCs w:val="20"/>
        </w:rPr>
        <w:t>所有与本项目磋商有关的一切正式往来请寄：</w:t>
      </w:r>
    </w:p>
    <w:p w14:paraId="59912AC0">
      <w:pPr>
        <w:spacing w:before="161" w:line="228" w:lineRule="auto"/>
        <w:ind w:left="22"/>
        <w:rPr>
          <w:rFonts w:ascii="宋体" w:hAnsi="宋体" w:eastAsia="宋体" w:cs="宋体"/>
          <w:sz w:val="20"/>
          <w:szCs w:val="20"/>
        </w:rPr>
      </w:pPr>
      <w:r>
        <w:rPr>
          <w:rFonts w:ascii="宋体" w:hAnsi="宋体" w:eastAsia="宋体" w:cs="宋体"/>
          <w:spacing w:val="2"/>
          <w:sz w:val="20"/>
          <w:szCs w:val="20"/>
        </w:rPr>
        <w:t>地</w:t>
      </w:r>
      <w:r>
        <w:rPr>
          <w:rFonts w:ascii="宋体" w:hAnsi="宋体" w:eastAsia="宋体" w:cs="宋体"/>
          <w:spacing w:val="7"/>
          <w:sz w:val="20"/>
          <w:szCs w:val="20"/>
        </w:rPr>
        <w:t xml:space="preserve">    </w:t>
      </w:r>
      <w:r>
        <w:rPr>
          <w:rFonts w:ascii="宋体" w:hAnsi="宋体" w:eastAsia="宋体" w:cs="宋体"/>
          <w:spacing w:val="2"/>
          <w:sz w:val="20"/>
          <w:szCs w:val="20"/>
        </w:rPr>
        <w:t>址：</w:t>
      </w:r>
      <w:r>
        <w:rPr>
          <w:rFonts w:ascii="宋体" w:hAnsi="宋体" w:eastAsia="宋体" w:cs="宋体"/>
          <w:spacing w:val="39"/>
          <w:sz w:val="20"/>
          <w:szCs w:val="20"/>
        </w:rPr>
        <w:t xml:space="preserve"> </w:t>
      </w:r>
      <w:r>
        <w:rPr>
          <w:rFonts w:ascii="宋体" w:hAnsi="宋体" w:eastAsia="宋体" w:cs="宋体"/>
          <w:spacing w:val="2"/>
          <w:sz w:val="20"/>
          <w:szCs w:val="20"/>
        </w:rPr>
        <w:t>邮政编码：</w:t>
      </w:r>
    </w:p>
    <w:p w14:paraId="1186F46E">
      <w:pPr>
        <w:spacing w:before="162" w:line="227" w:lineRule="auto"/>
        <w:ind w:left="46"/>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 xml:space="preserve">    </w:t>
      </w:r>
      <w:r>
        <w:rPr>
          <w:rFonts w:ascii="宋体" w:hAnsi="宋体" w:eastAsia="宋体" w:cs="宋体"/>
          <w:spacing w:val="-8"/>
          <w:sz w:val="20"/>
          <w:szCs w:val="20"/>
        </w:rPr>
        <w:t>话</w:t>
      </w:r>
      <w:r>
        <w:rPr>
          <w:rFonts w:ascii="宋体" w:hAnsi="宋体" w:eastAsia="宋体" w:cs="宋体"/>
          <w:spacing w:val="-71"/>
          <w:sz w:val="20"/>
          <w:szCs w:val="20"/>
        </w:rPr>
        <w:t xml:space="preserve"> </w:t>
      </w:r>
      <w:r>
        <w:rPr>
          <w:rFonts w:ascii="宋体" w:hAnsi="宋体" w:eastAsia="宋体" w:cs="宋体"/>
          <w:spacing w:val="-8"/>
          <w:sz w:val="20"/>
          <w:szCs w:val="20"/>
        </w:rPr>
        <w:t>：</w:t>
      </w:r>
      <w:r>
        <w:rPr>
          <w:rFonts w:ascii="宋体" w:hAnsi="宋体" w:eastAsia="宋体" w:cs="宋体"/>
          <w:spacing w:val="19"/>
          <w:sz w:val="20"/>
          <w:szCs w:val="20"/>
        </w:rPr>
        <w:t xml:space="preserve"> </w:t>
      </w:r>
      <w:r>
        <w:rPr>
          <w:rFonts w:ascii="宋体" w:hAnsi="宋体" w:eastAsia="宋体" w:cs="宋体"/>
          <w:spacing w:val="-8"/>
          <w:sz w:val="20"/>
          <w:szCs w:val="20"/>
        </w:rPr>
        <w:t>传</w:t>
      </w:r>
      <w:r>
        <w:rPr>
          <w:rFonts w:ascii="宋体" w:hAnsi="宋体" w:eastAsia="宋体" w:cs="宋体"/>
          <w:spacing w:val="8"/>
          <w:sz w:val="20"/>
          <w:szCs w:val="20"/>
        </w:rPr>
        <w:t xml:space="preserve">    </w:t>
      </w:r>
      <w:r>
        <w:rPr>
          <w:rFonts w:ascii="宋体" w:hAnsi="宋体" w:eastAsia="宋体" w:cs="宋体"/>
          <w:spacing w:val="-8"/>
          <w:sz w:val="20"/>
          <w:szCs w:val="20"/>
        </w:rPr>
        <w:t>真：</w:t>
      </w:r>
    </w:p>
    <w:p w14:paraId="305C876F">
      <w:pPr>
        <w:spacing w:before="162" w:line="227" w:lineRule="auto"/>
        <w:ind w:left="22"/>
        <w:rPr>
          <w:rFonts w:ascii="宋体" w:hAnsi="宋体" w:eastAsia="宋体" w:cs="宋体"/>
          <w:sz w:val="20"/>
          <w:szCs w:val="20"/>
        </w:rPr>
      </w:pPr>
      <w:r>
        <w:rPr>
          <w:rFonts w:ascii="宋体" w:hAnsi="宋体" w:eastAsia="宋体" w:cs="宋体"/>
          <w:spacing w:val="5"/>
          <w:sz w:val="20"/>
          <w:szCs w:val="20"/>
        </w:rPr>
        <w:t>供应商代表姓名：</w:t>
      </w:r>
      <w:r>
        <w:rPr>
          <w:rFonts w:ascii="宋体" w:hAnsi="宋体" w:eastAsia="宋体" w:cs="宋体"/>
          <w:spacing w:val="7"/>
          <w:sz w:val="20"/>
          <w:szCs w:val="20"/>
        </w:rPr>
        <w:t xml:space="preserve">            </w:t>
      </w:r>
      <w:r>
        <w:rPr>
          <w:rFonts w:ascii="宋体" w:hAnsi="宋体" w:eastAsia="宋体" w:cs="宋体"/>
          <w:spacing w:val="5"/>
          <w:sz w:val="20"/>
          <w:szCs w:val="20"/>
        </w:rPr>
        <w:t>职    务：</w:t>
      </w:r>
    </w:p>
    <w:p w14:paraId="0369CF68">
      <w:pPr>
        <w:pStyle w:val="2"/>
        <w:spacing w:line="246" w:lineRule="auto"/>
      </w:pPr>
    </w:p>
    <w:p w14:paraId="435283F3">
      <w:pPr>
        <w:pStyle w:val="2"/>
        <w:spacing w:line="246" w:lineRule="auto"/>
      </w:pPr>
    </w:p>
    <w:p w14:paraId="29DB71F8">
      <w:pPr>
        <w:pStyle w:val="2"/>
        <w:spacing w:line="246" w:lineRule="auto"/>
      </w:pPr>
    </w:p>
    <w:p w14:paraId="4DA9E0AB">
      <w:pPr>
        <w:pStyle w:val="2"/>
        <w:spacing w:line="246" w:lineRule="auto"/>
      </w:pPr>
    </w:p>
    <w:p w14:paraId="2906049B">
      <w:pPr>
        <w:pStyle w:val="2"/>
        <w:spacing w:line="246" w:lineRule="auto"/>
      </w:pPr>
    </w:p>
    <w:p w14:paraId="000E5C19">
      <w:pPr>
        <w:pStyle w:val="2"/>
        <w:spacing w:line="246" w:lineRule="auto"/>
      </w:pPr>
    </w:p>
    <w:p w14:paraId="385729BD">
      <w:pPr>
        <w:pStyle w:val="2"/>
        <w:spacing w:line="247" w:lineRule="auto"/>
      </w:pPr>
    </w:p>
    <w:p w14:paraId="26C26109">
      <w:pPr>
        <w:spacing w:before="65" w:line="227" w:lineRule="auto"/>
        <w:ind w:left="3907"/>
        <w:rPr>
          <w:rFonts w:ascii="宋体" w:hAnsi="宋体" w:eastAsia="宋体" w:cs="宋体"/>
          <w:sz w:val="20"/>
          <w:szCs w:val="20"/>
        </w:rPr>
      </w:pPr>
      <w:r>
        <w:rPr>
          <w:rFonts w:ascii="宋体" w:hAnsi="宋体" w:eastAsia="宋体" w:cs="宋体"/>
          <w:spacing w:val="9"/>
          <w:sz w:val="20"/>
          <w:szCs w:val="20"/>
        </w:rPr>
        <w:t>供应商名称（并加盖公章</w:t>
      </w:r>
      <w:r>
        <w:rPr>
          <w:rFonts w:ascii="宋体" w:hAnsi="宋体" w:eastAsia="宋体" w:cs="宋体"/>
          <w:sz w:val="20"/>
          <w:szCs w:val="20"/>
        </w:rPr>
        <w:t>）：</w:t>
      </w:r>
    </w:p>
    <w:p w14:paraId="2B5FD0AD">
      <w:pPr>
        <w:pStyle w:val="2"/>
        <w:spacing w:line="250" w:lineRule="auto"/>
      </w:pPr>
    </w:p>
    <w:p w14:paraId="36122581">
      <w:pPr>
        <w:pStyle w:val="2"/>
        <w:spacing w:line="251" w:lineRule="auto"/>
      </w:pPr>
    </w:p>
    <w:p w14:paraId="1BCA1853">
      <w:pPr>
        <w:spacing w:before="66" w:line="228" w:lineRule="auto"/>
        <w:ind w:left="4363"/>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3"/>
          <w:sz w:val="20"/>
          <w:szCs w:val="20"/>
        </w:rPr>
        <w:t xml:space="preserve">     </w:t>
      </w:r>
      <w:r>
        <w:rPr>
          <w:rFonts w:ascii="宋体" w:hAnsi="宋体" w:eastAsia="宋体" w:cs="宋体"/>
          <w:spacing w:val="-6"/>
          <w:sz w:val="20"/>
          <w:szCs w:val="20"/>
        </w:rPr>
        <w:t>日</w:t>
      </w:r>
    </w:p>
    <w:p w14:paraId="0FC36FBF">
      <w:pPr>
        <w:spacing w:line="228" w:lineRule="auto"/>
        <w:rPr>
          <w:rFonts w:ascii="宋体" w:hAnsi="宋体" w:eastAsia="宋体" w:cs="宋体"/>
          <w:sz w:val="20"/>
          <w:szCs w:val="20"/>
        </w:rPr>
        <w:sectPr>
          <w:footerReference r:id="rId44" w:type="default"/>
          <w:pgSz w:w="11906" w:h="16839"/>
          <w:pgMar w:top="1431" w:right="1785" w:bottom="1152" w:left="1785" w:header="0" w:footer="987" w:gutter="0"/>
          <w:pgNumType w:fmt="decimal"/>
          <w:cols w:space="720" w:num="1"/>
        </w:sectPr>
      </w:pPr>
    </w:p>
    <w:p w14:paraId="567B3EA8">
      <w:pPr>
        <w:spacing w:before="187" w:line="219" w:lineRule="auto"/>
        <w:ind w:left="1890"/>
        <w:rPr>
          <w:rFonts w:ascii="宋体" w:hAnsi="宋体" w:eastAsia="宋体" w:cs="宋体"/>
          <w:sz w:val="24"/>
          <w:szCs w:val="24"/>
        </w:rPr>
      </w:pPr>
      <w:r>
        <w:rPr>
          <w:rFonts w:ascii="宋体" w:hAnsi="宋体" w:eastAsia="宋体" w:cs="宋体"/>
          <w:b/>
          <w:bCs/>
          <w:spacing w:val="-3"/>
          <w:sz w:val="24"/>
          <w:szCs w:val="24"/>
        </w:rPr>
        <w:t>3.2</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法定代表人（单位负责人）资格证明书</w:t>
      </w:r>
    </w:p>
    <w:p w14:paraId="21F1EF00">
      <w:pPr>
        <w:pStyle w:val="2"/>
        <w:spacing w:line="259" w:lineRule="auto"/>
      </w:pPr>
    </w:p>
    <w:p w14:paraId="5E04BDF4">
      <w:pPr>
        <w:pStyle w:val="2"/>
        <w:spacing w:line="260" w:lineRule="auto"/>
      </w:pPr>
    </w:p>
    <w:p w14:paraId="5600D707">
      <w:pPr>
        <w:pStyle w:val="2"/>
        <w:spacing w:line="260" w:lineRule="auto"/>
      </w:pPr>
    </w:p>
    <w:p w14:paraId="7E8CBCFD">
      <w:pPr>
        <w:spacing w:before="65" w:line="228" w:lineRule="auto"/>
        <w:ind w:left="496"/>
        <w:rPr>
          <w:rFonts w:ascii="宋体" w:hAnsi="宋体" w:eastAsia="宋体" w:cs="宋体"/>
          <w:sz w:val="20"/>
          <w:szCs w:val="20"/>
        </w:rPr>
      </w:pPr>
      <w:r>
        <w:rPr>
          <w:rFonts w:ascii="宋体" w:hAnsi="宋体" w:eastAsia="宋体" w:cs="宋体"/>
          <w:spacing w:val="6"/>
          <w:sz w:val="20"/>
          <w:szCs w:val="20"/>
        </w:rPr>
        <w:t>单位名称：</w:t>
      </w:r>
    </w:p>
    <w:p w14:paraId="3EE7C499">
      <w:pPr>
        <w:pStyle w:val="2"/>
        <w:spacing w:line="309" w:lineRule="auto"/>
      </w:pPr>
    </w:p>
    <w:p w14:paraId="39753032">
      <w:pPr>
        <w:spacing w:before="65" w:line="237" w:lineRule="auto"/>
        <w:ind w:left="495"/>
        <w:rPr>
          <w:rFonts w:ascii="宋体" w:hAnsi="宋体" w:eastAsia="宋体" w:cs="宋体"/>
          <w:sz w:val="20"/>
          <w:szCs w:val="20"/>
        </w:rPr>
      </w:pPr>
      <w:r>
        <w:rPr>
          <w:rFonts w:ascii="宋体" w:hAnsi="宋体" w:eastAsia="宋体" w:cs="宋体"/>
          <w:spacing w:val="3"/>
          <w:sz w:val="20"/>
          <w:szCs w:val="20"/>
        </w:rPr>
        <w:t>地址：</w:t>
      </w:r>
    </w:p>
    <w:p w14:paraId="34D7B66F">
      <w:pPr>
        <w:pStyle w:val="2"/>
        <w:spacing w:line="299" w:lineRule="auto"/>
      </w:pPr>
    </w:p>
    <w:p w14:paraId="5EF20428">
      <w:pPr>
        <w:spacing w:before="65" w:line="228" w:lineRule="auto"/>
        <w:ind w:left="495"/>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8"/>
          <w:sz w:val="20"/>
          <w:szCs w:val="20"/>
        </w:rPr>
        <w:t xml:space="preserve">       </w:t>
      </w:r>
      <w:r>
        <w:rPr>
          <w:rFonts w:ascii="宋体" w:hAnsi="宋体" w:eastAsia="宋体" w:cs="宋体"/>
          <w:spacing w:val="3"/>
          <w:sz w:val="20"/>
          <w:szCs w:val="20"/>
        </w:rPr>
        <w:t>性别：</w:t>
      </w:r>
      <w:r>
        <w:rPr>
          <w:rFonts w:ascii="宋体" w:hAnsi="宋体" w:eastAsia="宋体" w:cs="宋体"/>
          <w:spacing w:val="9"/>
          <w:sz w:val="20"/>
          <w:szCs w:val="20"/>
        </w:rPr>
        <w:t xml:space="preserve">     </w:t>
      </w:r>
      <w:r>
        <w:rPr>
          <w:rFonts w:ascii="宋体" w:hAnsi="宋体" w:eastAsia="宋体" w:cs="宋体"/>
          <w:spacing w:val="3"/>
          <w:sz w:val="20"/>
          <w:szCs w:val="20"/>
        </w:rPr>
        <w:t>年龄：</w:t>
      </w:r>
      <w:r>
        <w:rPr>
          <w:rFonts w:ascii="宋体" w:hAnsi="宋体" w:eastAsia="宋体" w:cs="宋体"/>
          <w:spacing w:val="9"/>
          <w:sz w:val="20"/>
          <w:szCs w:val="20"/>
        </w:rPr>
        <w:t xml:space="preserve">     </w:t>
      </w:r>
      <w:r>
        <w:rPr>
          <w:rFonts w:ascii="宋体" w:hAnsi="宋体" w:eastAsia="宋体" w:cs="宋体"/>
          <w:spacing w:val="3"/>
          <w:sz w:val="20"/>
          <w:szCs w:val="20"/>
        </w:rPr>
        <w:t>职务：</w:t>
      </w:r>
    </w:p>
    <w:p w14:paraId="1D2F732F">
      <w:pPr>
        <w:pStyle w:val="2"/>
        <w:spacing w:line="306" w:lineRule="auto"/>
      </w:pPr>
    </w:p>
    <w:p w14:paraId="22E57061">
      <w:pPr>
        <w:spacing w:before="69" w:line="218" w:lineRule="auto"/>
        <w:ind w:left="495"/>
        <w:rPr>
          <w:rFonts w:ascii="宋体" w:hAnsi="宋体" w:eastAsia="宋体" w:cs="宋体"/>
          <w:sz w:val="20"/>
          <w:szCs w:val="20"/>
        </w:rPr>
      </w:pPr>
      <w:r>
        <w:rPr>
          <w:rFonts w:ascii="宋体" w:hAnsi="宋体" w:eastAsia="宋体" w:cs="宋体"/>
          <w:spacing w:val="8"/>
          <w:sz w:val="20"/>
          <w:szCs w:val="20"/>
        </w:rPr>
        <w:t>本人系</w:t>
      </w:r>
      <w:r>
        <w:rPr>
          <w:rFonts w:ascii="宋体" w:hAnsi="宋体" w:eastAsia="宋体" w:cs="宋体"/>
          <w:i/>
          <w:iCs/>
          <w:spacing w:val="8"/>
          <w:sz w:val="21"/>
          <w:szCs w:val="21"/>
          <w:u w:val="single" w:color="auto"/>
        </w:rPr>
        <w:t>供应商名称</w:t>
      </w:r>
      <w:r>
        <w:rPr>
          <w:rFonts w:ascii="宋体" w:hAnsi="宋体" w:eastAsia="宋体" w:cs="宋体"/>
          <w:spacing w:val="8"/>
          <w:sz w:val="20"/>
          <w:szCs w:val="20"/>
        </w:rPr>
        <w:t>的法定代表人（单位负责人）。就参</w:t>
      </w:r>
      <w:r>
        <w:rPr>
          <w:rFonts w:ascii="宋体" w:hAnsi="宋体" w:eastAsia="宋体" w:cs="宋体"/>
          <w:spacing w:val="7"/>
          <w:sz w:val="20"/>
          <w:szCs w:val="20"/>
        </w:rPr>
        <w:t>加贵方项目编号为</w:t>
      </w:r>
      <w:r>
        <w:rPr>
          <w:rFonts w:ascii="宋体" w:hAnsi="宋体" w:eastAsia="宋体" w:cs="宋体"/>
          <w:i/>
          <w:iCs/>
          <w:spacing w:val="7"/>
          <w:sz w:val="21"/>
          <w:szCs w:val="21"/>
          <w:u w:val="single" w:color="auto"/>
        </w:rPr>
        <w:t>项目编号</w:t>
      </w:r>
      <w:r>
        <w:rPr>
          <w:rFonts w:ascii="宋体" w:hAnsi="宋体" w:eastAsia="宋体" w:cs="宋体"/>
          <w:spacing w:val="7"/>
          <w:sz w:val="20"/>
          <w:szCs w:val="20"/>
        </w:rPr>
        <w:t>的</w:t>
      </w:r>
    </w:p>
    <w:p w14:paraId="06539724">
      <w:pPr>
        <w:pStyle w:val="2"/>
        <w:spacing w:line="306" w:lineRule="auto"/>
      </w:pPr>
    </w:p>
    <w:p w14:paraId="57FFA48A">
      <w:pPr>
        <w:spacing w:before="68" w:line="218" w:lineRule="auto"/>
        <w:ind w:left="47"/>
        <w:rPr>
          <w:rFonts w:ascii="宋体" w:hAnsi="宋体" w:eastAsia="宋体" w:cs="宋体"/>
          <w:sz w:val="20"/>
          <w:szCs w:val="20"/>
        </w:rPr>
      </w:pPr>
      <w:r>
        <w:rPr>
          <w:rFonts w:ascii="宋体" w:hAnsi="宋体" w:eastAsia="宋体" w:cs="宋体"/>
          <w:i/>
          <w:iCs/>
          <w:spacing w:val="6"/>
          <w:sz w:val="21"/>
          <w:szCs w:val="21"/>
          <w:u w:val="single" w:color="auto"/>
        </w:rPr>
        <w:t>项目名称</w:t>
      </w:r>
      <w:r>
        <w:rPr>
          <w:rFonts w:ascii="宋体" w:hAnsi="宋体" w:eastAsia="宋体" w:cs="宋体"/>
          <w:spacing w:val="6"/>
          <w:sz w:val="20"/>
          <w:szCs w:val="20"/>
        </w:rPr>
        <w:t>竞争性磋商项目的响应报价，签署上述项目的响应文件及</w:t>
      </w:r>
      <w:r>
        <w:rPr>
          <w:rFonts w:ascii="宋体" w:hAnsi="宋体" w:eastAsia="宋体" w:cs="宋体"/>
          <w:spacing w:val="5"/>
          <w:sz w:val="20"/>
          <w:szCs w:val="20"/>
        </w:rPr>
        <w:t>合同的执行、完成、服务</w:t>
      </w:r>
    </w:p>
    <w:p w14:paraId="50046D2F">
      <w:pPr>
        <w:pStyle w:val="2"/>
        <w:spacing w:line="308" w:lineRule="auto"/>
      </w:pPr>
    </w:p>
    <w:p w14:paraId="4293160D">
      <w:pPr>
        <w:spacing w:before="66" w:line="228" w:lineRule="auto"/>
        <w:ind w:left="23"/>
        <w:rPr>
          <w:rFonts w:ascii="宋体" w:hAnsi="宋体" w:eastAsia="宋体" w:cs="宋体"/>
          <w:sz w:val="20"/>
          <w:szCs w:val="20"/>
        </w:rPr>
      </w:pPr>
      <w:r>
        <w:rPr>
          <w:rFonts w:ascii="宋体" w:hAnsi="宋体" w:eastAsia="宋体" w:cs="宋体"/>
          <w:spacing w:val="9"/>
          <w:sz w:val="20"/>
          <w:szCs w:val="20"/>
        </w:rPr>
        <w:t>和保修，签署合同和处理与之有关的一切事</w:t>
      </w:r>
      <w:r>
        <w:rPr>
          <w:rFonts w:ascii="宋体" w:hAnsi="宋体" w:eastAsia="宋体" w:cs="宋体"/>
          <w:spacing w:val="8"/>
          <w:sz w:val="20"/>
          <w:szCs w:val="20"/>
        </w:rPr>
        <w:t>务。</w:t>
      </w:r>
    </w:p>
    <w:p w14:paraId="17122CE8">
      <w:pPr>
        <w:pStyle w:val="2"/>
        <w:spacing w:line="310" w:lineRule="auto"/>
      </w:pPr>
    </w:p>
    <w:p w14:paraId="5193F801">
      <w:pPr>
        <w:spacing w:before="65" w:line="228" w:lineRule="auto"/>
        <w:ind w:left="495"/>
        <w:rPr>
          <w:rFonts w:ascii="宋体" w:hAnsi="宋体" w:eastAsia="宋体" w:cs="宋体"/>
          <w:sz w:val="20"/>
          <w:szCs w:val="20"/>
        </w:rPr>
      </w:pPr>
      <w:r>
        <w:rPr>
          <w:rFonts w:ascii="宋体" w:hAnsi="宋体" w:eastAsia="宋体" w:cs="宋体"/>
          <w:spacing w:val="6"/>
          <w:sz w:val="20"/>
          <w:szCs w:val="20"/>
        </w:rPr>
        <w:t>特此证明。</w:t>
      </w:r>
    </w:p>
    <w:p w14:paraId="5412ABF4">
      <w:pPr>
        <w:pStyle w:val="2"/>
        <w:spacing w:line="310" w:lineRule="auto"/>
      </w:pPr>
    </w:p>
    <w:p w14:paraId="1113C14F">
      <w:pPr>
        <w:spacing w:before="66" w:line="227" w:lineRule="auto"/>
        <w:ind w:left="495"/>
        <w:rPr>
          <w:rFonts w:ascii="宋体" w:hAnsi="宋体" w:eastAsia="宋体" w:cs="宋体"/>
          <w:sz w:val="20"/>
          <w:szCs w:val="20"/>
        </w:rPr>
      </w:pPr>
      <w:r>
        <w:rPr>
          <w:rFonts w:ascii="宋体" w:hAnsi="宋体" w:eastAsia="宋体" w:cs="宋体"/>
          <w:spacing w:val="9"/>
          <w:sz w:val="20"/>
          <w:szCs w:val="20"/>
        </w:rPr>
        <w:t>法定代表人（单位负责人）联系电话（手机</w:t>
      </w:r>
      <w:r>
        <w:rPr>
          <w:rFonts w:ascii="宋体" w:hAnsi="宋体" w:eastAsia="宋体" w:cs="宋体"/>
          <w:spacing w:val="3"/>
          <w:sz w:val="20"/>
          <w:szCs w:val="20"/>
        </w:rPr>
        <w:t>）：</w:t>
      </w:r>
    </w:p>
    <w:p w14:paraId="28102DB0">
      <w:pPr>
        <w:pStyle w:val="2"/>
        <w:spacing w:line="258" w:lineRule="auto"/>
      </w:pPr>
    </w:p>
    <w:p w14:paraId="2E249C03">
      <w:pPr>
        <w:pStyle w:val="2"/>
        <w:spacing w:line="258" w:lineRule="auto"/>
      </w:pPr>
    </w:p>
    <w:p w14:paraId="13F2DBFB">
      <w:pPr>
        <w:pStyle w:val="2"/>
        <w:spacing w:line="258" w:lineRule="auto"/>
      </w:pPr>
    </w:p>
    <w:p w14:paraId="5B8F12F9">
      <w:pPr>
        <w:pStyle w:val="2"/>
        <w:spacing w:line="259" w:lineRule="auto"/>
      </w:pPr>
    </w:p>
    <w:p w14:paraId="48EE61C7">
      <w:pPr>
        <w:pStyle w:val="2"/>
        <w:spacing w:line="259" w:lineRule="auto"/>
      </w:pPr>
    </w:p>
    <w:p w14:paraId="5FE9581B">
      <w:pPr>
        <w:pStyle w:val="2"/>
        <w:spacing w:line="259" w:lineRule="auto"/>
      </w:pPr>
    </w:p>
    <w:p w14:paraId="16F58251">
      <w:pPr>
        <w:spacing w:before="65" w:line="228" w:lineRule="auto"/>
        <w:ind w:left="180"/>
        <w:rPr>
          <w:rFonts w:ascii="宋体" w:hAnsi="宋体" w:eastAsia="宋体" w:cs="宋体"/>
          <w:sz w:val="20"/>
          <w:szCs w:val="20"/>
        </w:rPr>
      </w:pPr>
      <w:r>
        <w:rPr>
          <w:rFonts w:ascii="宋体" w:hAnsi="宋体" w:eastAsia="宋体" w:cs="宋体"/>
          <w:spacing w:val="10"/>
          <w:sz w:val="20"/>
          <w:szCs w:val="20"/>
        </w:rPr>
        <w:t>【此处请粘贴法定代表人（单位负责人）身份证复印件，</w:t>
      </w:r>
      <w:r>
        <w:rPr>
          <w:rFonts w:ascii="宋体" w:hAnsi="宋体" w:eastAsia="宋体" w:cs="宋体"/>
          <w:spacing w:val="9"/>
          <w:sz w:val="20"/>
          <w:szCs w:val="20"/>
        </w:rPr>
        <w:t>需清晰反映身份证有效期限】</w:t>
      </w:r>
    </w:p>
    <w:p w14:paraId="4F6E307C">
      <w:pPr>
        <w:pStyle w:val="2"/>
        <w:spacing w:line="268" w:lineRule="auto"/>
      </w:pPr>
    </w:p>
    <w:p w14:paraId="0476F571">
      <w:pPr>
        <w:pStyle w:val="2"/>
        <w:spacing w:line="268" w:lineRule="auto"/>
      </w:pPr>
    </w:p>
    <w:p w14:paraId="596BBC39">
      <w:pPr>
        <w:pStyle w:val="2"/>
        <w:spacing w:line="268" w:lineRule="auto"/>
      </w:pPr>
    </w:p>
    <w:p w14:paraId="621E9142">
      <w:pPr>
        <w:pStyle w:val="2"/>
        <w:spacing w:line="269" w:lineRule="auto"/>
      </w:pPr>
    </w:p>
    <w:p w14:paraId="46A962D2">
      <w:pPr>
        <w:pStyle w:val="2"/>
        <w:spacing w:line="269" w:lineRule="auto"/>
      </w:pPr>
    </w:p>
    <w:p w14:paraId="1DE2921C">
      <w:pPr>
        <w:pStyle w:val="2"/>
        <w:spacing w:line="269" w:lineRule="auto"/>
      </w:pPr>
    </w:p>
    <w:p w14:paraId="519051FF">
      <w:pPr>
        <w:pStyle w:val="2"/>
        <w:spacing w:line="269" w:lineRule="auto"/>
      </w:pPr>
    </w:p>
    <w:p w14:paraId="4D44EAF6">
      <w:pPr>
        <w:pStyle w:val="2"/>
        <w:spacing w:line="269" w:lineRule="auto"/>
      </w:pPr>
    </w:p>
    <w:p w14:paraId="03C812B5">
      <w:pPr>
        <w:spacing w:before="65" w:line="227" w:lineRule="auto"/>
        <w:ind w:left="3907"/>
        <w:rPr>
          <w:rFonts w:ascii="宋体" w:hAnsi="宋体" w:eastAsia="宋体" w:cs="宋体"/>
          <w:sz w:val="20"/>
          <w:szCs w:val="20"/>
        </w:rPr>
      </w:pPr>
      <w:r>
        <w:rPr>
          <w:rFonts w:ascii="宋体" w:hAnsi="宋体" w:eastAsia="宋体" w:cs="宋体"/>
          <w:spacing w:val="9"/>
          <w:sz w:val="20"/>
          <w:szCs w:val="20"/>
        </w:rPr>
        <w:t>供应商名称（并加盖公章</w:t>
      </w:r>
      <w:r>
        <w:rPr>
          <w:rFonts w:ascii="宋体" w:hAnsi="宋体" w:eastAsia="宋体" w:cs="宋体"/>
          <w:sz w:val="20"/>
          <w:szCs w:val="20"/>
        </w:rPr>
        <w:t>）：</w:t>
      </w:r>
    </w:p>
    <w:p w14:paraId="270C8DAF">
      <w:pPr>
        <w:pStyle w:val="2"/>
        <w:spacing w:line="332" w:lineRule="auto"/>
      </w:pPr>
    </w:p>
    <w:p w14:paraId="48798C61">
      <w:pPr>
        <w:spacing w:before="66" w:line="228" w:lineRule="auto"/>
        <w:ind w:left="3960"/>
        <w:rPr>
          <w:rFonts w:ascii="宋体" w:hAnsi="宋体" w:eastAsia="宋体" w:cs="宋体"/>
          <w:sz w:val="20"/>
          <w:szCs w:val="20"/>
        </w:rPr>
      </w:pPr>
      <w:r>
        <w:rPr>
          <w:rFonts w:ascii="宋体" w:hAnsi="宋体" w:eastAsia="宋体" w:cs="宋体"/>
          <w:spacing w:val="3"/>
          <w:sz w:val="20"/>
          <w:szCs w:val="20"/>
        </w:rPr>
        <w:t>签署日期：</w:t>
      </w:r>
      <w:r>
        <w:rPr>
          <w:rFonts w:ascii="宋体" w:hAnsi="宋体" w:eastAsia="宋体" w:cs="宋体"/>
          <w:spacing w:val="12"/>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28"/>
          <w:sz w:val="20"/>
          <w:szCs w:val="20"/>
        </w:rPr>
        <w:t xml:space="preserve">  </w:t>
      </w:r>
      <w:r>
        <w:rPr>
          <w:rFonts w:ascii="宋体" w:hAnsi="宋体" w:eastAsia="宋体" w:cs="宋体"/>
          <w:spacing w:val="3"/>
          <w:sz w:val="20"/>
          <w:szCs w:val="20"/>
        </w:rPr>
        <w:t>日</w:t>
      </w:r>
    </w:p>
    <w:p w14:paraId="0447505D">
      <w:pPr>
        <w:pStyle w:val="2"/>
        <w:spacing w:line="277" w:lineRule="auto"/>
      </w:pPr>
    </w:p>
    <w:p w14:paraId="47B5BDCF">
      <w:pPr>
        <w:pStyle w:val="2"/>
        <w:spacing w:line="277" w:lineRule="auto"/>
      </w:pPr>
    </w:p>
    <w:p w14:paraId="770D2C90">
      <w:pPr>
        <w:pStyle w:val="2"/>
        <w:spacing w:line="277" w:lineRule="auto"/>
      </w:pPr>
    </w:p>
    <w:p w14:paraId="534F2EAD">
      <w:pPr>
        <w:pStyle w:val="2"/>
        <w:spacing w:line="278" w:lineRule="auto"/>
      </w:pPr>
    </w:p>
    <w:p w14:paraId="4DDEED9E">
      <w:pPr>
        <w:spacing w:before="65" w:line="227" w:lineRule="auto"/>
        <w:jc w:val="right"/>
        <w:rPr>
          <w:rFonts w:ascii="宋体" w:hAnsi="宋体" w:eastAsia="宋体" w:cs="宋体"/>
          <w:sz w:val="20"/>
          <w:szCs w:val="20"/>
        </w:rPr>
      </w:pPr>
      <w:r>
        <w:rPr>
          <w:rFonts w:ascii="宋体" w:hAnsi="宋体" w:eastAsia="宋体" w:cs="宋体"/>
          <w:spacing w:val="9"/>
          <w:sz w:val="20"/>
          <w:szCs w:val="20"/>
        </w:rPr>
        <w:t>说明：法定代表人（单位负责人）参加本竞争性磋商项目响应</w:t>
      </w:r>
      <w:r>
        <w:rPr>
          <w:rFonts w:ascii="宋体" w:hAnsi="宋体" w:eastAsia="宋体" w:cs="宋体"/>
          <w:spacing w:val="8"/>
          <w:sz w:val="20"/>
          <w:szCs w:val="20"/>
        </w:rPr>
        <w:t>的，仅需出具此证明书。</w:t>
      </w:r>
    </w:p>
    <w:p w14:paraId="66E5D7F3">
      <w:pPr>
        <w:spacing w:line="227" w:lineRule="auto"/>
        <w:rPr>
          <w:rFonts w:ascii="宋体" w:hAnsi="宋体" w:eastAsia="宋体" w:cs="宋体"/>
          <w:sz w:val="20"/>
          <w:szCs w:val="20"/>
        </w:rPr>
        <w:sectPr>
          <w:footerReference r:id="rId45" w:type="default"/>
          <w:pgSz w:w="11906" w:h="16839"/>
          <w:pgMar w:top="1431" w:right="1743" w:bottom="1152" w:left="1785" w:header="0" w:footer="987" w:gutter="0"/>
          <w:pgNumType w:fmt="decimal"/>
          <w:cols w:space="720" w:num="1"/>
        </w:sectPr>
      </w:pPr>
    </w:p>
    <w:p w14:paraId="34B8DEC3">
      <w:pPr>
        <w:spacing w:before="187" w:line="219" w:lineRule="auto"/>
        <w:ind w:left="2231"/>
        <w:rPr>
          <w:rFonts w:ascii="宋体" w:hAnsi="宋体" w:eastAsia="宋体" w:cs="宋体"/>
          <w:sz w:val="24"/>
          <w:szCs w:val="24"/>
        </w:rPr>
      </w:pPr>
      <w:r>
        <w:rPr>
          <w:rFonts w:ascii="宋体" w:hAnsi="宋体" w:eastAsia="宋体" w:cs="宋体"/>
          <w:b/>
          <w:bCs/>
          <w:spacing w:val="-3"/>
          <w:sz w:val="24"/>
          <w:szCs w:val="24"/>
        </w:rPr>
        <w:t>3.3</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法定代表人（单位负责人）授权书</w:t>
      </w:r>
    </w:p>
    <w:p w14:paraId="68021CE7">
      <w:pPr>
        <w:pStyle w:val="2"/>
        <w:spacing w:line="277" w:lineRule="auto"/>
      </w:pPr>
    </w:p>
    <w:p w14:paraId="3AD0BC59">
      <w:pPr>
        <w:pStyle w:val="2"/>
        <w:spacing w:line="277" w:lineRule="auto"/>
      </w:pPr>
    </w:p>
    <w:p w14:paraId="109CCFAA">
      <w:pPr>
        <w:tabs>
          <w:tab w:val="left" w:pos="8417"/>
        </w:tabs>
        <w:spacing w:before="68" w:line="418" w:lineRule="auto"/>
        <w:ind w:left="125" w:right="573" w:firstLine="438"/>
        <w:jc w:val="both"/>
        <w:rPr>
          <w:rFonts w:ascii="宋体" w:hAnsi="宋体" w:eastAsia="宋体" w:cs="宋体"/>
          <w:sz w:val="20"/>
          <w:szCs w:val="20"/>
        </w:rPr>
      </w:pPr>
      <w:r>
        <w:rPr>
          <w:rFonts w:ascii="宋体" w:hAnsi="宋体" w:eastAsia="宋体" w:cs="宋体"/>
          <w:spacing w:val="1"/>
          <w:sz w:val="20"/>
          <w:szCs w:val="20"/>
        </w:rPr>
        <w:t>本人</w:t>
      </w:r>
      <w:r>
        <w:rPr>
          <w:rFonts w:ascii="宋体" w:hAnsi="宋体" w:eastAsia="宋体" w:cs="宋体"/>
          <w:spacing w:val="1"/>
          <w:sz w:val="21"/>
          <w:szCs w:val="21"/>
          <w:u w:val="single" w:color="auto"/>
        </w:rPr>
        <w:t xml:space="preserve">   </w:t>
      </w:r>
      <w:r>
        <w:rPr>
          <w:rFonts w:ascii="宋体" w:hAnsi="宋体" w:eastAsia="宋体" w:cs="宋体"/>
          <w:i/>
          <w:iCs/>
          <w:spacing w:val="1"/>
          <w:sz w:val="21"/>
          <w:szCs w:val="21"/>
          <w:u w:val="single" w:color="auto"/>
        </w:rPr>
        <w:t>法人姓名</w:t>
      </w:r>
      <w:r>
        <w:rPr>
          <w:rFonts w:ascii="宋体" w:hAnsi="宋体" w:eastAsia="宋体" w:cs="宋体"/>
          <w:spacing w:val="1"/>
          <w:sz w:val="20"/>
          <w:szCs w:val="20"/>
        </w:rPr>
        <w:t>系</w:t>
      </w:r>
      <w:r>
        <w:rPr>
          <w:rFonts w:ascii="宋体" w:hAnsi="宋体" w:eastAsia="宋体" w:cs="宋体"/>
          <w:spacing w:val="-97"/>
          <w:sz w:val="20"/>
          <w:szCs w:val="20"/>
        </w:rPr>
        <w:t xml:space="preserve"> </w:t>
      </w:r>
      <w:r>
        <w:rPr>
          <w:rFonts w:ascii="宋体" w:hAnsi="宋体" w:eastAsia="宋体" w:cs="宋体"/>
          <w:spacing w:val="16"/>
          <w:sz w:val="21"/>
          <w:szCs w:val="21"/>
          <w:u w:val="single" w:color="auto"/>
        </w:rPr>
        <w:t xml:space="preserve">  </w:t>
      </w:r>
      <w:r>
        <w:rPr>
          <w:rFonts w:ascii="宋体" w:hAnsi="宋体" w:eastAsia="宋体" w:cs="宋体"/>
          <w:i/>
          <w:iCs/>
          <w:spacing w:val="1"/>
          <w:sz w:val="21"/>
          <w:szCs w:val="21"/>
          <w:u w:val="single" w:color="auto"/>
        </w:rPr>
        <w:t>供应商名称</w:t>
      </w:r>
      <w:r>
        <w:rPr>
          <w:rFonts w:ascii="宋体" w:hAnsi="宋体" w:eastAsia="宋体" w:cs="宋体"/>
          <w:spacing w:val="1"/>
          <w:sz w:val="21"/>
          <w:szCs w:val="21"/>
          <w:u w:val="single" w:color="auto"/>
        </w:rPr>
        <w:t xml:space="preserve">  </w:t>
      </w:r>
      <w:r>
        <w:rPr>
          <w:rFonts w:ascii="宋体" w:hAnsi="宋体" w:eastAsia="宋体" w:cs="宋体"/>
          <w:spacing w:val="-78"/>
          <w:sz w:val="21"/>
          <w:szCs w:val="21"/>
        </w:rPr>
        <w:t xml:space="preserve"> </w:t>
      </w:r>
      <w:r>
        <w:rPr>
          <w:rFonts w:ascii="宋体" w:hAnsi="宋体" w:eastAsia="宋体" w:cs="宋体"/>
          <w:spacing w:val="1"/>
          <w:sz w:val="20"/>
          <w:szCs w:val="20"/>
        </w:rPr>
        <w:t>的法定代表人（单位负责人</w:t>
      </w:r>
      <w:r>
        <w:rPr>
          <w:rFonts w:ascii="宋体" w:hAnsi="宋体" w:eastAsia="宋体" w:cs="宋体"/>
          <w:spacing w:val="-1"/>
          <w:sz w:val="20"/>
          <w:szCs w:val="20"/>
        </w:rPr>
        <w:t>）</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1"/>
          <w:sz w:val="20"/>
          <w:szCs w:val="20"/>
        </w:rPr>
        <w:t>现委托</w:t>
      </w:r>
      <w:r>
        <w:rPr>
          <w:rFonts w:ascii="宋体" w:hAnsi="宋体" w:eastAsia="宋体" w:cs="宋体"/>
          <w:spacing w:val="-95"/>
          <w:sz w:val="20"/>
          <w:szCs w:val="20"/>
        </w:rPr>
        <w:t xml:space="preserve">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i/>
          <w:iCs/>
          <w:sz w:val="21"/>
          <w:szCs w:val="21"/>
          <w:u w:val="single" w:color="auto"/>
        </w:rPr>
        <w:t>姓名，</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i/>
          <w:iCs/>
          <w:spacing w:val="3"/>
          <w:sz w:val="21"/>
          <w:szCs w:val="21"/>
          <w:u w:val="single" w:color="auto"/>
        </w:rPr>
        <w:t>职务</w:t>
      </w:r>
      <w:r>
        <w:rPr>
          <w:rFonts w:ascii="宋体" w:hAnsi="宋体" w:eastAsia="宋体" w:cs="宋体"/>
          <w:spacing w:val="3"/>
          <w:sz w:val="20"/>
          <w:szCs w:val="20"/>
        </w:rPr>
        <w:t>以我方的名义参加贵方_______________________项目的磋商响应活动，并代表我方全权</w:t>
      </w:r>
      <w:r>
        <w:rPr>
          <w:rFonts w:ascii="宋体" w:hAnsi="宋体" w:eastAsia="宋体" w:cs="宋体"/>
          <w:spacing w:val="14"/>
          <w:sz w:val="20"/>
          <w:szCs w:val="20"/>
        </w:rPr>
        <w:t xml:space="preserve"> </w:t>
      </w:r>
      <w:r>
        <w:rPr>
          <w:rFonts w:ascii="宋体" w:hAnsi="宋体" w:eastAsia="宋体" w:cs="宋体"/>
          <w:spacing w:val="9"/>
          <w:sz w:val="20"/>
          <w:szCs w:val="20"/>
        </w:rPr>
        <w:t>办理针对上述项目的磋商、响应文件澄清、签约等一切具体事务和签署相关文件。</w:t>
      </w:r>
    </w:p>
    <w:p w14:paraId="78976CD8">
      <w:pPr>
        <w:spacing w:line="227" w:lineRule="auto"/>
        <w:ind w:left="564"/>
        <w:rPr>
          <w:rFonts w:ascii="宋体" w:hAnsi="宋体" w:eastAsia="宋体" w:cs="宋体"/>
          <w:sz w:val="20"/>
          <w:szCs w:val="20"/>
        </w:rPr>
      </w:pPr>
      <w:r>
        <w:rPr>
          <w:rFonts w:ascii="宋体" w:hAnsi="宋体" w:eastAsia="宋体" w:cs="宋体"/>
          <w:spacing w:val="8"/>
          <w:sz w:val="20"/>
          <w:szCs w:val="20"/>
        </w:rPr>
        <w:t>我方对被授权人的签名事项负全部责任。</w:t>
      </w:r>
    </w:p>
    <w:p w14:paraId="2D9B84A2">
      <w:pPr>
        <w:spacing w:before="221" w:line="432" w:lineRule="auto"/>
        <w:ind w:left="121" w:right="573" w:firstLine="439"/>
        <w:rPr>
          <w:rFonts w:ascii="宋体" w:hAnsi="宋体" w:eastAsia="宋体" w:cs="宋体"/>
          <w:sz w:val="20"/>
          <w:szCs w:val="20"/>
        </w:rPr>
      </w:pPr>
      <w:r>
        <w:rPr>
          <w:rFonts w:ascii="宋体" w:hAnsi="宋体" w:eastAsia="宋体" w:cs="宋体"/>
          <w:spacing w:val="12"/>
          <w:sz w:val="20"/>
          <w:szCs w:val="20"/>
        </w:rPr>
        <w:t xml:space="preserve">在贵方收到我方撤销授权的书面通知以前，本授权书一直有效。被授权人在授权书有 </w:t>
      </w:r>
      <w:r>
        <w:rPr>
          <w:rFonts w:ascii="宋体" w:hAnsi="宋体" w:eastAsia="宋体" w:cs="宋体"/>
          <w:spacing w:val="7"/>
          <w:sz w:val="20"/>
          <w:szCs w:val="20"/>
        </w:rPr>
        <w:t>效期内签署的所有文件不因授权的撤销而失效。除我方书面撤销授权外，本授权书自投标截</w:t>
      </w:r>
      <w:r>
        <w:rPr>
          <w:rFonts w:ascii="宋体" w:hAnsi="宋体" w:eastAsia="宋体" w:cs="宋体"/>
          <w:spacing w:val="14"/>
          <w:sz w:val="20"/>
          <w:szCs w:val="20"/>
        </w:rPr>
        <w:t xml:space="preserve"> </w:t>
      </w:r>
      <w:r>
        <w:rPr>
          <w:rFonts w:ascii="宋体" w:hAnsi="宋体" w:eastAsia="宋体" w:cs="宋体"/>
          <w:spacing w:val="9"/>
          <w:sz w:val="20"/>
          <w:szCs w:val="20"/>
        </w:rPr>
        <w:t>止之日起直至我方的响应文件有效期结束前始终有效。</w:t>
      </w:r>
    </w:p>
    <w:p w14:paraId="60388CFC">
      <w:pPr>
        <w:spacing w:line="227" w:lineRule="auto"/>
        <w:ind w:left="562"/>
        <w:rPr>
          <w:rFonts w:ascii="宋体" w:hAnsi="宋体" w:eastAsia="宋体" w:cs="宋体"/>
          <w:sz w:val="20"/>
          <w:szCs w:val="20"/>
        </w:rPr>
      </w:pPr>
      <w:r>
        <w:rPr>
          <w:rFonts w:ascii="宋体" w:hAnsi="宋体" w:eastAsia="宋体" w:cs="宋体"/>
          <w:spacing w:val="8"/>
          <w:sz w:val="20"/>
          <w:szCs w:val="20"/>
        </w:rPr>
        <w:t>被授权人无转委托权，特此委托。</w:t>
      </w:r>
    </w:p>
    <w:p w14:paraId="3343819D">
      <w:pPr>
        <w:spacing w:before="300" w:line="227" w:lineRule="auto"/>
        <w:ind w:left="540"/>
        <w:rPr>
          <w:rFonts w:ascii="宋体" w:hAnsi="宋体" w:eastAsia="宋体" w:cs="宋体"/>
          <w:sz w:val="20"/>
          <w:szCs w:val="20"/>
        </w:rPr>
      </w:pPr>
      <w:r>
        <w:rPr>
          <w:rFonts w:ascii="宋体" w:hAnsi="宋体" w:eastAsia="宋体" w:cs="宋体"/>
          <w:spacing w:val="12"/>
          <w:sz w:val="20"/>
          <w:szCs w:val="20"/>
        </w:rPr>
        <w:t>供应商名称</w:t>
      </w:r>
      <w:r>
        <w:rPr>
          <w:rFonts w:ascii="宋体" w:hAnsi="宋体" w:eastAsia="宋体" w:cs="宋体"/>
          <w:spacing w:val="-11"/>
          <w:sz w:val="20"/>
          <w:szCs w:val="20"/>
        </w:rPr>
        <w:t>：</w:t>
      </w:r>
      <w:r>
        <w:rPr>
          <w:rFonts w:ascii="宋体" w:hAnsi="宋体" w:eastAsia="宋体" w:cs="宋体"/>
          <w:spacing w:val="1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11"/>
          <w:sz w:val="20"/>
          <w:szCs w:val="20"/>
          <w:u w:val="single" w:color="auto"/>
        </w:rPr>
        <w:t>（</w:t>
      </w:r>
      <w:r>
        <w:rPr>
          <w:rFonts w:ascii="宋体" w:hAnsi="宋体" w:eastAsia="宋体" w:cs="宋体"/>
          <w:spacing w:val="12"/>
          <w:sz w:val="20"/>
          <w:szCs w:val="20"/>
          <w:u w:val="single" w:color="auto"/>
        </w:rPr>
        <w:t>全称</w:t>
      </w:r>
      <w:r>
        <w:rPr>
          <w:rFonts w:ascii="宋体" w:hAnsi="宋体" w:eastAsia="宋体" w:cs="宋体"/>
          <w:spacing w:val="-11"/>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11"/>
          <w:sz w:val="20"/>
          <w:szCs w:val="20"/>
        </w:rPr>
        <w:t>（</w:t>
      </w:r>
      <w:r>
        <w:rPr>
          <w:rFonts w:ascii="宋体" w:hAnsi="宋体" w:eastAsia="宋体" w:cs="宋体"/>
          <w:spacing w:val="12"/>
          <w:sz w:val="20"/>
          <w:szCs w:val="20"/>
        </w:rPr>
        <w:t>并加盖单位公章）</w:t>
      </w:r>
    </w:p>
    <w:p w14:paraId="3D2DB61E">
      <w:pPr>
        <w:pStyle w:val="2"/>
        <w:spacing w:line="311" w:lineRule="auto"/>
      </w:pPr>
    </w:p>
    <w:p w14:paraId="317961EA">
      <w:pPr>
        <w:spacing w:before="65" w:line="227" w:lineRule="auto"/>
        <w:ind w:left="541"/>
        <w:rPr>
          <w:rFonts w:ascii="宋体" w:hAnsi="宋体" w:eastAsia="宋体" w:cs="宋体"/>
          <w:sz w:val="20"/>
          <w:szCs w:val="20"/>
        </w:rPr>
      </w:pPr>
      <w:r>
        <w:rPr>
          <w:rFonts w:ascii="宋体" w:hAnsi="宋体" w:eastAsia="宋体" w:cs="宋体"/>
          <w:spacing w:val="10"/>
          <w:sz w:val="20"/>
          <w:szCs w:val="20"/>
        </w:rPr>
        <w:t>法定代表人（单位负责人</w:t>
      </w:r>
      <w:r>
        <w:rPr>
          <w:rFonts w:ascii="宋体" w:hAnsi="宋体" w:eastAsia="宋体" w:cs="宋体"/>
          <w:spacing w:val="2"/>
          <w:sz w:val="20"/>
          <w:szCs w:val="20"/>
        </w:rPr>
        <w:t>）：（</w:t>
      </w:r>
      <w:r>
        <w:rPr>
          <w:rFonts w:ascii="宋体" w:hAnsi="宋体" w:eastAsia="宋体" w:cs="宋体"/>
          <w:spacing w:val="10"/>
          <w:sz w:val="20"/>
          <w:szCs w:val="20"/>
        </w:rPr>
        <w:t>签字或加盖名章）</w:t>
      </w:r>
    </w:p>
    <w:p w14:paraId="7AD955B2">
      <w:pPr>
        <w:pStyle w:val="2"/>
        <w:spacing w:line="311" w:lineRule="auto"/>
      </w:pPr>
    </w:p>
    <w:p w14:paraId="7DE3CC10">
      <w:pPr>
        <w:spacing w:before="66" w:line="227" w:lineRule="auto"/>
        <w:ind w:left="541"/>
        <w:rPr>
          <w:rFonts w:ascii="宋体" w:hAnsi="宋体" w:eastAsia="宋体" w:cs="宋体"/>
          <w:sz w:val="20"/>
          <w:szCs w:val="20"/>
        </w:rPr>
      </w:pPr>
      <w:r>
        <w:rPr>
          <w:rFonts w:ascii="宋体" w:hAnsi="宋体" w:eastAsia="宋体" w:cs="宋体"/>
          <w:spacing w:val="10"/>
          <w:sz w:val="20"/>
          <w:szCs w:val="20"/>
        </w:rPr>
        <w:t>法定代表人（单位负责人）授权代表</w:t>
      </w:r>
      <w:r>
        <w:rPr>
          <w:rFonts w:ascii="宋体" w:hAnsi="宋体" w:eastAsia="宋体" w:cs="宋体"/>
          <w:spacing w:val="-1"/>
          <w:sz w:val="20"/>
          <w:szCs w:val="20"/>
        </w:rPr>
        <w:t>：（</w:t>
      </w:r>
      <w:r>
        <w:rPr>
          <w:rFonts w:ascii="宋体" w:hAnsi="宋体" w:eastAsia="宋体" w:cs="宋体"/>
          <w:spacing w:val="10"/>
          <w:sz w:val="20"/>
          <w:szCs w:val="20"/>
        </w:rPr>
        <w:t>签字或加盖名章）</w:t>
      </w:r>
    </w:p>
    <w:p w14:paraId="0BEBA2E6">
      <w:pPr>
        <w:pStyle w:val="2"/>
        <w:spacing w:line="311" w:lineRule="auto"/>
      </w:pPr>
    </w:p>
    <w:p w14:paraId="471388AE">
      <w:pPr>
        <w:spacing w:before="65" w:line="227" w:lineRule="auto"/>
        <w:ind w:left="541"/>
        <w:rPr>
          <w:rFonts w:ascii="宋体" w:hAnsi="宋体" w:eastAsia="宋体" w:cs="宋体"/>
          <w:sz w:val="20"/>
          <w:szCs w:val="20"/>
        </w:rPr>
      </w:pPr>
      <w:r>
        <w:rPr>
          <w:rFonts w:ascii="宋体" w:hAnsi="宋体" w:eastAsia="宋体" w:cs="宋体"/>
          <w:spacing w:val="9"/>
          <w:sz w:val="20"/>
          <w:szCs w:val="20"/>
        </w:rPr>
        <w:t>法定代表人（单位负责人）授权代表联系电话（手机</w:t>
      </w:r>
      <w:r>
        <w:rPr>
          <w:rFonts w:ascii="宋体" w:hAnsi="宋体" w:eastAsia="宋体" w:cs="宋体"/>
          <w:spacing w:val="5"/>
          <w:sz w:val="20"/>
          <w:szCs w:val="20"/>
        </w:rPr>
        <w:t>）：</w:t>
      </w:r>
    </w:p>
    <w:p w14:paraId="65C5C036">
      <w:pPr>
        <w:spacing w:line="170" w:lineRule="exact"/>
      </w:pPr>
    </w:p>
    <w:tbl>
      <w:tblPr>
        <w:tblStyle w:val="11"/>
        <w:tblW w:w="89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9"/>
        <w:gridCol w:w="4498"/>
      </w:tblGrid>
      <w:tr w14:paraId="0016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4489" w:type="dxa"/>
            <w:vAlign w:val="top"/>
          </w:tcPr>
          <w:p w14:paraId="1C08BD31">
            <w:pPr>
              <w:spacing w:line="286" w:lineRule="auto"/>
              <w:rPr>
                <w:rFonts w:ascii="Arial"/>
                <w:sz w:val="21"/>
              </w:rPr>
            </w:pPr>
          </w:p>
          <w:p w14:paraId="531F6CF7">
            <w:pPr>
              <w:spacing w:line="286" w:lineRule="auto"/>
              <w:rPr>
                <w:rFonts w:ascii="Arial"/>
                <w:sz w:val="21"/>
              </w:rPr>
            </w:pPr>
          </w:p>
          <w:p w14:paraId="0FE0E1C4">
            <w:pPr>
              <w:spacing w:line="286" w:lineRule="auto"/>
              <w:rPr>
                <w:rFonts w:ascii="Arial"/>
                <w:sz w:val="21"/>
              </w:rPr>
            </w:pPr>
          </w:p>
          <w:p w14:paraId="30AC188F">
            <w:pPr>
              <w:spacing w:line="287" w:lineRule="auto"/>
              <w:rPr>
                <w:rFonts w:ascii="Arial"/>
                <w:sz w:val="21"/>
              </w:rPr>
            </w:pPr>
          </w:p>
          <w:p w14:paraId="0EA7F6EC">
            <w:pPr>
              <w:pStyle w:val="12"/>
              <w:spacing w:before="65" w:line="228" w:lineRule="auto"/>
              <w:ind w:left="255"/>
            </w:pPr>
            <w:r>
              <w:rPr>
                <w:spacing w:val="8"/>
              </w:rPr>
              <w:t>法定代表人（单位负责人）身份证（正面）</w:t>
            </w:r>
          </w:p>
        </w:tc>
        <w:tc>
          <w:tcPr>
            <w:tcW w:w="4498" w:type="dxa"/>
            <w:tcBorders>
              <w:right w:val="nil"/>
            </w:tcBorders>
            <w:vAlign w:val="top"/>
          </w:tcPr>
          <w:p w14:paraId="11E60A23">
            <w:pPr>
              <w:spacing w:line="286" w:lineRule="auto"/>
              <w:rPr>
                <w:rFonts w:ascii="Arial"/>
                <w:sz w:val="21"/>
              </w:rPr>
            </w:pPr>
            <w:r>
              <w:pict>
                <v:shape id="_x0000_s1026" o:spid="_x0000_s1026" style="position:absolute;left:0pt;margin-left:223.9pt;margin-top:0.45pt;height:131.85pt;width:0.5pt;mso-position-horizontal-relative:page;mso-position-vertical-relative:page;z-index:251659264;mso-width-relative:page;mso-height-relative:page;" filled="f" stroked="t" coordsize="10,2637" path="m4,0l4,2636e">
                  <v:fill on="f" focussize="0,0"/>
                  <v:stroke weight="0.48pt" color="#000000" miterlimit="2" joinstyle="bevel"/>
                  <v:imagedata o:title=""/>
                  <o:lock v:ext="edit"/>
                </v:shape>
              </w:pict>
            </w:r>
          </w:p>
          <w:p w14:paraId="29E010C3">
            <w:pPr>
              <w:spacing w:line="286" w:lineRule="auto"/>
              <w:rPr>
                <w:rFonts w:ascii="Arial"/>
                <w:sz w:val="21"/>
              </w:rPr>
            </w:pPr>
          </w:p>
          <w:p w14:paraId="34F6D478">
            <w:pPr>
              <w:spacing w:line="286" w:lineRule="auto"/>
              <w:rPr>
                <w:rFonts w:ascii="Arial"/>
                <w:sz w:val="21"/>
              </w:rPr>
            </w:pPr>
          </w:p>
          <w:p w14:paraId="32A661D7">
            <w:pPr>
              <w:spacing w:line="287" w:lineRule="auto"/>
              <w:rPr>
                <w:rFonts w:ascii="Arial"/>
                <w:sz w:val="21"/>
              </w:rPr>
            </w:pPr>
          </w:p>
          <w:p w14:paraId="70BF0E74">
            <w:pPr>
              <w:pStyle w:val="12"/>
              <w:spacing w:before="65" w:line="228" w:lineRule="auto"/>
              <w:ind w:left="250"/>
            </w:pPr>
            <w:r>
              <w:rPr>
                <w:spacing w:val="8"/>
              </w:rPr>
              <w:t>法定代表人（单位负责人）身份证（反面）</w:t>
            </w:r>
          </w:p>
        </w:tc>
      </w:tr>
      <w:tr w14:paraId="62B4F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8" w:hRule="atLeast"/>
        </w:trPr>
        <w:tc>
          <w:tcPr>
            <w:tcW w:w="4489" w:type="dxa"/>
            <w:vAlign w:val="top"/>
          </w:tcPr>
          <w:p w14:paraId="2FDA6205">
            <w:pPr>
              <w:spacing w:line="265" w:lineRule="auto"/>
              <w:rPr>
                <w:rFonts w:ascii="Arial"/>
                <w:sz w:val="21"/>
              </w:rPr>
            </w:pPr>
          </w:p>
          <w:p w14:paraId="69CFB44F">
            <w:pPr>
              <w:spacing w:line="265" w:lineRule="auto"/>
              <w:rPr>
                <w:rFonts w:ascii="Arial"/>
                <w:sz w:val="21"/>
              </w:rPr>
            </w:pPr>
          </w:p>
          <w:p w14:paraId="35C9E7F9">
            <w:pPr>
              <w:spacing w:line="265" w:lineRule="auto"/>
              <w:rPr>
                <w:rFonts w:ascii="Arial"/>
                <w:sz w:val="21"/>
              </w:rPr>
            </w:pPr>
          </w:p>
          <w:p w14:paraId="7278B18E">
            <w:pPr>
              <w:spacing w:line="266" w:lineRule="auto"/>
              <w:rPr>
                <w:rFonts w:ascii="Arial"/>
                <w:sz w:val="21"/>
              </w:rPr>
            </w:pPr>
          </w:p>
          <w:p w14:paraId="2DC593C3">
            <w:pPr>
              <w:pStyle w:val="12"/>
              <w:spacing w:before="65" w:line="228" w:lineRule="auto"/>
              <w:ind w:left="258"/>
            </w:pPr>
            <w:r>
              <w:rPr>
                <w:spacing w:val="9"/>
              </w:rPr>
              <w:t>法定代表人（单位负责人）授权代表身份证</w:t>
            </w:r>
          </w:p>
          <w:p w14:paraId="48E21B10">
            <w:pPr>
              <w:pStyle w:val="12"/>
              <w:spacing w:before="65" w:line="229" w:lineRule="auto"/>
              <w:ind w:left="1842"/>
            </w:pPr>
            <w:r>
              <w:rPr>
                <w:spacing w:val="2"/>
              </w:rPr>
              <w:t>（正面）</w:t>
            </w:r>
          </w:p>
        </w:tc>
        <w:tc>
          <w:tcPr>
            <w:tcW w:w="4498" w:type="dxa"/>
            <w:vAlign w:val="top"/>
          </w:tcPr>
          <w:p w14:paraId="2D938587">
            <w:pPr>
              <w:spacing w:line="265" w:lineRule="auto"/>
              <w:rPr>
                <w:rFonts w:ascii="Arial"/>
                <w:sz w:val="21"/>
              </w:rPr>
            </w:pPr>
          </w:p>
          <w:p w14:paraId="04D1BF1A">
            <w:pPr>
              <w:spacing w:line="265" w:lineRule="auto"/>
              <w:rPr>
                <w:rFonts w:ascii="Arial"/>
                <w:sz w:val="21"/>
              </w:rPr>
            </w:pPr>
          </w:p>
          <w:p w14:paraId="7ADFC201">
            <w:pPr>
              <w:spacing w:line="265" w:lineRule="auto"/>
              <w:rPr>
                <w:rFonts w:ascii="Arial"/>
                <w:sz w:val="21"/>
              </w:rPr>
            </w:pPr>
          </w:p>
          <w:p w14:paraId="57047B54">
            <w:pPr>
              <w:spacing w:line="266" w:lineRule="auto"/>
              <w:rPr>
                <w:rFonts w:ascii="Arial"/>
                <w:sz w:val="21"/>
              </w:rPr>
            </w:pPr>
          </w:p>
          <w:p w14:paraId="4C78F1B1">
            <w:pPr>
              <w:pStyle w:val="12"/>
              <w:spacing w:before="65" w:line="228" w:lineRule="auto"/>
              <w:ind w:left="262"/>
            </w:pPr>
            <w:r>
              <w:rPr>
                <w:spacing w:val="9"/>
              </w:rPr>
              <w:t>法定代表人（单位负责人）授权代表身份证</w:t>
            </w:r>
          </w:p>
          <w:p w14:paraId="35E8C4B3">
            <w:pPr>
              <w:pStyle w:val="12"/>
              <w:spacing w:before="65" w:line="229" w:lineRule="auto"/>
              <w:ind w:left="1845"/>
            </w:pPr>
            <w:r>
              <w:rPr>
                <w:spacing w:val="2"/>
              </w:rPr>
              <w:t>（反面）</w:t>
            </w:r>
          </w:p>
        </w:tc>
      </w:tr>
    </w:tbl>
    <w:p w14:paraId="005C2CD9">
      <w:pPr>
        <w:pStyle w:val="2"/>
      </w:pPr>
    </w:p>
    <w:p w14:paraId="79AF5A94">
      <w:pPr>
        <w:sectPr>
          <w:footerReference r:id="rId46" w:type="default"/>
          <w:pgSz w:w="11906" w:h="16839"/>
          <w:pgMar w:top="1431" w:right="1226" w:bottom="1152" w:left="1687" w:header="0" w:footer="987" w:gutter="0"/>
          <w:pgNumType w:fmt="decimal"/>
          <w:cols w:space="720" w:num="1"/>
        </w:sectPr>
      </w:pPr>
    </w:p>
    <w:p w14:paraId="07F86C63">
      <w:pPr>
        <w:spacing w:before="123" w:line="219" w:lineRule="auto"/>
        <w:ind w:left="3277"/>
        <w:rPr>
          <w:rFonts w:ascii="宋体" w:hAnsi="宋体" w:eastAsia="宋体" w:cs="宋体"/>
          <w:sz w:val="24"/>
          <w:szCs w:val="24"/>
        </w:rPr>
      </w:pPr>
      <w:r>
        <w:rPr>
          <w:rFonts w:ascii="宋体" w:hAnsi="宋体" w:eastAsia="宋体" w:cs="宋体"/>
          <w:b/>
          <w:bCs/>
          <w:spacing w:val="-3"/>
          <w:sz w:val="24"/>
          <w:szCs w:val="24"/>
        </w:rPr>
        <w:t>3.4</w:t>
      </w:r>
      <w:r>
        <w:rPr>
          <w:rFonts w:ascii="宋体" w:hAnsi="宋体" w:eastAsia="宋体" w:cs="宋体"/>
          <w:spacing w:val="-3"/>
          <w:sz w:val="24"/>
          <w:szCs w:val="24"/>
        </w:rPr>
        <w:t xml:space="preserve">  </w:t>
      </w:r>
      <w:r>
        <w:rPr>
          <w:rFonts w:ascii="宋体" w:hAnsi="宋体" w:eastAsia="宋体" w:cs="宋体"/>
          <w:b/>
          <w:bCs/>
          <w:spacing w:val="-3"/>
          <w:sz w:val="24"/>
          <w:szCs w:val="24"/>
        </w:rPr>
        <w:t>磋商承诺函</w:t>
      </w:r>
    </w:p>
    <w:p w14:paraId="3723FB4C">
      <w:pPr>
        <w:pStyle w:val="2"/>
        <w:spacing w:line="291" w:lineRule="auto"/>
      </w:pPr>
    </w:p>
    <w:p w14:paraId="06E94FAB">
      <w:pPr>
        <w:pStyle w:val="2"/>
        <w:spacing w:line="291" w:lineRule="auto"/>
      </w:pPr>
    </w:p>
    <w:p w14:paraId="34C5FA29">
      <w:pPr>
        <w:pStyle w:val="2"/>
        <w:spacing w:line="291" w:lineRule="auto"/>
      </w:pPr>
    </w:p>
    <w:p w14:paraId="3C0BD0F4">
      <w:pPr>
        <w:tabs>
          <w:tab w:val="left" w:pos="656"/>
        </w:tabs>
        <w:spacing w:before="65" w:line="227" w:lineRule="auto"/>
        <w:ind w:left="14"/>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20"/>
          <w:sz w:val="20"/>
          <w:szCs w:val="20"/>
          <w:u w:val="single" w:color="auto"/>
        </w:rPr>
        <w:t>（采购人</w:t>
      </w:r>
      <w:r>
        <w:rPr>
          <w:rFonts w:ascii="宋体" w:hAnsi="宋体" w:eastAsia="宋体" w:cs="宋体"/>
          <w:sz w:val="20"/>
          <w:szCs w:val="20"/>
          <w:u w:val="single" w:color="auto"/>
        </w:rPr>
        <w:t>）</w:t>
      </w:r>
      <w:r>
        <w:rPr>
          <w:rFonts w:ascii="宋体" w:hAnsi="宋体" w:eastAsia="宋体" w:cs="宋体"/>
          <w:sz w:val="20"/>
          <w:szCs w:val="20"/>
        </w:rPr>
        <w:t>：</w:t>
      </w:r>
    </w:p>
    <w:p w14:paraId="0AEBEA6C">
      <w:pPr>
        <w:spacing w:before="222" w:line="432" w:lineRule="auto"/>
        <w:ind w:left="20" w:firstLine="423"/>
        <w:jc w:val="both"/>
        <w:rPr>
          <w:rFonts w:ascii="宋体" w:hAnsi="宋体" w:eastAsia="宋体" w:cs="宋体"/>
          <w:sz w:val="20"/>
          <w:szCs w:val="20"/>
        </w:rPr>
      </w:pPr>
      <w:r>
        <w:rPr>
          <w:rFonts w:ascii="宋体" w:hAnsi="宋体" w:eastAsia="宋体" w:cs="宋体"/>
          <w:spacing w:val="6"/>
          <w:sz w:val="20"/>
          <w:szCs w:val="20"/>
        </w:rPr>
        <w:t>经研究，我方自愿参与贵方____年____月____</w:t>
      </w:r>
      <w:r>
        <w:rPr>
          <w:rFonts w:ascii="宋体" w:hAnsi="宋体" w:eastAsia="宋体" w:cs="宋体"/>
          <w:spacing w:val="-58"/>
          <w:sz w:val="20"/>
          <w:szCs w:val="20"/>
        </w:rPr>
        <w:t xml:space="preserve"> </w:t>
      </w:r>
      <w:r>
        <w:rPr>
          <w:rFonts w:ascii="宋体" w:hAnsi="宋体" w:eastAsia="宋体" w:cs="宋体"/>
          <w:spacing w:val="6"/>
          <w:sz w:val="20"/>
          <w:szCs w:val="20"/>
        </w:rPr>
        <w:t>日____（项目编号、项目名称）的</w:t>
      </w:r>
      <w:r>
        <w:rPr>
          <w:rFonts w:ascii="宋体" w:hAnsi="宋体" w:eastAsia="宋体" w:cs="宋体"/>
          <w:spacing w:val="5"/>
          <w:sz w:val="20"/>
          <w:szCs w:val="20"/>
        </w:rPr>
        <w:t>投标，</w:t>
      </w:r>
      <w:r>
        <w:rPr>
          <w:rFonts w:ascii="宋体" w:hAnsi="宋体" w:eastAsia="宋体" w:cs="宋体"/>
          <w:sz w:val="20"/>
          <w:szCs w:val="20"/>
        </w:rPr>
        <w:t xml:space="preserve"> </w:t>
      </w:r>
      <w:r>
        <w:rPr>
          <w:rFonts w:ascii="宋体" w:hAnsi="宋体" w:eastAsia="宋体" w:cs="宋体"/>
          <w:spacing w:val="7"/>
          <w:sz w:val="20"/>
          <w:szCs w:val="20"/>
        </w:rPr>
        <w:t>将严格遵守《中华人民共和国政府采购法》等相关法律法规规定，并无条件地遵守本次采购</w:t>
      </w:r>
      <w:r>
        <w:rPr>
          <w:rFonts w:ascii="宋体" w:hAnsi="宋体" w:eastAsia="宋体" w:cs="宋体"/>
          <w:spacing w:val="16"/>
          <w:sz w:val="20"/>
          <w:szCs w:val="20"/>
        </w:rPr>
        <w:t xml:space="preserve"> </w:t>
      </w:r>
      <w:r>
        <w:rPr>
          <w:rFonts w:ascii="宋体" w:hAnsi="宋体" w:eastAsia="宋体" w:cs="宋体"/>
          <w:spacing w:val="7"/>
          <w:sz w:val="20"/>
          <w:szCs w:val="20"/>
        </w:rPr>
        <w:t>活动各项规定。我们郑重承诺：我方如果在本次响应活动中有下列情形之一的，愿接受政府</w:t>
      </w:r>
      <w:r>
        <w:rPr>
          <w:rFonts w:ascii="宋体" w:hAnsi="宋体" w:eastAsia="宋体" w:cs="宋体"/>
          <w:spacing w:val="16"/>
          <w:sz w:val="20"/>
          <w:szCs w:val="20"/>
        </w:rPr>
        <w:t xml:space="preserve"> </w:t>
      </w:r>
      <w:r>
        <w:rPr>
          <w:rFonts w:ascii="宋体" w:hAnsi="宋体" w:eastAsia="宋体" w:cs="宋体"/>
          <w:spacing w:val="9"/>
          <w:sz w:val="20"/>
          <w:szCs w:val="20"/>
        </w:rPr>
        <w:t>采购监督管理部门给予相关处罚并承诺依法承担相关的经济赔偿责任和法律责任。</w:t>
      </w:r>
    </w:p>
    <w:p w14:paraId="0F0C8084">
      <w:pPr>
        <w:spacing w:line="227" w:lineRule="auto"/>
        <w:ind w:left="445"/>
        <w:rPr>
          <w:rFonts w:ascii="宋体" w:hAnsi="宋体" w:eastAsia="宋体" w:cs="宋体"/>
          <w:sz w:val="20"/>
          <w:szCs w:val="20"/>
        </w:rPr>
      </w:pPr>
      <w:r>
        <w:rPr>
          <w:rFonts w:ascii="宋体" w:hAnsi="宋体" w:eastAsia="宋体" w:cs="宋体"/>
          <w:spacing w:val="8"/>
          <w:sz w:val="20"/>
          <w:szCs w:val="20"/>
        </w:rPr>
        <w:t>一、在响应有效期内撤销响应文件；</w:t>
      </w:r>
    </w:p>
    <w:p w14:paraId="77E9E965">
      <w:pPr>
        <w:spacing w:before="221" w:line="227" w:lineRule="auto"/>
        <w:ind w:left="445"/>
        <w:rPr>
          <w:rFonts w:ascii="宋体" w:hAnsi="宋体" w:eastAsia="宋体" w:cs="宋体"/>
          <w:sz w:val="20"/>
          <w:szCs w:val="20"/>
        </w:rPr>
      </w:pPr>
      <w:r>
        <w:rPr>
          <w:rFonts w:ascii="宋体" w:hAnsi="宋体" w:eastAsia="宋体" w:cs="宋体"/>
          <w:spacing w:val="8"/>
          <w:sz w:val="20"/>
          <w:szCs w:val="20"/>
        </w:rPr>
        <w:t>二、在响应文件中提供虚假材料；</w:t>
      </w:r>
    </w:p>
    <w:p w14:paraId="7B8E41AF">
      <w:pPr>
        <w:spacing w:before="222" w:line="227" w:lineRule="auto"/>
        <w:ind w:left="442"/>
        <w:rPr>
          <w:rFonts w:ascii="宋体" w:hAnsi="宋体" w:eastAsia="宋体" w:cs="宋体"/>
          <w:sz w:val="20"/>
          <w:szCs w:val="20"/>
        </w:rPr>
      </w:pPr>
      <w:r>
        <w:rPr>
          <w:rFonts w:ascii="宋体" w:hAnsi="宋体" w:eastAsia="宋体" w:cs="宋体"/>
          <w:spacing w:val="9"/>
          <w:sz w:val="20"/>
          <w:szCs w:val="20"/>
        </w:rPr>
        <w:t>三、除因不可抗力或磋商文件认可的情形以外，成交后不与采购人签订合同；</w:t>
      </w:r>
    </w:p>
    <w:p w14:paraId="1871D3E9">
      <w:pPr>
        <w:spacing w:before="222" w:line="227" w:lineRule="auto"/>
        <w:ind w:left="461"/>
        <w:rPr>
          <w:rFonts w:ascii="宋体" w:hAnsi="宋体" w:eastAsia="宋体" w:cs="宋体"/>
          <w:sz w:val="20"/>
          <w:szCs w:val="20"/>
        </w:rPr>
      </w:pPr>
      <w:r>
        <w:rPr>
          <w:rFonts w:ascii="宋体" w:hAnsi="宋体" w:eastAsia="宋体" w:cs="宋体"/>
          <w:spacing w:val="8"/>
          <w:sz w:val="20"/>
          <w:szCs w:val="20"/>
        </w:rPr>
        <w:t>四、与采购人、其他供应商或者采购代理机构恶意串通；</w:t>
      </w:r>
    </w:p>
    <w:p w14:paraId="16A13DB0">
      <w:pPr>
        <w:spacing w:before="222" w:line="227" w:lineRule="auto"/>
        <w:ind w:left="445"/>
        <w:rPr>
          <w:rFonts w:ascii="宋体" w:hAnsi="宋体" w:eastAsia="宋体" w:cs="宋体"/>
          <w:sz w:val="20"/>
          <w:szCs w:val="20"/>
        </w:rPr>
      </w:pPr>
      <w:r>
        <w:rPr>
          <w:rFonts w:ascii="宋体" w:hAnsi="宋体" w:eastAsia="宋体" w:cs="宋体"/>
          <w:spacing w:val="9"/>
          <w:sz w:val="20"/>
          <w:szCs w:val="20"/>
        </w:rPr>
        <w:t>五、法律法规及本磋商文件规定的其他严重违法行为。</w:t>
      </w:r>
    </w:p>
    <w:p w14:paraId="7B6D2098">
      <w:pPr>
        <w:pStyle w:val="2"/>
        <w:spacing w:line="245" w:lineRule="auto"/>
      </w:pPr>
    </w:p>
    <w:p w14:paraId="18C024A6">
      <w:pPr>
        <w:pStyle w:val="2"/>
        <w:spacing w:line="246" w:lineRule="auto"/>
      </w:pPr>
    </w:p>
    <w:p w14:paraId="405643ED">
      <w:pPr>
        <w:pStyle w:val="2"/>
        <w:spacing w:line="246" w:lineRule="auto"/>
      </w:pPr>
    </w:p>
    <w:p w14:paraId="4972116E">
      <w:pPr>
        <w:pStyle w:val="2"/>
        <w:spacing w:line="246" w:lineRule="auto"/>
      </w:pPr>
    </w:p>
    <w:p w14:paraId="214F988F">
      <w:pPr>
        <w:pStyle w:val="2"/>
        <w:spacing w:line="246" w:lineRule="auto"/>
      </w:pPr>
    </w:p>
    <w:p w14:paraId="5AA1375F">
      <w:pPr>
        <w:pStyle w:val="2"/>
        <w:spacing w:line="246" w:lineRule="auto"/>
      </w:pPr>
    </w:p>
    <w:p w14:paraId="58A97D8B">
      <w:pPr>
        <w:spacing w:before="65" w:line="227" w:lineRule="auto"/>
        <w:ind w:left="4380"/>
        <w:rPr>
          <w:rFonts w:ascii="宋体" w:hAnsi="宋体" w:eastAsia="宋体" w:cs="宋体"/>
          <w:sz w:val="20"/>
          <w:szCs w:val="20"/>
        </w:rPr>
      </w:pPr>
      <w:r>
        <w:rPr>
          <w:rFonts w:ascii="宋体" w:hAnsi="宋体" w:eastAsia="宋体" w:cs="宋体"/>
          <w:spacing w:val="9"/>
          <w:sz w:val="20"/>
          <w:szCs w:val="20"/>
        </w:rPr>
        <w:t>供应商名称（并加盖公章</w:t>
      </w:r>
      <w:r>
        <w:rPr>
          <w:rFonts w:ascii="宋体" w:hAnsi="宋体" w:eastAsia="宋体" w:cs="宋体"/>
          <w:sz w:val="20"/>
          <w:szCs w:val="20"/>
        </w:rPr>
        <w:t>）：</w:t>
      </w:r>
    </w:p>
    <w:p w14:paraId="6558D771">
      <w:pPr>
        <w:pStyle w:val="2"/>
        <w:spacing w:line="310" w:lineRule="auto"/>
      </w:pPr>
    </w:p>
    <w:p w14:paraId="4F29DEEF">
      <w:pPr>
        <w:spacing w:before="66" w:line="228" w:lineRule="auto"/>
        <w:ind w:left="4416"/>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7"/>
          <w:sz w:val="20"/>
          <w:szCs w:val="20"/>
        </w:rPr>
        <w:t xml:space="preserve">    </w:t>
      </w:r>
      <w:r>
        <w:rPr>
          <w:rFonts w:ascii="宋体" w:hAnsi="宋体" w:eastAsia="宋体" w:cs="宋体"/>
          <w:spacing w:val="-11"/>
          <w:sz w:val="20"/>
          <w:szCs w:val="20"/>
        </w:rPr>
        <w:t>期</w:t>
      </w:r>
      <w:r>
        <w:rPr>
          <w:rFonts w:ascii="宋体" w:hAnsi="宋体" w:eastAsia="宋体" w:cs="宋体"/>
          <w:spacing w:val="-72"/>
          <w:sz w:val="20"/>
          <w:szCs w:val="20"/>
        </w:rPr>
        <w:t xml:space="preserve"> </w:t>
      </w:r>
      <w:r>
        <w:rPr>
          <w:rFonts w:ascii="宋体" w:hAnsi="宋体" w:eastAsia="宋体" w:cs="宋体"/>
          <w:spacing w:val="-11"/>
          <w:sz w:val="20"/>
          <w:szCs w:val="20"/>
        </w:rPr>
        <w:t>：</w:t>
      </w:r>
      <w:r>
        <w:rPr>
          <w:rFonts w:ascii="宋体" w:hAnsi="宋体" w:eastAsia="宋体" w:cs="宋体"/>
          <w:spacing w:val="8"/>
          <w:sz w:val="20"/>
          <w:szCs w:val="20"/>
        </w:rPr>
        <w:t xml:space="preserve">      </w:t>
      </w:r>
      <w:r>
        <w:rPr>
          <w:rFonts w:ascii="宋体" w:hAnsi="宋体" w:eastAsia="宋体" w:cs="宋体"/>
          <w:spacing w:val="-11"/>
          <w:sz w:val="20"/>
          <w:szCs w:val="20"/>
        </w:rPr>
        <w:t>年</w:t>
      </w:r>
      <w:r>
        <w:rPr>
          <w:rFonts w:ascii="宋体" w:hAnsi="宋体" w:eastAsia="宋体" w:cs="宋体"/>
          <w:spacing w:val="8"/>
          <w:sz w:val="20"/>
          <w:szCs w:val="20"/>
        </w:rPr>
        <w:t xml:space="preserve">    </w:t>
      </w:r>
      <w:r>
        <w:rPr>
          <w:rFonts w:ascii="宋体" w:hAnsi="宋体" w:eastAsia="宋体" w:cs="宋体"/>
          <w:spacing w:val="-11"/>
          <w:sz w:val="20"/>
          <w:szCs w:val="20"/>
        </w:rPr>
        <w:t>月</w:t>
      </w:r>
      <w:r>
        <w:rPr>
          <w:rFonts w:ascii="宋体" w:hAnsi="宋体" w:eastAsia="宋体" w:cs="宋体"/>
          <w:spacing w:val="17"/>
          <w:sz w:val="20"/>
          <w:szCs w:val="20"/>
        </w:rPr>
        <w:t xml:space="preserve">    </w:t>
      </w:r>
      <w:r>
        <w:rPr>
          <w:rFonts w:ascii="宋体" w:hAnsi="宋体" w:eastAsia="宋体" w:cs="宋体"/>
          <w:spacing w:val="-11"/>
          <w:sz w:val="20"/>
          <w:szCs w:val="20"/>
        </w:rPr>
        <w:t>日</w:t>
      </w:r>
    </w:p>
    <w:p w14:paraId="334CFA92">
      <w:pPr>
        <w:spacing w:line="228" w:lineRule="auto"/>
        <w:rPr>
          <w:rFonts w:ascii="宋体" w:hAnsi="宋体" w:eastAsia="宋体" w:cs="宋体"/>
          <w:sz w:val="20"/>
          <w:szCs w:val="20"/>
        </w:rPr>
        <w:sectPr>
          <w:footerReference r:id="rId47" w:type="default"/>
          <w:pgSz w:w="11906" w:h="16839"/>
          <w:pgMar w:top="1431" w:right="1759" w:bottom="1152" w:left="1785" w:header="0" w:footer="987" w:gutter="0"/>
          <w:pgNumType w:fmt="decimal"/>
          <w:cols w:space="720" w:num="1"/>
        </w:sectPr>
      </w:pPr>
    </w:p>
    <w:p w14:paraId="7D9B4AF1">
      <w:pPr>
        <w:spacing w:before="122" w:line="219" w:lineRule="auto"/>
        <w:ind w:left="2133"/>
        <w:rPr>
          <w:rFonts w:ascii="宋体" w:hAnsi="宋体" w:eastAsia="宋体" w:cs="宋体"/>
          <w:sz w:val="24"/>
          <w:szCs w:val="24"/>
        </w:rPr>
      </w:pPr>
      <w:r>
        <w:rPr>
          <w:rFonts w:ascii="宋体" w:hAnsi="宋体" w:eastAsia="宋体" w:cs="宋体"/>
          <w:b/>
          <w:bCs/>
          <w:spacing w:val="-5"/>
          <w:sz w:val="24"/>
          <w:szCs w:val="24"/>
        </w:rPr>
        <w:t>3.5</w:t>
      </w:r>
      <w:r>
        <w:rPr>
          <w:rFonts w:ascii="宋体" w:hAnsi="宋体" w:eastAsia="宋体" w:cs="宋体"/>
          <w:spacing w:val="43"/>
          <w:sz w:val="24"/>
          <w:szCs w:val="24"/>
        </w:rPr>
        <w:t xml:space="preserve"> </w:t>
      </w:r>
      <w:r>
        <w:rPr>
          <w:rFonts w:ascii="宋体" w:hAnsi="宋体" w:eastAsia="宋体" w:cs="宋体"/>
          <w:b/>
          <w:bCs/>
          <w:spacing w:val="-5"/>
          <w:sz w:val="24"/>
          <w:szCs w:val="24"/>
        </w:rPr>
        <w:t>禹州市政府采购供应商信用承诺函</w:t>
      </w:r>
    </w:p>
    <w:p w14:paraId="6399A5E1">
      <w:pPr>
        <w:pStyle w:val="2"/>
        <w:spacing w:line="307" w:lineRule="auto"/>
      </w:pPr>
    </w:p>
    <w:p w14:paraId="39224522">
      <w:pPr>
        <w:pStyle w:val="2"/>
        <w:spacing w:line="307" w:lineRule="auto"/>
      </w:pPr>
    </w:p>
    <w:p w14:paraId="0D1289D4">
      <w:pPr>
        <w:spacing w:before="65" w:line="227" w:lineRule="auto"/>
        <w:ind w:left="22"/>
        <w:rPr>
          <w:rFonts w:ascii="宋体" w:hAnsi="宋体" w:eastAsia="宋体" w:cs="宋体"/>
          <w:sz w:val="20"/>
          <w:szCs w:val="20"/>
        </w:rPr>
      </w:pPr>
      <w:r>
        <w:rPr>
          <w:rFonts w:ascii="宋体" w:hAnsi="宋体" w:eastAsia="宋体" w:cs="宋体"/>
          <w:spacing w:val="9"/>
          <w:sz w:val="20"/>
          <w:szCs w:val="20"/>
        </w:rPr>
        <w:t>致（采购人或采购代理机构</w:t>
      </w:r>
      <w:r>
        <w:rPr>
          <w:rFonts w:ascii="宋体" w:hAnsi="宋体" w:eastAsia="宋体" w:cs="宋体"/>
          <w:sz w:val="20"/>
          <w:szCs w:val="20"/>
        </w:rPr>
        <w:t>）：</w:t>
      </w:r>
    </w:p>
    <w:p w14:paraId="6AF807B7">
      <w:pPr>
        <w:pStyle w:val="2"/>
        <w:spacing w:line="287" w:lineRule="auto"/>
      </w:pPr>
    </w:p>
    <w:p w14:paraId="3C5D1D0E">
      <w:pPr>
        <w:spacing w:before="65" w:line="228" w:lineRule="auto"/>
        <w:ind w:left="443"/>
        <w:rPr>
          <w:rFonts w:ascii="宋体" w:hAnsi="宋体" w:eastAsia="宋体" w:cs="宋体"/>
          <w:sz w:val="20"/>
          <w:szCs w:val="20"/>
        </w:rPr>
      </w:pPr>
      <w:r>
        <w:rPr>
          <w:rFonts w:ascii="宋体" w:hAnsi="宋体" w:eastAsia="宋体" w:cs="宋体"/>
          <w:spacing w:val="8"/>
          <w:sz w:val="20"/>
          <w:szCs w:val="20"/>
        </w:rPr>
        <w:t>单位名称（自然人姓名</w:t>
      </w:r>
      <w:r>
        <w:rPr>
          <w:rFonts w:ascii="宋体" w:hAnsi="宋体" w:eastAsia="宋体" w:cs="宋体"/>
          <w:spacing w:val="3"/>
          <w:sz w:val="20"/>
          <w:szCs w:val="20"/>
        </w:rPr>
        <w:t>）：</w:t>
      </w:r>
    </w:p>
    <w:p w14:paraId="523489AF">
      <w:pPr>
        <w:pStyle w:val="2"/>
        <w:spacing w:line="286" w:lineRule="auto"/>
      </w:pPr>
    </w:p>
    <w:p w14:paraId="48D5844D">
      <w:pPr>
        <w:spacing w:before="65" w:line="227" w:lineRule="auto"/>
        <w:ind w:left="447"/>
        <w:rPr>
          <w:rFonts w:ascii="宋体" w:hAnsi="宋体" w:eastAsia="宋体" w:cs="宋体"/>
          <w:sz w:val="20"/>
          <w:szCs w:val="20"/>
        </w:rPr>
      </w:pPr>
      <w:r>
        <w:rPr>
          <w:rFonts w:ascii="宋体" w:hAnsi="宋体" w:eastAsia="宋体" w:cs="宋体"/>
          <w:spacing w:val="8"/>
          <w:sz w:val="20"/>
          <w:szCs w:val="20"/>
        </w:rPr>
        <w:t>统一社会信用代码（身份证号码</w:t>
      </w:r>
      <w:r>
        <w:rPr>
          <w:rFonts w:ascii="宋体" w:hAnsi="宋体" w:eastAsia="宋体" w:cs="宋体"/>
          <w:spacing w:val="5"/>
          <w:sz w:val="20"/>
          <w:szCs w:val="20"/>
        </w:rPr>
        <w:t>）：</w:t>
      </w:r>
    </w:p>
    <w:p w14:paraId="499A30CC">
      <w:pPr>
        <w:pStyle w:val="2"/>
        <w:spacing w:line="287" w:lineRule="auto"/>
      </w:pPr>
    </w:p>
    <w:p w14:paraId="70389853">
      <w:pPr>
        <w:spacing w:before="65" w:line="228" w:lineRule="auto"/>
        <w:ind w:left="443"/>
        <w:rPr>
          <w:rFonts w:ascii="宋体" w:hAnsi="宋体" w:eastAsia="宋体" w:cs="宋体"/>
          <w:sz w:val="20"/>
          <w:szCs w:val="20"/>
        </w:rPr>
      </w:pPr>
      <w:r>
        <w:rPr>
          <w:rFonts w:ascii="宋体" w:hAnsi="宋体" w:eastAsia="宋体" w:cs="宋体"/>
          <w:spacing w:val="8"/>
          <w:sz w:val="20"/>
          <w:szCs w:val="20"/>
        </w:rPr>
        <w:t>法定代表人（负责人</w:t>
      </w:r>
      <w:r>
        <w:rPr>
          <w:rFonts w:ascii="宋体" w:hAnsi="宋体" w:eastAsia="宋体" w:cs="宋体"/>
          <w:spacing w:val="3"/>
          <w:sz w:val="20"/>
          <w:szCs w:val="20"/>
        </w:rPr>
        <w:t>）：</w:t>
      </w:r>
    </w:p>
    <w:p w14:paraId="41CF0577">
      <w:pPr>
        <w:pStyle w:val="2"/>
        <w:spacing w:line="286" w:lineRule="auto"/>
      </w:pPr>
    </w:p>
    <w:p w14:paraId="1A7FB38B">
      <w:pPr>
        <w:spacing w:before="65" w:line="230" w:lineRule="auto"/>
        <w:ind w:left="443"/>
        <w:rPr>
          <w:rFonts w:ascii="宋体" w:hAnsi="宋体" w:eastAsia="宋体" w:cs="宋体"/>
          <w:sz w:val="20"/>
          <w:szCs w:val="20"/>
        </w:rPr>
      </w:pPr>
      <w:r>
        <w:rPr>
          <w:rFonts w:ascii="宋体" w:hAnsi="宋体" w:eastAsia="宋体" w:cs="宋体"/>
          <w:spacing w:val="7"/>
          <w:sz w:val="20"/>
          <w:szCs w:val="20"/>
        </w:rPr>
        <w:t>联系地址和电话：</w:t>
      </w:r>
    </w:p>
    <w:p w14:paraId="261D6259">
      <w:pPr>
        <w:pStyle w:val="2"/>
        <w:spacing w:line="283" w:lineRule="auto"/>
      </w:pPr>
    </w:p>
    <w:p w14:paraId="3B9660BB">
      <w:pPr>
        <w:spacing w:before="65" w:line="554" w:lineRule="auto"/>
        <w:ind w:left="23" w:firstLine="420"/>
        <w:rPr>
          <w:rFonts w:ascii="宋体" w:hAnsi="宋体" w:eastAsia="宋体" w:cs="宋体"/>
          <w:sz w:val="20"/>
          <w:szCs w:val="20"/>
        </w:rPr>
      </w:pPr>
      <w:r>
        <w:rPr>
          <w:rFonts w:ascii="宋体" w:hAnsi="宋体" w:eastAsia="宋体" w:cs="宋体"/>
          <w:spacing w:val="8"/>
          <w:sz w:val="20"/>
          <w:szCs w:val="20"/>
        </w:rPr>
        <w:t>为维护公平、公正、公开的政府采购市场秩序，树立诚实守信的政府采购供应商形象，</w:t>
      </w:r>
      <w:r>
        <w:rPr>
          <w:rFonts w:ascii="宋体" w:hAnsi="宋体" w:eastAsia="宋体" w:cs="宋体"/>
          <w:spacing w:val="11"/>
          <w:sz w:val="20"/>
          <w:szCs w:val="20"/>
        </w:rPr>
        <w:t xml:space="preserve"> </w:t>
      </w:r>
      <w:r>
        <w:rPr>
          <w:rFonts w:ascii="宋体" w:hAnsi="宋体" w:eastAsia="宋体" w:cs="宋体"/>
          <w:spacing w:val="5"/>
          <w:sz w:val="20"/>
          <w:szCs w:val="20"/>
        </w:rPr>
        <w:t>我单位（本人）</w:t>
      </w:r>
      <w:r>
        <w:rPr>
          <w:rFonts w:ascii="宋体" w:hAnsi="宋体" w:eastAsia="宋体" w:cs="宋体"/>
          <w:spacing w:val="-42"/>
          <w:sz w:val="20"/>
          <w:szCs w:val="20"/>
        </w:rPr>
        <w:t xml:space="preserve"> </w:t>
      </w:r>
      <w:r>
        <w:rPr>
          <w:rFonts w:ascii="宋体" w:hAnsi="宋体" w:eastAsia="宋体" w:cs="宋体"/>
          <w:spacing w:val="5"/>
          <w:sz w:val="20"/>
          <w:szCs w:val="20"/>
        </w:rPr>
        <w:t>自愿作出以下承诺：</w:t>
      </w:r>
    </w:p>
    <w:p w14:paraId="31020176">
      <w:pPr>
        <w:spacing w:before="4" w:line="553" w:lineRule="auto"/>
        <w:ind w:left="23" w:right="42" w:firstLine="422"/>
        <w:jc w:val="both"/>
        <w:rPr>
          <w:rFonts w:ascii="宋体" w:hAnsi="宋体" w:eastAsia="宋体" w:cs="宋体"/>
          <w:sz w:val="20"/>
          <w:szCs w:val="20"/>
        </w:rPr>
      </w:pPr>
      <w:r>
        <w:rPr>
          <w:rFonts w:ascii="宋体" w:hAnsi="宋体" w:eastAsia="宋体" w:cs="宋体"/>
          <w:spacing w:val="7"/>
          <w:sz w:val="20"/>
          <w:szCs w:val="20"/>
        </w:rPr>
        <w:t>一、我单位（本人）自愿参加本次政府采购活动，严格遵守《中华人民共和国政府采购</w:t>
      </w:r>
      <w:r>
        <w:rPr>
          <w:rFonts w:ascii="宋体" w:hAnsi="宋体" w:eastAsia="宋体" w:cs="宋体"/>
          <w:spacing w:val="5"/>
          <w:sz w:val="20"/>
          <w:szCs w:val="20"/>
        </w:rPr>
        <w:t xml:space="preserve"> </w:t>
      </w:r>
      <w:r>
        <w:rPr>
          <w:rFonts w:ascii="宋体" w:hAnsi="宋体" w:eastAsia="宋体" w:cs="宋体"/>
          <w:spacing w:val="2"/>
          <w:sz w:val="20"/>
          <w:szCs w:val="20"/>
        </w:rPr>
        <w:t>法》及相关法律法规，依法诚信经营，无条件遵守本次政府采购活动的各项规定，我单位（本</w:t>
      </w:r>
      <w:r>
        <w:rPr>
          <w:rFonts w:ascii="宋体" w:hAnsi="宋体" w:eastAsia="宋体" w:cs="宋体"/>
          <w:spacing w:val="12"/>
          <w:sz w:val="20"/>
          <w:szCs w:val="20"/>
        </w:rPr>
        <w:t xml:space="preserve"> </w:t>
      </w:r>
      <w:r>
        <w:rPr>
          <w:rFonts w:ascii="宋体" w:hAnsi="宋体" w:eastAsia="宋体" w:cs="宋体"/>
          <w:spacing w:val="7"/>
          <w:sz w:val="20"/>
          <w:szCs w:val="20"/>
        </w:rPr>
        <w:t>人）郑重承诺，我单位（本人）符合《中华人民共和国政府采购法》第二十二条规定和采购</w:t>
      </w:r>
      <w:r>
        <w:rPr>
          <w:rFonts w:ascii="宋体" w:hAnsi="宋体" w:eastAsia="宋体" w:cs="宋体"/>
          <w:spacing w:val="14"/>
          <w:sz w:val="20"/>
          <w:szCs w:val="20"/>
        </w:rPr>
        <w:t xml:space="preserve"> </w:t>
      </w:r>
      <w:r>
        <w:rPr>
          <w:rFonts w:ascii="宋体" w:hAnsi="宋体" w:eastAsia="宋体" w:cs="宋体"/>
          <w:spacing w:val="8"/>
          <w:sz w:val="20"/>
          <w:szCs w:val="20"/>
        </w:rPr>
        <w:t>文件、本承诺书的条件：</w:t>
      </w:r>
    </w:p>
    <w:p w14:paraId="795EA208">
      <w:pPr>
        <w:spacing w:line="227" w:lineRule="auto"/>
        <w:ind w:left="452"/>
        <w:rPr>
          <w:rFonts w:ascii="宋体" w:hAnsi="宋体" w:eastAsia="宋体" w:cs="宋体"/>
          <w:sz w:val="20"/>
          <w:szCs w:val="20"/>
        </w:rPr>
      </w:pPr>
      <w:r>
        <w:rPr>
          <w:rFonts w:ascii="宋体" w:hAnsi="宋体" w:eastAsia="宋体" w:cs="宋体"/>
          <w:spacing w:val="8"/>
          <w:sz w:val="20"/>
          <w:szCs w:val="20"/>
        </w:rPr>
        <w:t>（一）具有独立承担民事责任的能力；</w:t>
      </w:r>
    </w:p>
    <w:p w14:paraId="73D8532C">
      <w:pPr>
        <w:pStyle w:val="2"/>
        <w:spacing w:line="286" w:lineRule="auto"/>
      </w:pPr>
    </w:p>
    <w:p w14:paraId="5A4AB916">
      <w:pPr>
        <w:spacing w:before="66" w:line="227" w:lineRule="auto"/>
        <w:ind w:left="452"/>
        <w:rPr>
          <w:rFonts w:ascii="宋体" w:hAnsi="宋体" w:eastAsia="宋体" w:cs="宋体"/>
          <w:sz w:val="20"/>
          <w:szCs w:val="20"/>
        </w:rPr>
      </w:pPr>
      <w:r>
        <w:rPr>
          <w:rFonts w:ascii="宋体" w:hAnsi="宋体" w:eastAsia="宋体" w:cs="宋体"/>
          <w:spacing w:val="8"/>
          <w:sz w:val="20"/>
          <w:szCs w:val="20"/>
        </w:rPr>
        <w:t>（二）具有良好的商业信誉和健全的财务会计制度；</w:t>
      </w:r>
    </w:p>
    <w:p w14:paraId="3947755A">
      <w:pPr>
        <w:pStyle w:val="2"/>
        <w:spacing w:line="287" w:lineRule="auto"/>
      </w:pPr>
    </w:p>
    <w:p w14:paraId="0C625A3B">
      <w:pPr>
        <w:spacing w:before="65" w:line="228" w:lineRule="auto"/>
        <w:ind w:left="452"/>
        <w:rPr>
          <w:rFonts w:ascii="宋体" w:hAnsi="宋体" w:eastAsia="宋体" w:cs="宋体"/>
          <w:sz w:val="20"/>
          <w:szCs w:val="20"/>
        </w:rPr>
      </w:pPr>
      <w:r>
        <w:rPr>
          <w:rFonts w:ascii="宋体" w:hAnsi="宋体" w:eastAsia="宋体" w:cs="宋体"/>
          <w:spacing w:val="8"/>
          <w:sz w:val="20"/>
          <w:szCs w:val="20"/>
        </w:rPr>
        <w:t>（三）具有履行合同所必需的设备和专业技术能力；</w:t>
      </w:r>
    </w:p>
    <w:p w14:paraId="0F8CCB84">
      <w:pPr>
        <w:pStyle w:val="2"/>
        <w:spacing w:line="286" w:lineRule="auto"/>
      </w:pPr>
    </w:p>
    <w:p w14:paraId="01F5B3A1">
      <w:pPr>
        <w:spacing w:before="66" w:line="227" w:lineRule="auto"/>
        <w:ind w:left="452"/>
        <w:rPr>
          <w:rFonts w:ascii="宋体" w:hAnsi="宋体" w:eastAsia="宋体" w:cs="宋体"/>
          <w:sz w:val="20"/>
          <w:szCs w:val="20"/>
        </w:rPr>
      </w:pPr>
      <w:r>
        <w:rPr>
          <w:rFonts w:ascii="宋体" w:hAnsi="宋体" w:eastAsia="宋体" w:cs="宋体"/>
          <w:spacing w:val="8"/>
          <w:sz w:val="20"/>
          <w:szCs w:val="20"/>
        </w:rPr>
        <w:t>（四）有依法缴纳税收和社会保障资金的良好记录；</w:t>
      </w:r>
    </w:p>
    <w:p w14:paraId="142B116F">
      <w:pPr>
        <w:pStyle w:val="2"/>
        <w:spacing w:line="287" w:lineRule="auto"/>
      </w:pPr>
    </w:p>
    <w:p w14:paraId="53394AC0">
      <w:pPr>
        <w:spacing w:before="65" w:line="227" w:lineRule="auto"/>
        <w:ind w:left="452"/>
        <w:rPr>
          <w:rFonts w:ascii="宋体" w:hAnsi="宋体" w:eastAsia="宋体" w:cs="宋体"/>
          <w:sz w:val="20"/>
          <w:szCs w:val="20"/>
        </w:rPr>
      </w:pPr>
      <w:r>
        <w:rPr>
          <w:rFonts w:ascii="宋体" w:hAnsi="宋体" w:eastAsia="宋体" w:cs="宋体"/>
          <w:spacing w:val="9"/>
          <w:sz w:val="20"/>
          <w:szCs w:val="20"/>
        </w:rPr>
        <w:t>（五）参加政府采购活动前三年内，在经营活动中没有重大违法记录；</w:t>
      </w:r>
    </w:p>
    <w:p w14:paraId="2C48DE04">
      <w:pPr>
        <w:pStyle w:val="2"/>
        <w:spacing w:line="287" w:lineRule="auto"/>
      </w:pPr>
    </w:p>
    <w:p w14:paraId="50DD1A78">
      <w:pPr>
        <w:spacing w:before="65" w:line="228" w:lineRule="auto"/>
        <w:ind w:left="452"/>
        <w:rPr>
          <w:rFonts w:ascii="宋体" w:hAnsi="宋体" w:eastAsia="宋体" w:cs="宋体"/>
          <w:sz w:val="20"/>
          <w:szCs w:val="20"/>
        </w:rPr>
      </w:pPr>
      <w:r>
        <w:rPr>
          <w:rFonts w:ascii="宋体" w:hAnsi="宋体" w:eastAsia="宋体" w:cs="宋体"/>
          <w:spacing w:val="7"/>
          <w:sz w:val="20"/>
          <w:szCs w:val="20"/>
        </w:rPr>
        <w:t>（六）未被列入经营异常名录或者严重违法失信名单、失信被执行人，重大税收违</w:t>
      </w:r>
      <w:r>
        <w:rPr>
          <w:rFonts w:ascii="宋体" w:hAnsi="宋体" w:eastAsia="宋体" w:cs="宋体"/>
          <w:spacing w:val="6"/>
          <w:sz w:val="20"/>
          <w:szCs w:val="20"/>
        </w:rPr>
        <w:t>法案</w:t>
      </w:r>
    </w:p>
    <w:p w14:paraId="7CFFFEE0">
      <w:pPr>
        <w:pStyle w:val="2"/>
        <w:spacing w:line="286" w:lineRule="auto"/>
      </w:pPr>
    </w:p>
    <w:p w14:paraId="5B07B935">
      <w:pPr>
        <w:spacing w:before="65" w:line="227" w:lineRule="auto"/>
        <w:ind w:left="21"/>
        <w:rPr>
          <w:rFonts w:ascii="宋体" w:hAnsi="宋体" w:eastAsia="宋体" w:cs="宋体"/>
          <w:sz w:val="20"/>
          <w:szCs w:val="20"/>
        </w:rPr>
      </w:pPr>
      <w:r>
        <w:rPr>
          <w:rFonts w:ascii="宋体" w:hAnsi="宋体" w:eastAsia="宋体" w:cs="宋体"/>
          <w:spacing w:val="9"/>
          <w:sz w:val="20"/>
          <w:szCs w:val="20"/>
        </w:rPr>
        <w:t>件当事人名单、政府采购严重违法失信行为记录名单；</w:t>
      </w:r>
    </w:p>
    <w:p w14:paraId="6C9CE892">
      <w:pPr>
        <w:pStyle w:val="2"/>
        <w:spacing w:line="287" w:lineRule="auto"/>
      </w:pPr>
    </w:p>
    <w:p w14:paraId="1DBE4BEB">
      <w:pPr>
        <w:spacing w:before="65" w:line="228" w:lineRule="auto"/>
        <w:ind w:left="452"/>
        <w:rPr>
          <w:rFonts w:ascii="宋体" w:hAnsi="宋体" w:eastAsia="宋体" w:cs="宋体"/>
          <w:sz w:val="20"/>
          <w:szCs w:val="20"/>
        </w:rPr>
      </w:pPr>
      <w:r>
        <w:rPr>
          <w:rFonts w:ascii="宋体" w:hAnsi="宋体" w:eastAsia="宋体" w:cs="宋体"/>
          <w:spacing w:val="9"/>
          <w:sz w:val="20"/>
          <w:szCs w:val="20"/>
        </w:rPr>
        <w:t>（七）未被相关监管部门作出行政处罚且尚在处罚</w:t>
      </w:r>
      <w:r>
        <w:rPr>
          <w:rFonts w:ascii="宋体" w:hAnsi="宋体" w:eastAsia="宋体" w:cs="宋体"/>
          <w:spacing w:val="8"/>
          <w:sz w:val="20"/>
          <w:szCs w:val="20"/>
        </w:rPr>
        <w:t>有效期的；</w:t>
      </w:r>
    </w:p>
    <w:p w14:paraId="29F4A475">
      <w:pPr>
        <w:pStyle w:val="2"/>
        <w:spacing w:line="286" w:lineRule="auto"/>
      </w:pPr>
    </w:p>
    <w:p w14:paraId="1F232CCF">
      <w:pPr>
        <w:spacing w:before="66" w:line="227" w:lineRule="auto"/>
        <w:ind w:left="452"/>
        <w:rPr>
          <w:rFonts w:ascii="宋体" w:hAnsi="宋体" w:eastAsia="宋体" w:cs="宋体"/>
          <w:sz w:val="20"/>
          <w:szCs w:val="20"/>
        </w:rPr>
      </w:pPr>
      <w:r>
        <w:rPr>
          <w:rFonts w:ascii="宋体" w:hAnsi="宋体" w:eastAsia="宋体" w:cs="宋体"/>
          <w:spacing w:val="7"/>
          <w:sz w:val="20"/>
          <w:szCs w:val="20"/>
        </w:rPr>
        <w:t>（八）未曾作出虚假采购承诺；</w:t>
      </w:r>
    </w:p>
    <w:p w14:paraId="0FEE7C7A">
      <w:pPr>
        <w:pStyle w:val="2"/>
        <w:spacing w:line="287" w:lineRule="auto"/>
      </w:pPr>
    </w:p>
    <w:p w14:paraId="52C1312D">
      <w:pPr>
        <w:spacing w:before="65" w:line="228" w:lineRule="auto"/>
        <w:ind w:left="452"/>
        <w:rPr>
          <w:rFonts w:ascii="宋体" w:hAnsi="宋体" w:eastAsia="宋体" w:cs="宋体"/>
          <w:sz w:val="20"/>
          <w:szCs w:val="20"/>
        </w:rPr>
      </w:pPr>
      <w:r>
        <w:rPr>
          <w:rFonts w:ascii="宋体" w:hAnsi="宋体" w:eastAsia="宋体" w:cs="宋体"/>
          <w:spacing w:val="8"/>
          <w:sz w:val="20"/>
          <w:szCs w:val="20"/>
        </w:rPr>
        <w:t>（九）符合法律、行政法规规定的其他条件。</w:t>
      </w:r>
    </w:p>
    <w:p w14:paraId="3A441A29">
      <w:pPr>
        <w:spacing w:line="228" w:lineRule="auto"/>
        <w:rPr>
          <w:rFonts w:ascii="宋体" w:hAnsi="宋体" w:eastAsia="宋体" w:cs="宋体"/>
          <w:sz w:val="20"/>
          <w:szCs w:val="20"/>
        </w:rPr>
        <w:sectPr>
          <w:footerReference r:id="rId48" w:type="default"/>
          <w:pgSz w:w="11906" w:h="16839"/>
          <w:pgMar w:top="1431" w:right="1759" w:bottom="1152" w:left="1785" w:header="0" w:footer="987" w:gutter="0"/>
          <w:pgNumType w:fmt="decimal"/>
          <w:cols w:space="720" w:num="1"/>
        </w:sectPr>
      </w:pPr>
    </w:p>
    <w:p w14:paraId="191EC541">
      <w:pPr>
        <w:pStyle w:val="2"/>
        <w:spacing w:line="242" w:lineRule="auto"/>
      </w:pPr>
    </w:p>
    <w:p w14:paraId="7F9E64B4">
      <w:pPr>
        <w:spacing w:before="65" w:line="554" w:lineRule="auto"/>
        <w:ind w:left="22" w:right="15" w:firstLine="423"/>
        <w:jc w:val="both"/>
        <w:rPr>
          <w:rFonts w:ascii="宋体" w:hAnsi="宋体" w:eastAsia="宋体" w:cs="宋体"/>
          <w:sz w:val="20"/>
          <w:szCs w:val="20"/>
        </w:rPr>
      </w:pPr>
      <w:r>
        <w:rPr>
          <w:rFonts w:ascii="宋体" w:hAnsi="宋体" w:eastAsia="宋体" w:cs="宋体"/>
          <w:spacing w:val="8"/>
          <w:sz w:val="20"/>
          <w:szCs w:val="20"/>
        </w:rPr>
        <w:t>二、我单位（本人）保证上述承诺事项的真实性。如有弄虚作假或其他违法违规行为，</w:t>
      </w:r>
      <w:r>
        <w:rPr>
          <w:rFonts w:ascii="宋体" w:hAnsi="宋体" w:eastAsia="宋体" w:cs="宋体"/>
          <w:spacing w:val="10"/>
          <w:sz w:val="20"/>
          <w:szCs w:val="20"/>
        </w:rPr>
        <w:t xml:space="preserve"> </w:t>
      </w:r>
      <w:r>
        <w:rPr>
          <w:rFonts w:ascii="宋体" w:hAnsi="宋体" w:eastAsia="宋体" w:cs="宋体"/>
          <w:spacing w:val="7"/>
          <w:sz w:val="20"/>
          <w:szCs w:val="20"/>
        </w:rPr>
        <w:t>自愿按照规定将违背承诺行为作为失信行为记录到社会信用信息平台，并视同为“提供虚假</w:t>
      </w:r>
      <w:r>
        <w:rPr>
          <w:rFonts w:ascii="宋体" w:hAnsi="宋体" w:eastAsia="宋体" w:cs="宋体"/>
          <w:spacing w:val="15"/>
          <w:sz w:val="20"/>
          <w:szCs w:val="20"/>
        </w:rPr>
        <w:t xml:space="preserve"> </w:t>
      </w:r>
      <w:r>
        <w:rPr>
          <w:rFonts w:ascii="宋体" w:hAnsi="宋体" w:eastAsia="宋体" w:cs="宋体"/>
          <w:spacing w:val="7"/>
          <w:sz w:val="20"/>
          <w:szCs w:val="20"/>
        </w:rPr>
        <w:t>材料谋取中标、成交</w:t>
      </w:r>
      <w:r>
        <w:rPr>
          <w:rFonts w:ascii="宋体" w:hAnsi="宋体" w:eastAsia="宋体" w:cs="宋体"/>
          <w:spacing w:val="-70"/>
          <w:sz w:val="20"/>
          <w:szCs w:val="20"/>
        </w:rPr>
        <w:t xml:space="preserve"> </w:t>
      </w:r>
      <w:r>
        <w:rPr>
          <w:rFonts w:ascii="宋体" w:hAnsi="宋体" w:eastAsia="宋体" w:cs="宋体"/>
          <w:spacing w:val="7"/>
          <w:sz w:val="20"/>
          <w:szCs w:val="20"/>
        </w:rPr>
        <w:t>”按照《中华人民共和国政府采购法</w:t>
      </w:r>
      <w:r>
        <w:rPr>
          <w:rFonts w:ascii="宋体" w:hAnsi="宋体" w:eastAsia="宋体" w:cs="宋体"/>
          <w:spacing w:val="6"/>
          <w:sz w:val="20"/>
          <w:szCs w:val="20"/>
        </w:rPr>
        <w:t>》第七十七、第七十九条规定，处</w:t>
      </w:r>
      <w:r>
        <w:rPr>
          <w:rFonts w:ascii="宋体" w:hAnsi="宋体" w:eastAsia="宋体" w:cs="宋体"/>
          <w:sz w:val="20"/>
          <w:szCs w:val="20"/>
        </w:rPr>
        <w:t xml:space="preserve"> </w:t>
      </w:r>
      <w:r>
        <w:rPr>
          <w:rFonts w:ascii="宋体" w:hAnsi="宋体" w:eastAsia="宋体" w:cs="宋体"/>
          <w:spacing w:val="7"/>
          <w:sz w:val="20"/>
          <w:szCs w:val="20"/>
        </w:rPr>
        <w:t>以采购金额千分之五以上千分之十以下的罚款，列入不良行为记录名单，在一至三年内禁止</w:t>
      </w:r>
      <w:r>
        <w:rPr>
          <w:rFonts w:ascii="宋体" w:hAnsi="宋体" w:eastAsia="宋体" w:cs="宋体"/>
          <w:spacing w:val="15"/>
          <w:sz w:val="20"/>
          <w:szCs w:val="20"/>
        </w:rPr>
        <w:t xml:space="preserve"> </w:t>
      </w:r>
      <w:r>
        <w:rPr>
          <w:rFonts w:ascii="宋体" w:hAnsi="宋体" w:eastAsia="宋体" w:cs="宋体"/>
          <w:spacing w:val="7"/>
          <w:sz w:val="20"/>
          <w:szCs w:val="20"/>
        </w:rPr>
        <w:t>参加政府采购活动，有违法所得的，并处没收违法所得，情节严重的，由市场监管部门吊销</w:t>
      </w:r>
      <w:r>
        <w:rPr>
          <w:rFonts w:ascii="宋体" w:hAnsi="宋体" w:eastAsia="宋体" w:cs="宋体"/>
          <w:spacing w:val="14"/>
          <w:sz w:val="20"/>
          <w:szCs w:val="20"/>
        </w:rPr>
        <w:t xml:space="preserve"> </w:t>
      </w:r>
      <w:r>
        <w:rPr>
          <w:rFonts w:ascii="宋体" w:hAnsi="宋体" w:eastAsia="宋体" w:cs="宋体"/>
          <w:spacing w:val="7"/>
          <w:sz w:val="20"/>
          <w:szCs w:val="20"/>
        </w:rPr>
        <w:t>营业执照；构成犯罪的，依法追究刑事责任；给他人造成损失的，并应依照有关民事法律规</w:t>
      </w:r>
      <w:r>
        <w:rPr>
          <w:rFonts w:ascii="宋体" w:hAnsi="宋体" w:eastAsia="宋体" w:cs="宋体"/>
          <w:spacing w:val="14"/>
          <w:sz w:val="20"/>
          <w:szCs w:val="20"/>
        </w:rPr>
        <w:t xml:space="preserve"> </w:t>
      </w:r>
      <w:r>
        <w:rPr>
          <w:rFonts w:ascii="宋体" w:hAnsi="宋体" w:eastAsia="宋体" w:cs="宋体"/>
          <w:spacing w:val="7"/>
          <w:sz w:val="20"/>
          <w:szCs w:val="20"/>
        </w:rPr>
        <w:t>定承担民事责任。</w:t>
      </w:r>
    </w:p>
    <w:p w14:paraId="488785B3">
      <w:pPr>
        <w:spacing w:line="226" w:lineRule="auto"/>
        <w:ind w:left="442"/>
        <w:rPr>
          <w:rFonts w:ascii="宋体" w:hAnsi="宋体" w:eastAsia="宋体" w:cs="宋体"/>
          <w:sz w:val="20"/>
          <w:szCs w:val="20"/>
        </w:rPr>
      </w:pPr>
      <w:r>
        <w:rPr>
          <w:rFonts w:ascii="宋体" w:hAnsi="宋体" w:eastAsia="宋体" w:cs="宋体"/>
          <w:spacing w:val="8"/>
          <w:sz w:val="20"/>
          <w:szCs w:val="20"/>
        </w:rPr>
        <w:t>供应商（电子章</w:t>
      </w:r>
      <w:r>
        <w:rPr>
          <w:rFonts w:ascii="宋体" w:hAnsi="宋体" w:eastAsia="宋体" w:cs="宋体"/>
          <w:spacing w:val="1"/>
          <w:sz w:val="20"/>
          <w:szCs w:val="20"/>
        </w:rPr>
        <w:t>）：</w:t>
      </w:r>
    </w:p>
    <w:p w14:paraId="34091E4F">
      <w:pPr>
        <w:pStyle w:val="2"/>
        <w:spacing w:line="287" w:lineRule="auto"/>
      </w:pPr>
    </w:p>
    <w:p w14:paraId="3D6FC82C">
      <w:pPr>
        <w:spacing w:before="65" w:line="227" w:lineRule="auto"/>
        <w:ind w:left="443"/>
        <w:rPr>
          <w:rFonts w:ascii="宋体" w:hAnsi="宋体" w:eastAsia="宋体" w:cs="宋体"/>
          <w:sz w:val="20"/>
          <w:szCs w:val="20"/>
        </w:rPr>
      </w:pPr>
      <w:r>
        <w:rPr>
          <w:rFonts w:ascii="宋体" w:hAnsi="宋体" w:eastAsia="宋体" w:cs="宋体"/>
          <w:spacing w:val="9"/>
          <w:sz w:val="20"/>
          <w:szCs w:val="20"/>
        </w:rPr>
        <w:t>法定代表人、负责人、本人、或授权代表（签字或电子印章</w:t>
      </w:r>
      <w:r>
        <w:rPr>
          <w:rFonts w:ascii="宋体" w:hAnsi="宋体" w:eastAsia="宋体" w:cs="宋体"/>
          <w:spacing w:val="6"/>
          <w:sz w:val="20"/>
          <w:szCs w:val="20"/>
        </w:rPr>
        <w:t>）：</w:t>
      </w:r>
    </w:p>
    <w:p w14:paraId="5673B0F8">
      <w:pPr>
        <w:pStyle w:val="2"/>
        <w:spacing w:line="287" w:lineRule="auto"/>
      </w:pPr>
    </w:p>
    <w:p w14:paraId="0AFEB001">
      <w:pPr>
        <w:spacing w:before="65" w:line="228" w:lineRule="auto"/>
        <w:ind w:left="478"/>
        <w:rPr>
          <w:rFonts w:ascii="宋体" w:hAnsi="宋体" w:eastAsia="宋体" w:cs="宋体"/>
          <w:sz w:val="20"/>
          <w:szCs w:val="20"/>
        </w:rPr>
      </w:pPr>
      <w:r>
        <w:rPr>
          <w:rFonts w:ascii="宋体" w:hAnsi="宋体" w:eastAsia="宋体" w:cs="宋体"/>
          <w:spacing w:val="2"/>
          <w:sz w:val="20"/>
          <w:szCs w:val="20"/>
        </w:rPr>
        <w:t>日期：年月日</w:t>
      </w:r>
    </w:p>
    <w:p w14:paraId="4EE82E29">
      <w:pPr>
        <w:pStyle w:val="2"/>
        <w:spacing w:line="329" w:lineRule="auto"/>
      </w:pPr>
    </w:p>
    <w:p w14:paraId="00319D59">
      <w:pPr>
        <w:pStyle w:val="2"/>
        <w:spacing w:line="329" w:lineRule="auto"/>
      </w:pPr>
    </w:p>
    <w:p w14:paraId="0879000D">
      <w:pPr>
        <w:spacing w:before="65" w:line="288" w:lineRule="auto"/>
        <w:ind w:left="27" w:firstLine="5"/>
        <w:rPr>
          <w:rFonts w:ascii="仿宋" w:hAnsi="仿宋" w:eastAsia="仿宋" w:cs="仿宋"/>
          <w:sz w:val="20"/>
          <w:szCs w:val="20"/>
        </w:rPr>
      </w:pPr>
      <w:r>
        <w:rPr>
          <w:rFonts w:ascii="仿宋" w:hAnsi="仿宋" w:eastAsia="仿宋" w:cs="仿宋"/>
          <w:spacing w:val="3"/>
          <w:sz w:val="20"/>
          <w:szCs w:val="20"/>
        </w:rPr>
        <w:t>注：1.供应商须在磋商文件中按此模板提供承诺函，未提供视为未实质性响应磋商文件要求，</w:t>
      </w:r>
      <w:r>
        <w:rPr>
          <w:rFonts w:ascii="仿宋" w:hAnsi="仿宋" w:eastAsia="仿宋" w:cs="仿宋"/>
          <w:spacing w:val="15"/>
          <w:sz w:val="20"/>
          <w:szCs w:val="20"/>
        </w:rPr>
        <w:t xml:space="preserve"> </w:t>
      </w:r>
      <w:r>
        <w:rPr>
          <w:rFonts w:ascii="仿宋" w:hAnsi="仿宋" w:eastAsia="仿宋" w:cs="仿宋"/>
          <w:spacing w:val="6"/>
          <w:sz w:val="20"/>
          <w:szCs w:val="20"/>
        </w:rPr>
        <w:t>按无效投标处理。</w:t>
      </w:r>
    </w:p>
    <w:p w14:paraId="08E42A4D">
      <w:pPr>
        <w:spacing w:before="1" w:line="288" w:lineRule="auto"/>
        <w:ind w:left="39" w:right="57" w:hanging="16"/>
        <w:rPr>
          <w:rFonts w:ascii="仿宋" w:hAnsi="仿宋" w:eastAsia="仿宋" w:cs="仿宋"/>
          <w:sz w:val="20"/>
          <w:szCs w:val="20"/>
        </w:rPr>
      </w:pPr>
      <w:r>
        <w:rPr>
          <w:rFonts w:ascii="仿宋" w:hAnsi="仿宋" w:eastAsia="仿宋" w:cs="仿宋"/>
          <w:spacing w:val="7"/>
          <w:sz w:val="20"/>
          <w:szCs w:val="20"/>
        </w:rPr>
        <w:t>2.供应商的法定代表人或者授权代表的签字或盖章应真实、有效，如由授权代表签字或盖章</w:t>
      </w:r>
      <w:r>
        <w:rPr>
          <w:rFonts w:ascii="仿宋" w:hAnsi="仿宋" w:eastAsia="仿宋" w:cs="仿宋"/>
          <w:spacing w:val="6"/>
          <w:sz w:val="20"/>
          <w:szCs w:val="20"/>
        </w:rPr>
        <w:t xml:space="preserve"> </w:t>
      </w:r>
      <w:r>
        <w:rPr>
          <w:rFonts w:ascii="仿宋" w:hAnsi="仿宋" w:eastAsia="仿宋" w:cs="仿宋"/>
          <w:spacing w:val="7"/>
          <w:sz w:val="20"/>
          <w:szCs w:val="20"/>
        </w:rPr>
        <w:t>的，应提供“法定代表人授权书</w:t>
      </w:r>
      <w:r>
        <w:rPr>
          <w:rFonts w:ascii="仿宋" w:hAnsi="仿宋" w:eastAsia="仿宋" w:cs="仿宋"/>
          <w:spacing w:val="-61"/>
          <w:sz w:val="20"/>
          <w:szCs w:val="20"/>
        </w:rPr>
        <w:t xml:space="preserve"> </w:t>
      </w:r>
      <w:r>
        <w:rPr>
          <w:rFonts w:ascii="仿宋" w:hAnsi="仿宋" w:eastAsia="仿宋" w:cs="仿宋"/>
          <w:spacing w:val="7"/>
          <w:sz w:val="20"/>
          <w:szCs w:val="20"/>
        </w:rPr>
        <w:t>”。</w:t>
      </w:r>
    </w:p>
    <w:p w14:paraId="5BBE77BA">
      <w:pPr>
        <w:spacing w:line="288" w:lineRule="auto"/>
        <w:rPr>
          <w:rFonts w:ascii="仿宋" w:hAnsi="仿宋" w:eastAsia="仿宋" w:cs="仿宋"/>
          <w:sz w:val="20"/>
          <w:szCs w:val="20"/>
        </w:rPr>
        <w:sectPr>
          <w:footerReference r:id="rId49" w:type="default"/>
          <w:pgSz w:w="11906" w:h="16839"/>
          <w:pgMar w:top="1431" w:right="1743" w:bottom="1152" w:left="1785" w:header="0" w:footer="987" w:gutter="0"/>
          <w:pgNumType w:fmt="decimal"/>
          <w:cols w:space="720" w:num="1"/>
        </w:sectPr>
      </w:pPr>
    </w:p>
    <w:p w14:paraId="60A3E4EB">
      <w:pPr>
        <w:spacing w:before="175" w:line="226" w:lineRule="auto"/>
        <w:ind w:left="2292"/>
        <w:rPr>
          <w:rFonts w:ascii="宋体" w:hAnsi="宋体" w:eastAsia="宋体" w:cs="宋体"/>
          <w:sz w:val="28"/>
          <w:szCs w:val="28"/>
        </w:rPr>
      </w:pPr>
      <w:r>
        <w:rPr>
          <w:rFonts w:ascii="宋体" w:hAnsi="宋体" w:eastAsia="宋体" w:cs="宋体"/>
          <w:b/>
          <w:bCs/>
          <w:spacing w:val="2"/>
          <w:sz w:val="28"/>
          <w:szCs w:val="28"/>
        </w:rPr>
        <w:t>3.6</w:t>
      </w:r>
      <w:r>
        <w:rPr>
          <w:rFonts w:ascii="宋体" w:hAnsi="宋体" w:eastAsia="宋体" w:cs="宋体"/>
          <w:spacing w:val="44"/>
          <w:sz w:val="28"/>
          <w:szCs w:val="28"/>
        </w:rPr>
        <w:t xml:space="preserve"> </w:t>
      </w:r>
      <w:r>
        <w:rPr>
          <w:rFonts w:ascii="宋体" w:hAnsi="宋体" w:eastAsia="宋体" w:cs="宋体"/>
          <w:b/>
          <w:bCs/>
          <w:spacing w:val="2"/>
          <w:sz w:val="28"/>
          <w:szCs w:val="28"/>
        </w:rPr>
        <w:t>中小企业声明函（</w:t>
      </w:r>
      <w:r>
        <w:rPr>
          <w:rFonts w:hint="eastAsia" w:ascii="宋体" w:hAnsi="宋体" w:eastAsia="宋体" w:cs="宋体"/>
          <w:b/>
          <w:bCs/>
          <w:spacing w:val="2"/>
          <w:sz w:val="28"/>
          <w:szCs w:val="28"/>
          <w:lang w:eastAsia="zh-CN"/>
        </w:rPr>
        <w:t>服务</w:t>
      </w:r>
      <w:r>
        <w:rPr>
          <w:rFonts w:ascii="宋体" w:hAnsi="宋体" w:eastAsia="宋体" w:cs="宋体"/>
          <w:b/>
          <w:bCs/>
          <w:spacing w:val="2"/>
          <w:sz w:val="28"/>
          <w:szCs w:val="28"/>
        </w:rPr>
        <w:t>）</w:t>
      </w:r>
    </w:p>
    <w:p w14:paraId="469C3F2A">
      <w:pPr>
        <w:pStyle w:val="2"/>
        <w:spacing w:line="260" w:lineRule="auto"/>
      </w:pPr>
    </w:p>
    <w:p w14:paraId="433B13EF">
      <w:pPr>
        <w:pStyle w:val="2"/>
        <w:spacing w:line="261" w:lineRule="auto"/>
      </w:pPr>
    </w:p>
    <w:p w14:paraId="1B3D4FEB">
      <w:pPr>
        <w:spacing w:before="65" w:line="402" w:lineRule="auto"/>
        <w:ind w:left="21" w:right="44" w:firstLine="481"/>
        <w:jc w:val="both"/>
        <w:rPr>
          <w:rFonts w:ascii="宋体" w:hAnsi="宋体" w:eastAsia="宋体" w:cs="宋体"/>
          <w:sz w:val="20"/>
          <w:szCs w:val="20"/>
        </w:rPr>
      </w:pPr>
      <w:r>
        <w:rPr>
          <w:rFonts w:ascii="宋体" w:hAnsi="宋体" w:eastAsia="宋体" w:cs="宋体"/>
          <w:spacing w:val="-4"/>
          <w:sz w:val="20"/>
          <w:szCs w:val="20"/>
        </w:rPr>
        <w:t>本公司（联合体）郑重声明，根据《政府采购促</w:t>
      </w:r>
      <w:r>
        <w:rPr>
          <w:rFonts w:ascii="宋体" w:hAnsi="宋体" w:eastAsia="宋体" w:cs="宋体"/>
          <w:spacing w:val="-5"/>
          <w:sz w:val="20"/>
          <w:szCs w:val="20"/>
        </w:rPr>
        <w:t>进中小企业发展管理办法》（财库﹝2020﹞</w:t>
      </w:r>
      <w:r>
        <w:rPr>
          <w:rFonts w:ascii="宋体" w:hAnsi="宋体" w:eastAsia="宋体" w:cs="宋体"/>
          <w:sz w:val="20"/>
          <w:szCs w:val="20"/>
        </w:rPr>
        <w:t xml:space="preserve"> </w:t>
      </w:r>
      <w:r>
        <w:rPr>
          <w:rFonts w:ascii="宋体" w:hAnsi="宋体" w:eastAsia="宋体" w:cs="宋体"/>
          <w:spacing w:val="7"/>
          <w:sz w:val="20"/>
          <w:szCs w:val="20"/>
        </w:rPr>
        <w:t>46号）的规定，本公司（联合体）参加</w:t>
      </w:r>
      <w:r>
        <w:rPr>
          <w:rFonts w:ascii="宋体" w:hAnsi="宋体" w:eastAsia="宋体" w:cs="宋体"/>
          <w:spacing w:val="7"/>
          <w:sz w:val="20"/>
          <w:szCs w:val="20"/>
          <w:u w:val="single" w:color="auto"/>
        </w:rPr>
        <w:t xml:space="preserve">        （单位名称）</w:t>
      </w:r>
      <w:r>
        <w:rPr>
          <w:rFonts w:ascii="宋体" w:hAnsi="宋体" w:eastAsia="宋体" w:cs="宋体"/>
          <w:spacing w:val="7"/>
          <w:sz w:val="20"/>
          <w:szCs w:val="20"/>
        </w:rPr>
        <w:t>的（项目名称）采购活动，</w:t>
      </w:r>
      <w:r>
        <w:rPr>
          <w:rFonts w:ascii="宋体" w:hAnsi="宋体" w:eastAsia="宋体" w:cs="宋体"/>
          <w:spacing w:val="16"/>
          <w:sz w:val="20"/>
          <w:szCs w:val="20"/>
        </w:rPr>
        <w:t xml:space="preserve"> </w:t>
      </w:r>
      <w:r>
        <w:rPr>
          <w:rFonts w:ascii="宋体" w:hAnsi="宋体" w:eastAsia="宋体" w:cs="宋体"/>
          <w:spacing w:val="7"/>
          <w:sz w:val="20"/>
          <w:szCs w:val="20"/>
        </w:rPr>
        <w:t>工程的施工单位全部为符合政策要求的中小企业（或者：服务全部由符合政策要求的中小企</w:t>
      </w:r>
      <w:r>
        <w:rPr>
          <w:rFonts w:ascii="宋体" w:hAnsi="宋体" w:eastAsia="宋体" w:cs="宋体"/>
          <w:spacing w:val="15"/>
          <w:sz w:val="20"/>
          <w:szCs w:val="20"/>
        </w:rPr>
        <w:t xml:space="preserve"> </w:t>
      </w:r>
      <w:r>
        <w:rPr>
          <w:rFonts w:ascii="宋体" w:hAnsi="宋体" w:eastAsia="宋体" w:cs="宋体"/>
          <w:spacing w:val="7"/>
          <w:sz w:val="20"/>
          <w:szCs w:val="20"/>
        </w:rPr>
        <w:t>业承接）。相关企业（含联合体中的中小企业、签订分包意向协议的中小企业）的具体情况</w:t>
      </w:r>
      <w:r>
        <w:rPr>
          <w:rFonts w:ascii="宋体" w:hAnsi="宋体" w:eastAsia="宋体" w:cs="宋体"/>
          <w:spacing w:val="15"/>
          <w:sz w:val="20"/>
          <w:szCs w:val="20"/>
        </w:rPr>
        <w:t xml:space="preserve"> </w:t>
      </w:r>
      <w:r>
        <w:rPr>
          <w:rFonts w:ascii="宋体" w:hAnsi="宋体" w:eastAsia="宋体" w:cs="宋体"/>
          <w:spacing w:val="3"/>
          <w:sz w:val="20"/>
          <w:szCs w:val="20"/>
        </w:rPr>
        <w:t>如下：</w:t>
      </w:r>
    </w:p>
    <w:p w14:paraId="69F9DC39">
      <w:pPr>
        <w:spacing w:before="277" w:line="343" w:lineRule="auto"/>
        <w:ind w:left="24" w:firstLine="492"/>
        <w:rPr>
          <w:rFonts w:ascii="宋体" w:hAnsi="宋体" w:eastAsia="宋体" w:cs="宋体"/>
          <w:sz w:val="20"/>
          <w:szCs w:val="20"/>
        </w:rPr>
      </w:pPr>
      <w:r>
        <w:rPr>
          <w:rFonts w:ascii="宋体" w:hAnsi="宋体" w:eastAsia="宋体" w:cs="宋体"/>
          <w:spacing w:val="6"/>
          <w:sz w:val="20"/>
          <w:szCs w:val="20"/>
          <w:u w:val="single" w:color="auto"/>
        </w:rPr>
        <w:t>1.      （标的名称</w:t>
      </w:r>
      <w:r>
        <w:rPr>
          <w:rFonts w:ascii="宋体" w:hAnsi="宋体" w:eastAsia="宋体" w:cs="宋体"/>
          <w:spacing w:val="8"/>
          <w:sz w:val="20"/>
          <w:szCs w:val="20"/>
          <w:u w:val="single" w:color="auto"/>
        </w:rPr>
        <w:t>）</w:t>
      </w:r>
      <w:r>
        <w:rPr>
          <w:rFonts w:ascii="宋体" w:hAnsi="宋体" w:eastAsia="宋体" w:cs="宋体"/>
          <w:spacing w:val="8"/>
          <w:sz w:val="20"/>
          <w:szCs w:val="20"/>
        </w:rPr>
        <w:t>，</w:t>
      </w:r>
      <w:r>
        <w:rPr>
          <w:rFonts w:ascii="宋体" w:hAnsi="宋体" w:eastAsia="宋体" w:cs="宋体"/>
          <w:spacing w:val="6"/>
          <w:sz w:val="20"/>
          <w:szCs w:val="20"/>
        </w:rPr>
        <w:t>属于</w:t>
      </w:r>
      <w:r>
        <w:rPr>
          <w:rFonts w:ascii="宋体" w:hAnsi="宋体" w:eastAsia="宋体" w:cs="宋体"/>
          <w:spacing w:val="6"/>
          <w:sz w:val="20"/>
          <w:szCs w:val="20"/>
          <w:u w:val="single" w:color="auto"/>
        </w:rPr>
        <w:t xml:space="preserve">        （采购文件中明确的所属行业</w:t>
      </w:r>
      <w:r>
        <w:rPr>
          <w:rFonts w:ascii="宋体" w:hAnsi="宋体" w:eastAsia="宋体" w:cs="宋体"/>
          <w:spacing w:val="8"/>
          <w:sz w:val="20"/>
          <w:szCs w:val="20"/>
          <w:u w:val="single" w:color="auto"/>
        </w:rPr>
        <w:t>）</w:t>
      </w:r>
      <w:r>
        <w:rPr>
          <w:rFonts w:ascii="宋体" w:hAnsi="宋体" w:eastAsia="宋体" w:cs="宋体"/>
          <w:spacing w:val="8"/>
          <w:sz w:val="20"/>
          <w:szCs w:val="20"/>
        </w:rPr>
        <w:t>；</w:t>
      </w:r>
      <w:r>
        <w:rPr>
          <w:rFonts w:ascii="宋体" w:hAnsi="宋体" w:eastAsia="宋体" w:cs="宋体"/>
          <w:spacing w:val="6"/>
          <w:sz w:val="20"/>
          <w:szCs w:val="20"/>
        </w:rPr>
        <w:t>承建（承接）</w:t>
      </w:r>
      <w:r>
        <w:rPr>
          <w:rFonts w:ascii="宋体" w:hAnsi="宋体" w:eastAsia="宋体" w:cs="宋体"/>
          <w:spacing w:val="2"/>
          <w:sz w:val="20"/>
          <w:szCs w:val="20"/>
        </w:rPr>
        <w:t xml:space="preserve"> </w:t>
      </w:r>
      <w:r>
        <w:rPr>
          <w:rFonts w:ascii="宋体" w:hAnsi="宋体" w:eastAsia="宋体" w:cs="宋体"/>
          <w:spacing w:val="6"/>
          <w:sz w:val="20"/>
          <w:szCs w:val="20"/>
        </w:rPr>
        <w:t>企业为</w:t>
      </w:r>
      <w:r>
        <w:rPr>
          <w:rFonts w:ascii="宋体" w:hAnsi="宋体" w:eastAsia="宋体" w:cs="宋体"/>
          <w:spacing w:val="6"/>
          <w:sz w:val="20"/>
          <w:szCs w:val="20"/>
          <w:u w:val="single" w:color="auto"/>
        </w:rPr>
        <w:t xml:space="preserve">        （企业名称</w:t>
      </w:r>
      <w:r>
        <w:rPr>
          <w:rFonts w:ascii="宋体" w:hAnsi="宋体" w:eastAsia="宋体" w:cs="宋体"/>
          <w:spacing w:val="-3"/>
          <w:sz w:val="20"/>
          <w:szCs w:val="20"/>
          <w:u w:val="single" w:color="auto"/>
        </w:rPr>
        <w:t>）</w:t>
      </w:r>
      <w:r>
        <w:rPr>
          <w:rFonts w:ascii="宋体" w:hAnsi="宋体" w:eastAsia="宋体" w:cs="宋体"/>
          <w:spacing w:val="-3"/>
          <w:sz w:val="20"/>
          <w:szCs w:val="20"/>
        </w:rPr>
        <w:t>，</w:t>
      </w:r>
      <w:r>
        <w:rPr>
          <w:rFonts w:ascii="宋体" w:hAnsi="宋体" w:eastAsia="宋体" w:cs="宋体"/>
          <w:spacing w:val="6"/>
          <w:sz w:val="20"/>
          <w:szCs w:val="20"/>
        </w:rPr>
        <w:t>从业人员</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人，营业收入为</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万元，资产总额</w:t>
      </w:r>
      <w:r>
        <w:rPr>
          <w:rFonts w:ascii="宋体" w:hAnsi="宋体" w:eastAsia="宋体" w:cs="宋体"/>
          <w:sz w:val="20"/>
          <w:szCs w:val="20"/>
        </w:rPr>
        <w:t xml:space="preserve">  </w:t>
      </w:r>
      <w:r>
        <w:rPr>
          <w:rFonts w:ascii="宋体" w:hAnsi="宋体" w:eastAsia="宋体" w:cs="宋体"/>
          <w:spacing w:val="7"/>
          <w:sz w:val="20"/>
          <w:szCs w:val="20"/>
        </w:rPr>
        <w:t>为</w:t>
      </w:r>
      <w:r>
        <w:rPr>
          <w:rFonts w:ascii="宋体" w:hAnsi="宋体" w:eastAsia="宋体" w:cs="宋体"/>
          <w:spacing w:val="7"/>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万元，属于</w:t>
      </w:r>
      <w:r>
        <w:rPr>
          <w:rFonts w:ascii="宋体" w:hAnsi="宋体" w:eastAsia="宋体" w:cs="宋体"/>
          <w:spacing w:val="7"/>
          <w:sz w:val="20"/>
          <w:szCs w:val="20"/>
          <w:u w:val="single" w:color="auto"/>
        </w:rPr>
        <w:t xml:space="preserve">          （中型企业、小型企业、微型企业</w:t>
      </w:r>
      <w:r>
        <w:rPr>
          <w:rFonts w:ascii="宋体" w:hAnsi="宋体" w:eastAsia="宋体" w:cs="宋体"/>
          <w:sz w:val="20"/>
          <w:szCs w:val="20"/>
          <w:u w:val="single" w:color="auto"/>
        </w:rPr>
        <w:t>）</w:t>
      </w:r>
      <w:r>
        <w:rPr>
          <w:rFonts w:ascii="宋体" w:hAnsi="宋体" w:eastAsia="宋体" w:cs="宋体"/>
          <w:sz w:val="20"/>
          <w:szCs w:val="20"/>
        </w:rPr>
        <w:t>；</w:t>
      </w:r>
    </w:p>
    <w:p w14:paraId="0FF57605">
      <w:pPr>
        <w:pStyle w:val="2"/>
        <w:spacing w:line="400" w:lineRule="auto"/>
      </w:pPr>
    </w:p>
    <w:p w14:paraId="5317D39D">
      <w:pPr>
        <w:spacing w:before="65" w:line="344" w:lineRule="auto"/>
        <w:ind w:left="23" w:right="44" w:firstLine="481"/>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7"/>
          <w:sz w:val="20"/>
          <w:szCs w:val="20"/>
          <w:u w:val="single" w:color="auto"/>
        </w:rPr>
        <w:t xml:space="preserve">          （标的名称</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7"/>
          <w:sz w:val="20"/>
          <w:szCs w:val="20"/>
        </w:rPr>
        <w:t>属于</w:t>
      </w:r>
      <w:r>
        <w:rPr>
          <w:rFonts w:ascii="宋体" w:hAnsi="宋体" w:eastAsia="宋体" w:cs="宋体"/>
          <w:spacing w:val="7"/>
          <w:sz w:val="20"/>
          <w:szCs w:val="20"/>
          <w:u w:val="single" w:color="auto"/>
        </w:rPr>
        <w:t xml:space="preserve">          （采购文件中明确的所属</w:t>
      </w:r>
      <w:r>
        <w:rPr>
          <w:rFonts w:ascii="宋体" w:hAnsi="宋体" w:eastAsia="宋体" w:cs="宋体"/>
          <w:spacing w:val="6"/>
          <w:sz w:val="20"/>
          <w:szCs w:val="20"/>
          <w:u w:val="single" w:color="auto"/>
        </w:rPr>
        <w:t>行业）</w:t>
      </w:r>
      <w:r>
        <w:rPr>
          <w:rFonts w:ascii="宋体" w:hAnsi="宋体" w:eastAsia="宋体" w:cs="宋体"/>
          <w:spacing w:val="6"/>
          <w:sz w:val="20"/>
          <w:szCs w:val="20"/>
        </w:rPr>
        <w:t>行业；</w:t>
      </w:r>
      <w:r>
        <w:rPr>
          <w:rFonts w:ascii="宋体" w:hAnsi="宋体" w:eastAsia="宋体" w:cs="宋体"/>
          <w:sz w:val="20"/>
          <w:szCs w:val="20"/>
        </w:rPr>
        <w:t xml:space="preserve">  </w:t>
      </w:r>
      <w:r>
        <w:rPr>
          <w:rFonts w:ascii="宋体" w:hAnsi="宋体" w:eastAsia="宋体" w:cs="宋体"/>
          <w:spacing w:val="5"/>
          <w:sz w:val="20"/>
          <w:szCs w:val="20"/>
        </w:rPr>
        <w:t>制造商为</w:t>
      </w:r>
      <w:r>
        <w:rPr>
          <w:rFonts w:ascii="宋体" w:hAnsi="宋体" w:eastAsia="宋体" w:cs="宋体"/>
          <w:spacing w:val="5"/>
          <w:sz w:val="20"/>
          <w:szCs w:val="20"/>
          <w:u w:val="single" w:color="auto"/>
        </w:rPr>
        <w:t xml:space="preserve">              （企业名称</w:t>
      </w:r>
      <w:r>
        <w:rPr>
          <w:rFonts w:ascii="宋体" w:hAnsi="宋体" w:eastAsia="宋体" w:cs="宋体"/>
          <w:spacing w:val="22"/>
          <w:sz w:val="20"/>
          <w:szCs w:val="20"/>
          <w:u w:val="single" w:color="auto"/>
        </w:rPr>
        <w:t>）</w:t>
      </w:r>
      <w:r>
        <w:rPr>
          <w:rFonts w:ascii="宋体" w:hAnsi="宋体" w:eastAsia="宋体" w:cs="宋体"/>
          <w:spacing w:val="22"/>
          <w:sz w:val="20"/>
          <w:szCs w:val="20"/>
        </w:rPr>
        <w:t>，</w:t>
      </w:r>
      <w:r>
        <w:rPr>
          <w:rFonts w:ascii="宋体" w:hAnsi="宋体" w:eastAsia="宋体" w:cs="宋体"/>
          <w:spacing w:val="5"/>
          <w:sz w:val="20"/>
          <w:szCs w:val="20"/>
        </w:rPr>
        <w:t>从业人员</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人，营业收入为</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w:t>
      </w:r>
      <w:r>
        <w:rPr>
          <w:rFonts w:ascii="宋体" w:hAnsi="宋体" w:eastAsia="宋体" w:cs="宋体"/>
          <w:sz w:val="20"/>
          <w:szCs w:val="20"/>
        </w:rPr>
        <w:t xml:space="preserve"> </w:t>
      </w:r>
      <w:r>
        <w:rPr>
          <w:rFonts w:ascii="宋体" w:hAnsi="宋体" w:eastAsia="宋体" w:cs="宋体"/>
          <w:spacing w:val="6"/>
          <w:sz w:val="20"/>
          <w:szCs w:val="20"/>
        </w:rPr>
        <w:t>资产总额为</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万元</w:t>
      </w:r>
      <w:r>
        <w:rPr>
          <w:rFonts w:ascii="宋体" w:hAnsi="宋体" w:eastAsia="宋体" w:cs="宋体"/>
          <w:spacing w:val="-33"/>
          <w:sz w:val="20"/>
          <w:szCs w:val="20"/>
        </w:rPr>
        <w:t xml:space="preserve"> </w:t>
      </w:r>
      <w:r>
        <w:rPr>
          <w:rFonts w:ascii="宋体" w:hAnsi="宋体" w:eastAsia="宋体" w:cs="宋体"/>
          <w:spacing w:val="6"/>
          <w:position w:val="10"/>
          <w:sz w:val="10"/>
          <w:szCs w:val="10"/>
        </w:rPr>
        <w:t>1</w:t>
      </w:r>
      <w:r>
        <w:rPr>
          <w:rFonts w:ascii="宋体" w:hAnsi="宋体" w:eastAsia="宋体" w:cs="宋体"/>
          <w:spacing w:val="-25"/>
          <w:position w:val="10"/>
          <w:sz w:val="10"/>
          <w:szCs w:val="10"/>
        </w:rPr>
        <w:t xml:space="preserve"> </w:t>
      </w:r>
      <w:r>
        <w:rPr>
          <w:rFonts w:ascii="宋体" w:hAnsi="宋体" w:eastAsia="宋体" w:cs="宋体"/>
          <w:spacing w:val="6"/>
          <w:sz w:val="20"/>
          <w:szCs w:val="20"/>
        </w:rPr>
        <w:t>，属于</w:t>
      </w:r>
      <w:r>
        <w:rPr>
          <w:rFonts w:ascii="宋体" w:hAnsi="宋体" w:eastAsia="宋体" w:cs="宋体"/>
          <w:spacing w:val="6"/>
          <w:sz w:val="20"/>
          <w:szCs w:val="20"/>
          <w:u w:val="single" w:color="auto"/>
        </w:rPr>
        <w:t xml:space="preserve">          （中型企业、小型企业、微型企业</w:t>
      </w:r>
      <w:r>
        <w:rPr>
          <w:rFonts w:ascii="宋体" w:hAnsi="宋体" w:eastAsia="宋体" w:cs="宋体"/>
          <w:spacing w:val="8"/>
          <w:sz w:val="20"/>
          <w:szCs w:val="20"/>
          <w:u w:val="single" w:color="auto"/>
        </w:rPr>
        <w:t>）</w:t>
      </w:r>
      <w:r>
        <w:rPr>
          <w:rFonts w:ascii="宋体" w:hAnsi="宋体" w:eastAsia="宋体" w:cs="宋体"/>
          <w:spacing w:val="8"/>
          <w:sz w:val="20"/>
          <w:szCs w:val="20"/>
        </w:rPr>
        <w:t>；</w:t>
      </w:r>
    </w:p>
    <w:p w14:paraId="5CBF82C5">
      <w:pPr>
        <w:pStyle w:val="2"/>
        <w:spacing w:line="401" w:lineRule="auto"/>
      </w:pPr>
    </w:p>
    <w:p w14:paraId="0B0917A8">
      <w:pPr>
        <w:spacing w:before="65" w:line="324" w:lineRule="exact"/>
        <w:ind w:left="515"/>
        <w:rPr>
          <w:rFonts w:ascii="宋体" w:hAnsi="宋体" w:eastAsia="宋体" w:cs="宋体"/>
          <w:sz w:val="20"/>
          <w:szCs w:val="20"/>
        </w:rPr>
      </w:pPr>
      <w:r>
        <w:rPr>
          <w:rFonts w:ascii="宋体" w:hAnsi="宋体" w:eastAsia="宋体" w:cs="宋体"/>
          <w:spacing w:val="-2"/>
          <w:position w:val="2"/>
          <w:sz w:val="20"/>
          <w:szCs w:val="20"/>
        </w:rPr>
        <w:t>……</w:t>
      </w:r>
    </w:p>
    <w:p w14:paraId="628A9CAD">
      <w:pPr>
        <w:pStyle w:val="2"/>
        <w:spacing w:line="325" w:lineRule="auto"/>
      </w:pPr>
    </w:p>
    <w:p w14:paraId="778F5FA3">
      <w:pPr>
        <w:spacing w:before="65" w:line="402" w:lineRule="auto"/>
        <w:ind w:left="24" w:right="142" w:firstLine="501"/>
        <w:rPr>
          <w:rFonts w:ascii="宋体" w:hAnsi="宋体" w:eastAsia="宋体" w:cs="宋体"/>
          <w:sz w:val="20"/>
          <w:szCs w:val="20"/>
        </w:rPr>
      </w:pPr>
      <w:r>
        <w:rPr>
          <w:rFonts w:ascii="宋体" w:hAnsi="宋体" w:eastAsia="宋体" w:cs="宋体"/>
          <w:spacing w:val="9"/>
          <w:sz w:val="20"/>
          <w:szCs w:val="20"/>
        </w:rPr>
        <w:t>以上企业，不属于大企业的分支机构，不存在控股股东为大企业的情形，也不存在与</w:t>
      </w:r>
      <w:r>
        <w:rPr>
          <w:rFonts w:ascii="宋体" w:hAnsi="宋体" w:eastAsia="宋体" w:cs="宋体"/>
          <w:spacing w:val="2"/>
          <w:sz w:val="20"/>
          <w:szCs w:val="20"/>
        </w:rPr>
        <w:t xml:space="preserve"> </w:t>
      </w:r>
      <w:r>
        <w:rPr>
          <w:rFonts w:ascii="宋体" w:hAnsi="宋体" w:eastAsia="宋体" w:cs="宋体"/>
          <w:spacing w:val="8"/>
          <w:sz w:val="20"/>
          <w:szCs w:val="20"/>
        </w:rPr>
        <w:t>大企业的负责人为同一人的情形。</w:t>
      </w:r>
    </w:p>
    <w:p w14:paraId="0872FD95">
      <w:pPr>
        <w:spacing w:before="278" w:line="227" w:lineRule="auto"/>
        <w:ind w:left="503"/>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4E8B8B51">
      <w:pPr>
        <w:pStyle w:val="2"/>
        <w:spacing w:line="401" w:lineRule="auto"/>
      </w:pPr>
    </w:p>
    <w:p w14:paraId="2D386F47">
      <w:pPr>
        <w:spacing w:before="65" w:line="227" w:lineRule="auto"/>
        <w:ind w:left="5305"/>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1EF57AAC">
      <w:pPr>
        <w:pStyle w:val="2"/>
        <w:spacing w:line="402" w:lineRule="auto"/>
      </w:pPr>
    </w:p>
    <w:p w14:paraId="46974E0B">
      <w:pPr>
        <w:spacing w:before="66" w:line="228" w:lineRule="auto"/>
        <w:ind w:left="5338"/>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17"/>
          <w:sz w:val="20"/>
          <w:szCs w:val="20"/>
        </w:rPr>
        <w:t xml:space="preserve"> </w:t>
      </w:r>
      <w:r>
        <w:rPr>
          <w:rFonts w:ascii="宋体" w:hAnsi="宋体" w:eastAsia="宋体" w:cs="宋体"/>
          <w:spacing w:val="-13"/>
          <w:sz w:val="20"/>
          <w:szCs w:val="20"/>
        </w:rPr>
        <w:t>期：</w:t>
      </w:r>
    </w:p>
    <w:p w14:paraId="11CD1138">
      <w:pPr>
        <w:pStyle w:val="2"/>
        <w:spacing w:line="335" w:lineRule="auto"/>
      </w:pPr>
    </w:p>
    <w:p w14:paraId="2983F03A">
      <w:pPr>
        <w:spacing w:before="65" w:line="228" w:lineRule="auto"/>
        <w:ind w:left="24"/>
        <w:outlineLvl w:val="0"/>
        <w:rPr>
          <w:rFonts w:ascii="宋体" w:hAnsi="宋体" w:eastAsia="宋体" w:cs="宋体"/>
          <w:sz w:val="20"/>
          <w:szCs w:val="20"/>
        </w:rPr>
      </w:pPr>
      <w:r>
        <w:rPr>
          <w:rFonts w:ascii="宋体" w:hAnsi="宋体" w:eastAsia="宋体" w:cs="宋体"/>
          <w:spacing w:val="2"/>
          <w:sz w:val="20"/>
          <w:szCs w:val="20"/>
        </w:rPr>
        <w:t>说明：</w:t>
      </w:r>
    </w:p>
    <w:p w14:paraId="64D3D3A9">
      <w:pPr>
        <w:spacing w:before="221" w:line="330" w:lineRule="auto"/>
        <w:ind w:left="20" w:right="87" w:firstLine="17"/>
        <w:rPr>
          <w:rFonts w:ascii="宋体" w:hAnsi="宋体" w:eastAsia="宋体" w:cs="宋体"/>
          <w:sz w:val="20"/>
          <w:szCs w:val="20"/>
        </w:rPr>
      </w:pPr>
      <w:r>
        <w:rPr>
          <w:rFonts w:ascii="宋体" w:hAnsi="宋体" w:eastAsia="宋体" w:cs="宋体"/>
          <w:spacing w:val="7"/>
          <w:sz w:val="20"/>
          <w:szCs w:val="20"/>
        </w:rPr>
        <w:t>1.从业人员、营业收入、资产总额填报上一年度数据，无上一年度数据的</w:t>
      </w:r>
      <w:r>
        <w:rPr>
          <w:rFonts w:ascii="宋体" w:hAnsi="宋体" w:eastAsia="宋体" w:cs="宋体"/>
          <w:spacing w:val="6"/>
          <w:sz w:val="20"/>
          <w:szCs w:val="20"/>
        </w:rPr>
        <w:t>新成立企业可不填</w:t>
      </w:r>
      <w:r>
        <w:rPr>
          <w:rFonts w:ascii="宋体" w:hAnsi="宋体" w:eastAsia="宋体" w:cs="宋体"/>
          <w:sz w:val="20"/>
          <w:szCs w:val="20"/>
        </w:rPr>
        <w:t xml:space="preserve"> </w:t>
      </w:r>
      <w:r>
        <w:rPr>
          <w:rFonts w:ascii="宋体" w:hAnsi="宋体" w:eastAsia="宋体" w:cs="宋体"/>
          <w:spacing w:val="1"/>
          <w:sz w:val="20"/>
          <w:szCs w:val="20"/>
        </w:rPr>
        <w:t>报。</w:t>
      </w:r>
    </w:p>
    <w:p w14:paraId="36D4606B">
      <w:pPr>
        <w:spacing w:before="221" w:line="330" w:lineRule="auto"/>
        <w:ind w:left="20" w:right="87" w:firstLine="4"/>
        <w:rPr>
          <w:rFonts w:ascii="宋体" w:hAnsi="宋体" w:eastAsia="宋体" w:cs="宋体"/>
          <w:sz w:val="20"/>
          <w:szCs w:val="20"/>
        </w:rPr>
      </w:pPr>
      <w:r>
        <w:rPr>
          <w:rFonts w:ascii="宋体" w:hAnsi="宋体" w:eastAsia="宋体" w:cs="宋体"/>
          <w:spacing w:val="7"/>
          <w:sz w:val="20"/>
          <w:szCs w:val="20"/>
        </w:rPr>
        <w:t>2.中小企业参加政府采购活动，应当出具《中小企业声明函》，否则不得享受相关中小企业</w:t>
      </w:r>
      <w:r>
        <w:rPr>
          <w:rFonts w:ascii="宋体" w:hAnsi="宋体" w:eastAsia="宋体" w:cs="宋体"/>
          <w:spacing w:val="5"/>
          <w:sz w:val="20"/>
          <w:szCs w:val="20"/>
        </w:rPr>
        <w:t xml:space="preserve"> </w:t>
      </w:r>
      <w:r>
        <w:rPr>
          <w:rFonts w:ascii="宋体" w:hAnsi="宋体" w:eastAsia="宋体" w:cs="宋体"/>
          <w:spacing w:val="6"/>
          <w:sz w:val="20"/>
          <w:szCs w:val="20"/>
        </w:rPr>
        <w:t>扶持政策。</w:t>
      </w:r>
    </w:p>
    <w:p w14:paraId="3BF6304F">
      <w:pPr>
        <w:spacing w:line="330" w:lineRule="auto"/>
        <w:rPr>
          <w:rFonts w:ascii="宋体" w:hAnsi="宋体" w:eastAsia="宋体" w:cs="宋体"/>
          <w:sz w:val="20"/>
          <w:szCs w:val="20"/>
        </w:rPr>
        <w:sectPr>
          <w:footerReference r:id="rId50" w:type="default"/>
          <w:pgSz w:w="11906" w:h="16839"/>
          <w:pgMar w:top="1431" w:right="1714" w:bottom="1152" w:left="1785" w:header="0" w:footer="987" w:gutter="0"/>
          <w:pgNumType w:fmt="decimal"/>
          <w:cols w:space="720" w:num="1"/>
        </w:sectPr>
      </w:pPr>
    </w:p>
    <w:p w14:paraId="261D5C75">
      <w:pPr>
        <w:spacing w:before="123" w:line="219" w:lineRule="auto"/>
        <w:ind w:left="2553"/>
        <w:outlineLvl w:val="0"/>
        <w:rPr>
          <w:rFonts w:ascii="宋体" w:hAnsi="宋体" w:eastAsia="宋体" w:cs="宋体"/>
          <w:sz w:val="24"/>
          <w:szCs w:val="24"/>
        </w:rPr>
      </w:pPr>
      <w:r>
        <w:rPr>
          <w:rFonts w:ascii="宋体" w:hAnsi="宋体" w:eastAsia="宋体" w:cs="宋体"/>
          <w:b/>
          <w:bCs/>
          <w:spacing w:val="-3"/>
          <w:sz w:val="24"/>
          <w:szCs w:val="24"/>
        </w:rPr>
        <w:t>3.7</w:t>
      </w:r>
      <w:r>
        <w:rPr>
          <w:rFonts w:ascii="宋体" w:hAnsi="宋体" w:eastAsia="宋体" w:cs="宋体"/>
          <w:spacing w:val="-3"/>
          <w:sz w:val="24"/>
          <w:szCs w:val="24"/>
        </w:rPr>
        <w:t xml:space="preserve">  </w:t>
      </w:r>
      <w:r>
        <w:rPr>
          <w:rFonts w:ascii="宋体" w:hAnsi="宋体" w:eastAsia="宋体" w:cs="宋体"/>
          <w:b/>
          <w:bCs/>
          <w:spacing w:val="-3"/>
          <w:sz w:val="24"/>
          <w:szCs w:val="24"/>
        </w:rPr>
        <w:t>残疾人福利性单位声明函</w:t>
      </w:r>
    </w:p>
    <w:p w14:paraId="27B447D7">
      <w:pPr>
        <w:pStyle w:val="2"/>
        <w:spacing w:line="298" w:lineRule="auto"/>
      </w:pPr>
    </w:p>
    <w:p w14:paraId="403B01CD">
      <w:pPr>
        <w:pStyle w:val="2"/>
        <w:spacing w:line="298" w:lineRule="auto"/>
      </w:pPr>
    </w:p>
    <w:p w14:paraId="5CEAC1CC">
      <w:pPr>
        <w:spacing w:before="65" w:line="432" w:lineRule="auto"/>
        <w:ind w:left="20" w:firstLine="422"/>
        <w:jc w:val="both"/>
        <w:rPr>
          <w:rFonts w:ascii="宋体" w:hAnsi="宋体" w:eastAsia="宋体" w:cs="宋体"/>
          <w:sz w:val="20"/>
          <w:szCs w:val="20"/>
        </w:rPr>
      </w:pPr>
      <w:r>
        <w:rPr>
          <w:rFonts w:ascii="宋体" w:hAnsi="宋体" w:eastAsia="宋体" w:cs="宋体"/>
          <w:spacing w:val="6"/>
          <w:sz w:val="20"/>
          <w:szCs w:val="20"/>
        </w:rPr>
        <w:t>本单位郑重声明，根据《财政部</w:t>
      </w:r>
      <w:r>
        <w:rPr>
          <w:rFonts w:ascii="宋体" w:hAnsi="宋体" w:eastAsia="宋体" w:cs="宋体"/>
          <w:spacing w:val="36"/>
          <w:sz w:val="20"/>
          <w:szCs w:val="20"/>
        </w:rPr>
        <w:t xml:space="preserve"> </w:t>
      </w:r>
      <w:r>
        <w:rPr>
          <w:rFonts w:ascii="宋体" w:hAnsi="宋体" w:eastAsia="宋体" w:cs="宋体"/>
          <w:spacing w:val="6"/>
          <w:sz w:val="20"/>
          <w:szCs w:val="20"/>
        </w:rPr>
        <w:t>民政部</w:t>
      </w:r>
      <w:r>
        <w:rPr>
          <w:rFonts w:ascii="宋体" w:hAnsi="宋体" w:eastAsia="宋体" w:cs="宋体"/>
          <w:spacing w:val="34"/>
          <w:sz w:val="20"/>
          <w:szCs w:val="20"/>
        </w:rPr>
        <w:t xml:space="preserve"> </w:t>
      </w:r>
      <w:r>
        <w:rPr>
          <w:rFonts w:ascii="宋体" w:hAnsi="宋体" w:eastAsia="宋体" w:cs="宋体"/>
          <w:spacing w:val="6"/>
          <w:sz w:val="20"/>
          <w:szCs w:val="20"/>
        </w:rPr>
        <w:t>中国</w:t>
      </w:r>
      <w:r>
        <w:rPr>
          <w:rFonts w:ascii="宋体" w:hAnsi="宋体" w:eastAsia="宋体" w:cs="宋体"/>
          <w:spacing w:val="5"/>
          <w:sz w:val="20"/>
          <w:szCs w:val="20"/>
        </w:rPr>
        <w:t>残疾人联合会关于促进残疾人就业政府采</w:t>
      </w:r>
      <w:r>
        <w:rPr>
          <w:rFonts w:ascii="宋体" w:hAnsi="宋体" w:eastAsia="宋体" w:cs="宋体"/>
          <w:sz w:val="20"/>
          <w:szCs w:val="20"/>
        </w:rPr>
        <w:t xml:space="preserve"> </w:t>
      </w:r>
      <w:r>
        <w:rPr>
          <w:rFonts w:ascii="宋体" w:hAnsi="宋体" w:eastAsia="宋体" w:cs="宋体"/>
          <w:spacing w:val="9"/>
          <w:sz w:val="20"/>
          <w:szCs w:val="20"/>
        </w:rPr>
        <w:t>购政策的通知》（财库〔2017〕141</w:t>
      </w:r>
      <w:r>
        <w:rPr>
          <w:rFonts w:ascii="宋体" w:hAnsi="宋体" w:eastAsia="宋体" w:cs="宋体"/>
          <w:spacing w:val="-36"/>
          <w:sz w:val="20"/>
          <w:szCs w:val="20"/>
        </w:rPr>
        <w:t xml:space="preserve"> </w:t>
      </w:r>
      <w:r>
        <w:rPr>
          <w:rFonts w:ascii="宋体" w:hAnsi="宋体" w:eastAsia="宋体" w:cs="宋体"/>
          <w:spacing w:val="9"/>
          <w:sz w:val="20"/>
          <w:szCs w:val="20"/>
        </w:rPr>
        <w:t>号）的规定，本单位为符合条件的残疾人福利性单位，</w:t>
      </w:r>
      <w:r>
        <w:rPr>
          <w:rFonts w:ascii="宋体" w:hAnsi="宋体" w:eastAsia="宋体" w:cs="宋体"/>
          <w:sz w:val="20"/>
          <w:szCs w:val="20"/>
        </w:rPr>
        <w:t xml:space="preserve"> </w:t>
      </w:r>
      <w:r>
        <w:rPr>
          <w:rFonts w:ascii="宋体" w:hAnsi="宋体" w:eastAsia="宋体" w:cs="宋体"/>
          <w:spacing w:val="8"/>
          <w:sz w:val="20"/>
          <w:szCs w:val="20"/>
        </w:rPr>
        <w:t>且本单位参加单位的项目采购活动提供本单位制造的货物（由本单位承担工程/提供服务</w:t>
      </w:r>
      <w:r>
        <w:rPr>
          <w:rFonts w:ascii="宋体" w:hAnsi="宋体" w:eastAsia="宋体" w:cs="宋体"/>
          <w:spacing w:val="-31"/>
          <w:sz w:val="20"/>
          <w:szCs w:val="20"/>
        </w:rPr>
        <w:t>），</w:t>
      </w:r>
      <w:r>
        <w:rPr>
          <w:rFonts w:ascii="宋体" w:hAnsi="宋体" w:eastAsia="宋体" w:cs="宋体"/>
          <w:spacing w:val="1"/>
          <w:sz w:val="20"/>
          <w:szCs w:val="20"/>
        </w:rPr>
        <w:t xml:space="preserve"> </w:t>
      </w:r>
      <w:r>
        <w:rPr>
          <w:rFonts w:ascii="宋体" w:hAnsi="宋体" w:eastAsia="宋体" w:cs="宋体"/>
          <w:spacing w:val="7"/>
          <w:sz w:val="20"/>
          <w:szCs w:val="20"/>
        </w:rPr>
        <w:t>或者提供其他残疾人福利性单位制造的货物（不包括使用非残疾人福利性单位注册商标的货</w:t>
      </w:r>
      <w:r>
        <w:rPr>
          <w:rFonts w:ascii="宋体" w:hAnsi="宋体" w:eastAsia="宋体" w:cs="宋体"/>
          <w:spacing w:val="16"/>
          <w:sz w:val="20"/>
          <w:szCs w:val="20"/>
        </w:rPr>
        <w:t xml:space="preserve"> </w:t>
      </w:r>
      <w:r>
        <w:rPr>
          <w:rFonts w:ascii="宋体" w:hAnsi="宋体" w:eastAsia="宋体" w:cs="宋体"/>
          <w:sz w:val="20"/>
          <w:szCs w:val="20"/>
        </w:rPr>
        <w:t>物）。</w:t>
      </w:r>
    </w:p>
    <w:p w14:paraId="7671C737">
      <w:pPr>
        <w:spacing w:line="226" w:lineRule="auto"/>
        <w:ind w:left="443"/>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26A683A9">
      <w:pPr>
        <w:pStyle w:val="2"/>
        <w:spacing w:line="242" w:lineRule="auto"/>
      </w:pPr>
    </w:p>
    <w:p w14:paraId="0BB9E200">
      <w:pPr>
        <w:pStyle w:val="2"/>
        <w:spacing w:line="242" w:lineRule="auto"/>
      </w:pPr>
    </w:p>
    <w:p w14:paraId="1E2A5849">
      <w:pPr>
        <w:pStyle w:val="2"/>
        <w:spacing w:line="242" w:lineRule="auto"/>
      </w:pPr>
    </w:p>
    <w:p w14:paraId="683B3EA6">
      <w:pPr>
        <w:pStyle w:val="2"/>
        <w:spacing w:line="242" w:lineRule="auto"/>
      </w:pPr>
    </w:p>
    <w:p w14:paraId="02CC90E4">
      <w:pPr>
        <w:pStyle w:val="2"/>
        <w:spacing w:line="242" w:lineRule="auto"/>
      </w:pPr>
    </w:p>
    <w:p w14:paraId="6CAFA532">
      <w:pPr>
        <w:pStyle w:val="2"/>
        <w:spacing w:line="243" w:lineRule="auto"/>
      </w:pPr>
    </w:p>
    <w:p w14:paraId="4A50BCDB">
      <w:pPr>
        <w:spacing w:before="65" w:line="227" w:lineRule="auto"/>
        <w:ind w:left="3172"/>
        <w:rPr>
          <w:rFonts w:ascii="宋体" w:hAnsi="宋体" w:eastAsia="宋体" w:cs="宋体"/>
          <w:sz w:val="20"/>
          <w:szCs w:val="20"/>
        </w:rPr>
      </w:pPr>
      <w:r>
        <w:rPr>
          <w:rFonts w:ascii="宋体" w:hAnsi="宋体" w:eastAsia="宋体" w:cs="宋体"/>
          <w:spacing w:val="8"/>
          <w:sz w:val="20"/>
          <w:szCs w:val="20"/>
        </w:rPr>
        <w:t>单位名称（盖章</w:t>
      </w:r>
      <w:r>
        <w:rPr>
          <w:rFonts w:ascii="宋体" w:hAnsi="宋体" w:eastAsia="宋体" w:cs="宋体"/>
          <w:spacing w:val="1"/>
          <w:sz w:val="20"/>
          <w:szCs w:val="20"/>
        </w:rPr>
        <w:t>）：</w:t>
      </w:r>
    </w:p>
    <w:p w14:paraId="321CD8B4">
      <w:pPr>
        <w:pStyle w:val="2"/>
        <w:spacing w:line="272" w:lineRule="auto"/>
      </w:pPr>
    </w:p>
    <w:p w14:paraId="68B629D2">
      <w:pPr>
        <w:spacing w:before="66" w:line="228" w:lineRule="auto"/>
        <w:ind w:left="4522"/>
        <w:rPr>
          <w:rFonts w:ascii="宋体" w:hAnsi="宋体" w:eastAsia="宋体" w:cs="宋体"/>
          <w:sz w:val="20"/>
          <w:szCs w:val="20"/>
        </w:rPr>
      </w:pPr>
      <w:r>
        <w:rPr>
          <w:rFonts w:ascii="宋体" w:hAnsi="宋体" w:eastAsia="宋体" w:cs="宋体"/>
          <w:spacing w:val="-11"/>
          <w:sz w:val="20"/>
          <w:szCs w:val="20"/>
        </w:rPr>
        <w:t>日</w:t>
      </w:r>
      <w:r>
        <w:rPr>
          <w:rFonts w:ascii="宋体" w:hAnsi="宋体" w:eastAsia="宋体" w:cs="宋体"/>
          <w:spacing w:val="7"/>
          <w:sz w:val="20"/>
          <w:szCs w:val="20"/>
        </w:rPr>
        <w:t xml:space="preserve">    </w:t>
      </w:r>
      <w:r>
        <w:rPr>
          <w:rFonts w:ascii="宋体" w:hAnsi="宋体" w:eastAsia="宋体" w:cs="宋体"/>
          <w:spacing w:val="-11"/>
          <w:sz w:val="20"/>
          <w:szCs w:val="20"/>
        </w:rPr>
        <w:t>期</w:t>
      </w:r>
      <w:r>
        <w:rPr>
          <w:rFonts w:ascii="宋体" w:hAnsi="宋体" w:eastAsia="宋体" w:cs="宋体"/>
          <w:spacing w:val="-72"/>
          <w:sz w:val="20"/>
          <w:szCs w:val="20"/>
        </w:rPr>
        <w:t xml:space="preserve"> </w:t>
      </w:r>
      <w:r>
        <w:rPr>
          <w:rFonts w:ascii="宋体" w:hAnsi="宋体" w:eastAsia="宋体" w:cs="宋体"/>
          <w:spacing w:val="-11"/>
          <w:sz w:val="20"/>
          <w:szCs w:val="20"/>
        </w:rPr>
        <w:t>：</w:t>
      </w:r>
      <w:r>
        <w:rPr>
          <w:rFonts w:ascii="宋体" w:hAnsi="宋体" w:eastAsia="宋体" w:cs="宋体"/>
          <w:spacing w:val="8"/>
          <w:sz w:val="20"/>
          <w:szCs w:val="20"/>
        </w:rPr>
        <w:t xml:space="preserve">      </w:t>
      </w:r>
      <w:r>
        <w:rPr>
          <w:rFonts w:ascii="宋体" w:hAnsi="宋体" w:eastAsia="宋体" w:cs="宋体"/>
          <w:spacing w:val="-11"/>
          <w:sz w:val="20"/>
          <w:szCs w:val="20"/>
        </w:rPr>
        <w:t>年</w:t>
      </w:r>
      <w:r>
        <w:rPr>
          <w:rFonts w:ascii="宋体" w:hAnsi="宋体" w:eastAsia="宋体" w:cs="宋体"/>
          <w:spacing w:val="8"/>
          <w:sz w:val="20"/>
          <w:szCs w:val="20"/>
        </w:rPr>
        <w:t xml:space="preserve">    </w:t>
      </w:r>
      <w:r>
        <w:rPr>
          <w:rFonts w:ascii="宋体" w:hAnsi="宋体" w:eastAsia="宋体" w:cs="宋体"/>
          <w:spacing w:val="-11"/>
          <w:sz w:val="20"/>
          <w:szCs w:val="20"/>
        </w:rPr>
        <w:t>月</w:t>
      </w:r>
      <w:r>
        <w:rPr>
          <w:rFonts w:ascii="宋体" w:hAnsi="宋体" w:eastAsia="宋体" w:cs="宋体"/>
          <w:spacing w:val="17"/>
          <w:sz w:val="20"/>
          <w:szCs w:val="20"/>
        </w:rPr>
        <w:t xml:space="preserve">    </w:t>
      </w:r>
      <w:r>
        <w:rPr>
          <w:rFonts w:ascii="宋体" w:hAnsi="宋体" w:eastAsia="宋体" w:cs="宋体"/>
          <w:spacing w:val="-11"/>
          <w:sz w:val="20"/>
          <w:szCs w:val="20"/>
        </w:rPr>
        <w:t>日</w:t>
      </w:r>
    </w:p>
    <w:p w14:paraId="6BB08668">
      <w:pPr>
        <w:spacing w:line="228" w:lineRule="auto"/>
        <w:rPr>
          <w:rFonts w:ascii="宋体" w:hAnsi="宋体" w:eastAsia="宋体" w:cs="宋体"/>
          <w:sz w:val="20"/>
          <w:szCs w:val="20"/>
        </w:rPr>
        <w:sectPr>
          <w:footerReference r:id="rId51" w:type="default"/>
          <w:pgSz w:w="11906" w:h="16839"/>
          <w:pgMar w:top="1431" w:right="1747" w:bottom="1152" w:left="1785" w:header="0" w:footer="987" w:gutter="0"/>
          <w:pgNumType w:fmt="decimal"/>
          <w:cols w:space="720" w:num="1"/>
        </w:sectPr>
      </w:pPr>
    </w:p>
    <w:p w14:paraId="1D985F42">
      <w:pPr>
        <w:spacing w:before="122" w:line="219" w:lineRule="auto"/>
        <w:ind w:left="28"/>
        <w:rPr>
          <w:rFonts w:ascii="宋体" w:hAnsi="宋体" w:eastAsia="宋体" w:cs="宋体"/>
          <w:sz w:val="24"/>
          <w:szCs w:val="24"/>
        </w:rPr>
      </w:pPr>
      <w:r>
        <w:rPr>
          <w:rFonts w:ascii="宋体" w:hAnsi="宋体" w:eastAsia="宋体" w:cs="宋体"/>
          <w:b/>
          <w:bCs/>
          <w:spacing w:val="-4"/>
          <w:sz w:val="24"/>
          <w:szCs w:val="24"/>
        </w:rPr>
        <w:t>3.8</w:t>
      </w:r>
      <w:r>
        <w:rPr>
          <w:rFonts w:ascii="宋体" w:hAnsi="宋体" w:eastAsia="宋体" w:cs="宋体"/>
          <w:spacing w:val="-45"/>
          <w:sz w:val="24"/>
          <w:szCs w:val="24"/>
        </w:rPr>
        <w:t xml:space="preserve"> </w:t>
      </w:r>
      <w:r>
        <w:rPr>
          <w:rFonts w:ascii="宋体" w:hAnsi="宋体" w:eastAsia="宋体" w:cs="宋体"/>
          <w:b/>
          <w:bCs/>
          <w:spacing w:val="-4"/>
          <w:sz w:val="24"/>
          <w:szCs w:val="24"/>
        </w:rPr>
        <w:t>投标人提供与参加本项目投标的其他供应商之</w:t>
      </w:r>
      <w:r>
        <w:rPr>
          <w:rFonts w:ascii="宋体" w:hAnsi="宋体" w:eastAsia="宋体" w:cs="宋体"/>
          <w:b/>
          <w:bCs/>
          <w:spacing w:val="-5"/>
          <w:sz w:val="24"/>
          <w:szCs w:val="24"/>
        </w:rPr>
        <w:t>间，单位负责人不为同一人并</w:t>
      </w:r>
    </w:p>
    <w:p w14:paraId="0C90F10F">
      <w:pPr>
        <w:spacing w:before="184" w:line="219" w:lineRule="auto"/>
        <w:ind w:left="2248"/>
        <w:rPr>
          <w:rFonts w:ascii="宋体" w:hAnsi="宋体" w:eastAsia="宋体" w:cs="宋体"/>
          <w:sz w:val="24"/>
          <w:szCs w:val="24"/>
        </w:rPr>
      </w:pPr>
      <w:r>
        <w:rPr>
          <w:rFonts w:ascii="宋体" w:hAnsi="宋体" w:eastAsia="宋体" w:cs="宋体"/>
          <w:b/>
          <w:bCs/>
          <w:spacing w:val="-3"/>
          <w:sz w:val="24"/>
          <w:szCs w:val="24"/>
        </w:rPr>
        <w:t>且不存在直接控股、管理关系承诺函</w:t>
      </w:r>
    </w:p>
    <w:p w14:paraId="135C89F5">
      <w:pPr>
        <w:spacing w:before="182" w:line="219" w:lineRule="auto"/>
        <w:ind w:left="3106"/>
        <w:rPr>
          <w:rFonts w:ascii="宋体" w:hAnsi="宋体" w:eastAsia="宋体" w:cs="宋体"/>
          <w:sz w:val="24"/>
          <w:szCs w:val="24"/>
        </w:rPr>
      </w:pPr>
      <w:r>
        <w:rPr>
          <w:rFonts w:ascii="宋体" w:hAnsi="宋体" w:eastAsia="宋体" w:cs="宋体"/>
          <w:spacing w:val="-3"/>
          <w:sz w:val="24"/>
          <w:szCs w:val="24"/>
        </w:rPr>
        <w:t>（承诺函格式自拟）</w:t>
      </w:r>
    </w:p>
    <w:p w14:paraId="1ACF6654">
      <w:pPr>
        <w:spacing w:line="219" w:lineRule="auto"/>
        <w:rPr>
          <w:rFonts w:ascii="宋体" w:hAnsi="宋体" w:eastAsia="宋体" w:cs="宋体"/>
          <w:sz w:val="24"/>
          <w:szCs w:val="24"/>
        </w:rPr>
        <w:sectPr>
          <w:footerReference r:id="rId52" w:type="default"/>
          <w:pgSz w:w="11906" w:h="16839"/>
          <w:pgMar w:top="1431" w:right="1785" w:bottom="1152" w:left="1785" w:header="0" w:footer="987" w:gutter="0"/>
          <w:pgNumType w:fmt="decimal"/>
          <w:cols w:space="720" w:num="1"/>
        </w:sectPr>
      </w:pPr>
    </w:p>
    <w:p w14:paraId="49C90404">
      <w:pPr>
        <w:spacing w:before="122" w:line="219" w:lineRule="auto"/>
        <w:ind w:left="28"/>
        <w:rPr>
          <w:rFonts w:ascii="宋体" w:hAnsi="宋体" w:eastAsia="宋体" w:cs="宋体"/>
          <w:sz w:val="24"/>
          <w:szCs w:val="24"/>
        </w:rPr>
      </w:pPr>
      <w:r>
        <w:rPr>
          <w:rFonts w:ascii="宋体" w:hAnsi="宋体" w:eastAsia="宋体" w:cs="宋体"/>
          <w:b/>
          <w:bCs/>
          <w:spacing w:val="-4"/>
          <w:sz w:val="24"/>
          <w:szCs w:val="24"/>
        </w:rPr>
        <w:t>3.9</w:t>
      </w:r>
      <w:r>
        <w:rPr>
          <w:rFonts w:ascii="宋体" w:hAnsi="宋体" w:eastAsia="宋体" w:cs="宋体"/>
          <w:spacing w:val="-45"/>
          <w:sz w:val="24"/>
          <w:szCs w:val="24"/>
        </w:rPr>
        <w:t xml:space="preserve"> </w:t>
      </w:r>
      <w:r>
        <w:rPr>
          <w:rFonts w:ascii="宋体" w:hAnsi="宋体" w:eastAsia="宋体" w:cs="宋体"/>
          <w:b/>
          <w:bCs/>
          <w:spacing w:val="-4"/>
          <w:sz w:val="24"/>
          <w:szCs w:val="24"/>
        </w:rPr>
        <w:t>投标人提供未为本项目提供整体设计、规范编</w:t>
      </w:r>
      <w:r>
        <w:rPr>
          <w:rFonts w:ascii="宋体" w:hAnsi="宋体" w:eastAsia="宋体" w:cs="宋体"/>
          <w:b/>
          <w:bCs/>
          <w:spacing w:val="-5"/>
          <w:sz w:val="24"/>
          <w:szCs w:val="24"/>
        </w:rPr>
        <w:t>制或者项目管理、监理、检测</w:t>
      </w:r>
    </w:p>
    <w:p w14:paraId="184C78B7">
      <w:pPr>
        <w:spacing w:before="184" w:line="219" w:lineRule="auto"/>
        <w:ind w:left="3454"/>
        <w:rPr>
          <w:rFonts w:ascii="宋体" w:hAnsi="宋体" w:eastAsia="宋体" w:cs="宋体"/>
          <w:sz w:val="24"/>
          <w:szCs w:val="24"/>
        </w:rPr>
      </w:pPr>
      <w:r>
        <w:rPr>
          <w:rFonts w:ascii="宋体" w:hAnsi="宋体" w:eastAsia="宋体" w:cs="宋体"/>
          <w:b/>
          <w:bCs/>
          <w:spacing w:val="-4"/>
          <w:sz w:val="24"/>
          <w:szCs w:val="24"/>
        </w:rPr>
        <w:t>等服务承诺函</w:t>
      </w:r>
    </w:p>
    <w:p w14:paraId="120C491D">
      <w:pPr>
        <w:spacing w:before="182" w:line="219" w:lineRule="auto"/>
        <w:ind w:left="3106"/>
        <w:rPr>
          <w:rFonts w:ascii="宋体" w:hAnsi="宋体" w:eastAsia="宋体" w:cs="宋体"/>
          <w:sz w:val="24"/>
          <w:szCs w:val="24"/>
        </w:rPr>
      </w:pPr>
      <w:r>
        <w:rPr>
          <w:rFonts w:ascii="宋体" w:hAnsi="宋体" w:eastAsia="宋体" w:cs="宋体"/>
          <w:spacing w:val="-3"/>
          <w:sz w:val="24"/>
          <w:szCs w:val="24"/>
        </w:rPr>
        <w:t>（承诺函格式自拟）</w:t>
      </w:r>
    </w:p>
    <w:p w14:paraId="6C07396D">
      <w:pPr>
        <w:spacing w:line="219" w:lineRule="auto"/>
        <w:rPr>
          <w:rFonts w:ascii="宋体" w:hAnsi="宋体" w:eastAsia="宋体" w:cs="宋体"/>
          <w:sz w:val="24"/>
          <w:szCs w:val="24"/>
        </w:rPr>
        <w:sectPr>
          <w:footerReference r:id="rId53" w:type="default"/>
          <w:pgSz w:w="11906" w:h="16839"/>
          <w:pgMar w:top="1431" w:right="1785" w:bottom="1152" w:left="1785" w:header="0" w:footer="987" w:gutter="0"/>
          <w:pgNumType w:fmt="decimal"/>
          <w:cols w:space="720" w:num="1"/>
        </w:sectPr>
      </w:pPr>
    </w:p>
    <w:p w14:paraId="2D660BA0">
      <w:pPr>
        <w:spacing w:before="122" w:line="219" w:lineRule="auto"/>
        <w:ind w:left="2673"/>
        <w:outlineLvl w:val="0"/>
        <w:rPr>
          <w:rFonts w:ascii="宋体" w:hAnsi="宋体" w:eastAsia="宋体" w:cs="宋体"/>
          <w:sz w:val="24"/>
          <w:szCs w:val="24"/>
        </w:rPr>
      </w:pPr>
      <w:r>
        <w:rPr>
          <w:rFonts w:ascii="宋体" w:hAnsi="宋体" w:eastAsia="宋体" w:cs="宋体"/>
          <w:b/>
          <w:bCs/>
          <w:spacing w:val="-3"/>
          <w:sz w:val="24"/>
          <w:szCs w:val="24"/>
        </w:rPr>
        <w:t>3.10</w:t>
      </w:r>
      <w:r>
        <w:rPr>
          <w:rFonts w:ascii="宋体" w:hAnsi="宋体" w:eastAsia="宋体" w:cs="宋体"/>
          <w:spacing w:val="-3"/>
          <w:sz w:val="24"/>
          <w:szCs w:val="24"/>
        </w:rPr>
        <w:t xml:space="preserve">   </w:t>
      </w:r>
      <w:r>
        <w:rPr>
          <w:rFonts w:ascii="宋体" w:hAnsi="宋体" w:eastAsia="宋体" w:cs="宋体"/>
          <w:b/>
          <w:bCs/>
          <w:spacing w:val="-3"/>
          <w:sz w:val="24"/>
          <w:szCs w:val="24"/>
        </w:rPr>
        <w:t>其他资格证书或材料</w:t>
      </w:r>
    </w:p>
    <w:p w14:paraId="4EA9F036">
      <w:pPr>
        <w:spacing w:line="219" w:lineRule="auto"/>
        <w:rPr>
          <w:rFonts w:ascii="宋体" w:hAnsi="宋体" w:eastAsia="宋体" w:cs="宋体"/>
          <w:sz w:val="24"/>
          <w:szCs w:val="24"/>
        </w:rPr>
        <w:sectPr>
          <w:footerReference r:id="rId54" w:type="default"/>
          <w:pgSz w:w="11906" w:h="16839"/>
          <w:pgMar w:top="1431" w:right="1785" w:bottom="1152" w:left="1785" w:header="0" w:footer="987" w:gutter="0"/>
          <w:pgNumType w:fmt="decimal"/>
          <w:cols w:space="720" w:num="1"/>
        </w:sectPr>
      </w:pPr>
    </w:p>
    <w:p w14:paraId="329235DD">
      <w:pPr>
        <w:spacing w:before="181" w:line="219" w:lineRule="auto"/>
        <w:ind w:left="2432"/>
        <w:rPr>
          <w:rFonts w:ascii="宋体" w:hAnsi="宋体" w:eastAsia="宋体" w:cs="宋体"/>
          <w:sz w:val="28"/>
          <w:szCs w:val="28"/>
        </w:rPr>
      </w:pPr>
      <w:r>
        <w:rPr>
          <w:rFonts w:ascii="宋体" w:hAnsi="宋体" w:eastAsia="宋体" w:cs="宋体"/>
          <w:b/>
          <w:bCs/>
          <w:spacing w:val="-6"/>
          <w:sz w:val="28"/>
          <w:szCs w:val="28"/>
        </w:rPr>
        <w:t>四、响应文件审查相关材料</w:t>
      </w:r>
    </w:p>
    <w:p w14:paraId="4C78F127">
      <w:pPr>
        <w:pStyle w:val="2"/>
        <w:spacing w:line="278" w:lineRule="auto"/>
      </w:pPr>
    </w:p>
    <w:p w14:paraId="22CA306E">
      <w:pPr>
        <w:pStyle w:val="2"/>
        <w:spacing w:line="279" w:lineRule="auto"/>
      </w:pPr>
    </w:p>
    <w:p w14:paraId="78B928FD">
      <w:pPr>
        <w:pStyle w:val="2"/>
        <w:spacing w:line="279" w:lineRule="auto"/>
      </w:pPr>
    </w:p>
    <w:p w14:paraId="763D8525">
      <w:pPr>
        <w:spacing w:before="78" w:line="218" w:lineRule="auto"/>
        <w:ind w:left="2962"/>
        <w:outlineLvl w:val="0"/>
        <w:rPr>
          <w:rFonts w:ascii="宋体" w:hAnsi="宋体" w:eastAsia="宋体" w:cs="宋体"/>
          <w:sz w:val="24"/>
          <w:szCs w:val="24"/>
        </w:rPr>
      </w:pPr>
      <w:r>
        <w:rPr>
          <w:rFonts w:ascii="宋体" w:hAnsi="宋体" w:eastAsia="宋体" w:cs="宋体"/>
          <w:b/>
          <w:bCs/>
          <w:spacing w:val="-6"/>
          <w:sz w:val="24"/>
          <w:szCs w:val="24"/>
        </w:rPr>
        <w:t>4.1</w:t>
      </w:r>
      <w:r>
        <w:rPr>
          <w:rFonts w:ascii="宋体" w:hAnsi="宋体" w:eastAsia="宋体" w:cs="宋体"/>
          <w:spacing w:val="38"/>
          <w:sz w:val="24"/>
          <w:szCs w:val="24"/>
        </w:rPr>
        <w:t xml:space="preserve"> </w:t>
      </w:r>
      <w:r>
        <w:rPr>
          <w:rFonts w:hint="eastAsia" w:ascii="宋体" w:hAnsi="宋体" w:eastAsia="宋体"/>
          <w:b/>
          <w:bCs/>
          <w:color w:val="auto"/>
          <w:sz w:val="24"/>
          <w:szCs w:val="24"/>
        </w:rPr>
        <w:t>分项报价表（格式自拟）</w:t>
      </w:r>
    </w:p>
    <w:p w14:paraId="55996D0B">
      <w:pPr>
        <w:autoSpaceDE w:val="0"/>
        <w:autoSpaceDN w:val="0"/>
        <w:adjustRightInd w:val="0"/>
        <w:spacing w:line="360" w:lineRule="auto"/>
        <w:jc w:val="center"/>
        <w:outlineLvl w:val="0"/>
        <w:rPr>
          <w:rFonts w:ascii="宋体" w:hAnsi="宋体" w:eastAsia="宋体"/>
          <w:b/>
          <w:bCs/>
          <w:color w:val="auto"/>
          <w:sz w:val="20"/>
          <w:szCs w:val="20"/>
        </w:rPr>
      </w:pPr>
      <w:r>
        <w:rPr>
          <w:rFonts w:hint="eastAsia" w:ascii="宋体" w:hAnsi="宋体" w:eastAsia="宋体" w:cs="宋体"/>
          <w:color w:val="auto"/>
          <w:sz w:val="20"/>
          <w:szCs w:val="20"/>
          <w:lang w:val="zh-CN"/>
        </w:rPr>
        <w:t>（投标人根据招标文件要求自行编制）</w:t>
      </w:r>
    </w:p>
    <w:p w14:paraId="72982C80">
      <w:pPr>
        <w:pStyle w:val="2"/>
        <w:spacing w:line="241" w:lineRule="auto"/>
      </w:pPr>
    </w:p>
    <w:p w14:paraId="636AD229">
      <w:pPr>
        <w:pStyle w:val="2"/>
        <w:spacing w:line="241" w:lineRule="auto"/>
      </w:pPr>
    </w:p>
    <w:p w14:paraId="19FDA8C0">
      <w:pPr>
        <w:pStyle w:val="2"/>
        <w:spacing w:line="241" w:lineRule="auto"/>
      </w:pPr>
    </w:p>
    <w:p w14:paraId="317C15AF">
      <w:pPr>
        <w:pStyle w:val="2"/>
        <w:spacing w:line="242" w:lineRule="auto"/>
      </w:pPr>
    </w:p>
    <w:p w14:paraId="131EB2DD">
      <w:pPr>
        <w:pStyle w:val="2"/>
        <w:spacing w:line="242" w:lineRule="auto"/>
      </w:pPr>
    </w:p>
    <w:p w14:paraId="01048067">
      <w:pPr>
        <w:spacing w:before="78" w:line="219" w:lineRule="auto"/>
        <w:ind w:left="2727"/>
        <w:outlineLvl w:val="0"/>
        <w:rPr>
          <w:rFonts w:ascii="宋体" w:hAnsi="宋体" w:eastAsia="宋体" w:cs="宋体"/>
          <w:sz w:val="24"/>
          <w:szCs w:val="24"/>
        </w:rPr>
      </w:pPr>
      <w:r>
        <w:rPr>
          <w:rFonts w:ascii="宋体" w:hAnsi="宋体" w:eastAsia="宋体" w:cs="宋体"/>
          <w:b/>
          <w:bCs/>
          <w:spacing w:val="-3"/>
          <w:sz w:val="24"/>
          <w:szCs w:val="24"/>
        </w:rPr>
        <w:t>4.2</w:t>
      </w:r>
      <w:r>
        <w:rPr>
          <w:rFonts w:ascii="宋体" w:hAnsi="宋体" w:eastAsia="宋体" w:cs="宋体"/>
          <w:spacing w:val="-3"/>
          <w:sz w:val="24"/>
          <w:szCs w:val="24"/>
        </w:rPr>
        <w:t xml:space="preserve"> </w:t>
      </w:r>
      <w:r>
        <w:rPr>
          <w:rFonts w:ascii="宋体" w:hAnsi="宋体" w:eastAsia="宋体" w:cs="宋体"/>
          <w:b/>
          <w:bCs/>
          <w:spacing w:val="-3"/>
          <w:sz w:val="24"/>
          <w:szCs w:val="24"/>
        </w:rPr>
        <w:t>技术方案（实施方案）</w:t>
      </w:r>
    </w:p>
    <w:p w14:paraId="697508C1">
      <w:pPr>
        <w:spacing w:before="197" w:line="228" w:lineRule="auto"/>
        <w:ind w:left="2401"/>
        <w:rPr>
          <w:rFonts w:ascii="宋体" w:hAnsi="宋体" w:eastAsia="宋体" w:cs="宋体"/>
          <w:sz w:val="20"/>
          <w:szCs w:val="20"/>
        </w:rPr>
      </w:pPr>
      <w:r>
        <w:rPr>
          <w:rFonts w:ascii="宋体" w:hAnsi="宋体" w:eastAsia="宋体" w:cs="宋体"/>
          <w:spacing w:val="8"/>
          <w:sz w:val="20"/>
          <w:szCs w:val="20"/>
        </w:rPr>
        <w:t>（投标人根据招标文件要求自行编制）</w:t>
      </w:r>
    </w:p>
    <w:p w14:paraId="3D2773CF">
      <w:pPr>
        <w:pStyle w:val="2"/>
        <w:spacing w:line="243" w:lineRule="auto"/>
      </w:pPr>
    </w:p>
    <w:p w14:paraId="364E9F03">
      <w:pPr>
        <w:pStyle w:val="2"/>
        <w:spacing w:line="243" w:lineRule="auto"/>
      </w:pPr>
    </w:p>
    <w:p w14:paraId="2E1E04B7">
      <w:pPr>
        <w:pStyle w:val="2"/>
        <w:spacing w:line="243" w:lineRule="auto"/>
      </w:pPr>
    </w:p>
    <w:p w14:paraId="6D1FB635">
      <w:pPr>
        <w:pStyle w:val="2"/>
        <w:spacing w:line="243" w:lineRule="auto"/>
      </w:pPr>
    </w:p>
    <w:p w14:paraId="5CF61C17">
      <w:pPr>
        <w:pStyle w:val="2"/>
        <w:spacing w:line="243" w:lineRule="auto"/>
      </w:pPr>
    </w:p>
    <w:p w14:paraId="0C257CE6">
      <w:pPr>
        <w:spacing w:before="122" w:line="220" w:lineRule="auto"/>
        <w:ind w:left="3430"/>
        <w:outlineLvl w:val="0"/>
        <w:rPr>
          <w:rFonts w:ascii="宋体" w:hAnsi="宋体" w:eastAsia="宋体" w:cs="宋体"/>
          <w:sz w:val="24"/>
          <w:szCs w:val="24"/>
        </w:rPr>
      </w:pPr>
      <w:r>
        <w:rPr>
          <w:rFonts w:ascii="宋体" w:hAnsi="宋体" w:eastAsia="宋体" w:cs="宋体"/>
          <w:b/>
          <w:bCs/>
          <w:spacing w:val="-3"/>
          <w:sz w:val="24"/>
          <w:szCs w:val="24"/>
        </w:rPr>
        <w:t>4.</w:t>
      </w:r>
      <w:r>
        <w:rPr>
          <w:rFonts w:hint="default" w:ascii="宋体" w:hAnsi="宋体" w:eastAsia="宋体" w:cs="宋体"/>
          <w:b/>
          <w:bCs/>
          <w:spacing w:val="-3"/>
          <w:sz w:val="24"/>
          <w:szCs w:val="24"/>
          <w:lang w:val="en-US"/>
        </w:rPr>
        <w:t>3</w:t>
      </w:r>
      <w:r>
        <w:rPr>
          <w:rFonts w:ascii="宋体" w:hAnsi="宋体" w:eastAsia="宋体" w:cs="宋体"/>
          <w:spacing w:val="-3"/>
          <w:sz w:val="24"/>
          <w:szCs w:val="24"/>
        </w:rPr>
        <w:t xml:space="preserve"> </w:t>
      </w:r>
      <w:r>
        <w:rPr>
          <w:rFonts w:ascii="宋体" w:hAnsi="宋体" w:eastAsia="宋体" w:cs="宋体"/>
          <w:b/>
          <w:bCs/>
          <w:spacing w:val="-3"/>
          <w:sz w:val="24"/>
          <w:szCs w:val="24"/>
        </w:rPr>
        <w:t>业绩情况表</w:t>
      </w:r>
    </w:p>
    <w:p w14:paraId="3089B5CA">
      <w:pPr>
        <w:pStyle w:val="2"/>
        <w:spacing w:line="250" w:lineRule="auto"/>
      </w:pPr>
    </w:p>
    <w:p w14:paraId="64C91CA9">
      <w:pPr>
        <w:pStyle w:val="2"/>
        <w:spacing w:line="250" w:lineRule="auto"/>
      </w:pPr>
    </w:p>
    <w:p w14:paraId="1030DEBE">
      <w:pPr>
        <w:pStyle w:val="2"/>
        <w:spacing w:line="250" w:lineRule="auto"/>
      </w:pPr>
    </w:p>
    <w:p w14:paraId="108B90FA">
      <w:pPr>
        <w:spacing w:before="65" w:line="227" w:lineRule="auto"/>
        <w:ind w:left="120"/>
        <w:rPr>
          <w:rFonts w:ascii="宋体" w:hAnsi="宋体" w:eastAsia="宋体" w:cs="宋体"/>
          <w:sz w:val="20"/>
          <w:szCs w:val="20"/>
        </w:rPr>
      </w:pPr>
      <w:r>
        <w:rPr>
          <w:rFonts w:ascii="宋体" w:hAnsi="宋体" w:eastAsia="宋体" w:cs="宋体"/>
          <w:spacing w:val="6"/>
          <w:sz w:val="20"/>
          <w:szCs w:val="20"/>
        </w:rPr>
        <w:t>采购编号：</w:t>
      </w:r>
    </w:p>
    <w:p w14:paraId="3B6DA10B">
      <w:pPr>
        <w:spacing w:before="124" w:line="228" w:lineRule="auto"/>
        <w:ind w:left="124"/>
        <w:rPr>
          <w:rFonts w:ascii="宋体" w:hAnsi="宋体" w:eastAsia="宋体" w:cs="宋体"/>
          <w:sz w:val="20"/>
          <w:szCs w:val="20"/>
        </w:rPr>
      </w:pPr>
      <w:r>
        <w:rPr>
          <w:rFonts w:ascii="宋体" w:hAnsi="宋体" w:eastAsia="宋体" w:cs="宋体"/>
          <w:spacing w:val="5"/>
          <w:sz w:val="20"/>
          <w:szCs w:val="20"/>
        </w:rPr>
        <w:t>项目名称：</w:t>
      </w:r>
    </w:p>
    <w:p w14:paraId="7CF27735">
      <w:pPr>
        <w:spacing w:before="16"/>
      </w:pPr>
    </w:p>
    <w:p w14:paraId="18250FC5">
      <w:pPr>
        <w:spacing w:before="16"/>
      </w:pPr>
    </w:p>
    <w:tbl>
      <w:tblPr>
        <w:tblStyle w:val="11"/>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1807"/>
        <w:gridCol w:w="3577"/>
        <w:gridCol w:w="1439"/>
        <w:gridCol w:w="1710"/>
      </w:tblGrid>
      <w:tr w14:paraId="11D5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16" w:type="dxa"/>
            <w:shd w:val="clear" w:color="auto" w:fill="F3F3F3"/>
            <w:vAlign w:val="top"/>
          </w:tcPr>
          <w:p w14:paraId="65509BDE">
            <w:pPr>
              <w:pStyle w:val="12"/>
              <w:spacing w:before="288" w:line="229" w:lineRule="auto"/>
              <w:ind w:left="151"/>
            </w:pPr>
            <w:r>
              <w:rPr>
                <w:b/>
                <w:bCs/>
                <w:spacing w:val="4"/>
              </w:rPr>
              <w:t>序号</w:t>
            </w:r>
          </w:p>
        </w:tc>
        <w:tc>
          <w:tcPr>
            <w:tcW w:w="1807" w:type="dxa"/>
            <w:shd w:val="clear" w:color="auto" w:fill="F3F3F3"/>
            <w:vAlign w:val="top"/>
          </w:tcPr>
          <w:p w14:paraId="32B29020">
            <w:pPr>
              <w:pStyle w:val="12"/>
              <w:spacing w:before="288" w:line="228" w:lineRule="auto"/>
              <w:ind w:left="277"/>
            </w:pPr>
            <w:r>
              <w:rPr>
                <w:b/>
                <w:bCs/>
                <w:spacing w:val="6"/>
              </w:rPr>
              <w:t>客户单位名称</w:t>
            </w:r>
          </w:p>
        </w:tc>
        <w:tc>
          <w:tcPr>
            <w:tcW w:w="3577" w:type="dxa"/>
            <w:shd w:val="clear" w:color="auto" w:fill="F3F3F3"/>
            <w:vAlign w:val="top"/>
          </w:tcPr>
          <w:p w14:paraId="3E927F8B">
            <w:pPr>
              <w:pStyle w:val="12"/>
              <w:spacing w:before="287" w:line="228" w:lineRule="auto"/>
              <w:ind w:left="848"/>
            </w:pPr>
            <w:r>
              <w:rPr>
                <w:b/>
                <w:bCs/>
                <w:spacing w:val="7"/>
              </w:rPr>
              <w:t>项目名称及主要内容</w:t>
            </w:r>
          </w:p>
        </w:tc>
        <w:tc>
          <w:tcPr>
            <w:tcW w:w="1439" w:type="dxa"/>
            <w:shd w:val="clear" w:color="auto" w:fill="F3F3F3"/>
            <w:vAlign w:val="top"/>
          </w:tcPr>
          <w:p w14:paraId="1CC27B89">
            <w:pPr>
              <w:pStyle w:val="12"/>
              <w:spacing w:before="131" w:line="228" w:lineRule="auto"/>
              <w:ind w:left="304"/>
            </w:pPr>
            <w:r>
              <w:rPr>
                <w:b/>
                <w:bCs/>
                <w:spacing w:val="6"/>
              </w:rPr>
              <w:t>合同金额</w:t>
            </w:r>
          </w:p>
          <w:p w14:paraId="28A99FD7">
            <w:pPr>
              <w:pStyle w:val="12"/>
              <w:spacing w:before="65" w:line="228" w:lineRule="auto"/>
              <w:ind w:left="314"/>
            </w:pPr>
            <w:r>
              <w:rPr>
                <w:b/>
                <w:bCs/>
                <w:spacing w:val="1"/>
              </w:rPr>
              <w:t>（万元）</w:t>
            </w:r>
          </w:p>
        </w:tc>
        <w:tc>
          <w:tcPr>
            <w:tcW w:w="1710" w:type="dxa"/>
            <w:shd w:val="clear" w:color="auto" w:fill="F3F3F3"/>
            <w:vAlign w:val="top"/>
          </w:tcPr>
          <w:p w14:paraId="16E98ECD">
            <w:pPr>
              <w:pStyle w:val="12"/>
              <w:spacing w:before="288" w:line="230" w:lineRule="auto"/>
              <w:ind w:left="228"/>
            </w:pPr>
            <w:r>
              <w:rPr>
                <w:b/>
                <w:bCs/>
                <w:spacing w:val="6"/>
              </w:rPr>
              <w:t>联系人及电话</w:t>
            </w:r>
          </w:p>
        </w:tc>
      </w:tr>
      <w:tr w14:paraId="1A009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6" w:type="dxa"/>
            <w:vAlign w:val="top"/>
          </w:tcPr>
          <w:p w14:paraId="240DFD08">
            <w:pPr>
              <w:pStyle w:val="12"/>
              <w:spacing w:before="236" w:line="270" w:lineRule="exact"/>
              <w:ind w:left="325"/>
            </w:pPr>
            <w:r>
              <w:rPr>
                <w:position w:val="1"/>
              </w:rPr>
              <w:t>1</w:t>
            </w:r>
          </w:p>
        </w:tc>
        <w:tc>
          <w:tcPr>
            <w:tcW w:w="1807" w:type="dxa"/>
            <w:vAlign w:val="top"/>
          </w:tcPr>
          <w:p w14:paraId="14793953">
            <w:pPr>
              <w:rPr>
                <w:rFonts w:ascii="Arial"/>
                <w:sz w:val="21"/>
              </w:rPr>
            </w:pPr>
          </w:p>
        </w:tc>
        <w:tc>
          <w:tcPr>
            <w:tcW w:w="3577" w:type="dxa"/>
            <w:vAlign w:val="top"/>
          </w:tcPr>
          <w:p w14:paraId="516A8BCA">
            <w:pPr>
              <w:rPr>
                <w:rFonts w:ascii="Arial"/>
                <w:sz w:val="21"/>
              </w:rPr>
            </w:pPr>
          </w:p>
        </w:tc>
        <w:tc>
          <w:tcPr>
            <w:tcW w:w="1439" w:type="dxa"/>
            <w:vAlign w:val="top"/>
          </w:tcPr>
          <w:p w14:paraId="20D831F3">
            <w:pPr>
              <w:rPr>
                <w:rFonts w:ascii="Arial"/>
                <w:sz w:val="21"/>
              </w:rPr>
            </w:pPr>
          </w:p>
        </w:tc>
        <w:tc>
          <w:tcPr>
            <w:tcW w:w="1710" w:type="dxa"/>
            <w:vAlign w:val="top"/>
          </w:tcPr>
          <w:p w14:paraId="10E6CC9C">
            <w:pPr>
              <w:rPr>
                <w:rFonts w:ascii="Arial"/>
                <w:sz w:val="21"/>
              </w:rPr>
            </w:pPr>
          </w:p>
        </w:tc>
      </w:tr>
      <w:tr w14:paraId="11D7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6" w:type="dxa"/>
            <w:vAlign w:val="top"/>
          </w:tcPr>
          <w:p w14:paraId="61715C6E">
            <w:pPr>
              <w:pStyle w:val="12"/>
              <w:spacing w:before="236" w:line="270" w:lineRule="exact"/>
              <w:ind w:left="312"/>
            </w:pPr>
            <w:r>
              <w:rPr>
                <w:position w:val="1"/>
              </w:rPr>
              <w:t>2</w:t>
            </w:r>
          </w:p>
        </w:tc>
        <w:tc>
          <w:tcPr>
            <w:tcW w:w="1807" w:type="dxa"/>
            <w:vAlign w:val="top"/>
          </w:tcPr>
          <w:p w14:paraId="76E2E107">
            <w:pPr>
              <w:rPr>
                <w:rFonts w:ascii="Arial"/>
                <w:sz w:val="21"/>
              </w:rPr>
            </w:pPr>
          </w:p>
        </w:tc>
        <w:tc>
          <w:tcPr>
            <w:tcW w:w="3577" w:type="dxa"/>
            <w:vAlign w:val="top"/>
          </w:tcPr>
          <w:p w14:paraId="2910E7A1">
            <w:pPr>
              <w:rPr>
                <w:rFonts w:ascii="Arial"/>
                <w:sz w:val="21"/>
              </w:rPr>
            </w:pPr>
          </w:p>
        </w:tc>
        <w:tc>
          <w:tcPr>
            <w:tcW w:w="1439" w:type="dxa"/>
            <w:vAlign w:val="top"/>
          </w:tcPr>
          <w:p w14:paraId="21197BA5">
            <w:pPr>
              <w:rPr>
                <w:rFonts w:ascii="Arial"/>
                <w:sz w:val="21"/>
              </w:rPr>
            </w:pPr>
          </w:p>
        </w:tc>
        <w:tc>
          <w:tcPr>
            <w:tcW w:w="1710" w:type="dxa"/>
            <w:vAlign w:val="top"/>
          </w:tcPr>
          <w:p w14:paraId="1129CCBA">
            <w:pPr>
              <w:rPr>
                <w:rFonts w:ascii="Arial"/>
                <w:sz w:val="21"/>
              </w:rPr>
            </w:pPr>
          </w:p>
        </w:tc>
      </w:tr>
      <w:tr w14:paraId="59F60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6" w:type="dxa"/>
            <w:vAlign w:val="top"/>
          </w:tcPr>
          <w:p w14:paraId="54302EF6">
            <w:pPr>
              <w:pStyle w:val="12"/>
              <w:spacing w:before="238" w:line="268" w:lineRule="exact"/>
              <w:ind w:left="314"/>
            </w:pPr>
            <w:r>
              <w:rPr>
                <w:position w:val="1"/>
              </w:rPr>
              <w:t>3</w:t>
            </w:r>
          </w:p>
        </w:tc>
        <w:tc>
          <w:tcPr>
            <w:tcW w:w="1807" w:type="dxa"/>
            <w:vAlign w:val="top"/>
          </w:tcPr>
          <w:p w14:paraId="17C47A7D">
            <w:pPr>
              <w:rPr>
                <w:rFonts w:ascii="Arial"/>
                <w:sz w:val="21"/>
              </w:rPr>
            </w:pPr>
          </w:p>
        </w:tc>
        <w:tc>
          <w:tcPr>
            <w:tcW w:w="3577" w:type="dxa"/>
            <w:vAlign w:val="top"/>
          </w:tcPr>
          <w:p w14:paraId="05A8EF8A">
            <w:pPr>
              <w:rPr>
                <w:rFonts w:ascii="Arial"/>
                <w:sz w:val="21"/>
              </w:rPr>
            </w:pPr>
          </w:p>
        </w:tc>
        <w:tc>
          <w:tcPr>
            <w:tcW w:w="1439" w:type="dxa"/>
            <w:vAlign w:val="top"/>
          </w:tcPr>
          <w:p w14:paraId="2F733212">
            <w:pPr>
              <w:rPr>
                <w:rFonts w:ascii="Arial"/>
                <w:sz w:val="21"/>
              </w:rPr>
            </w:pPr>
          </w:p>
        </w:tc>
        <w:tc>
          <w:tcPr>
            <w:tcW w:w="1710" w:type="dxa"/>
            <w:vAlign w:val="top"/>
          </w:tcPr>
          <w:p w14:paraId="3E9E1D89">
            <w:pPr>
              <w:rPr>
                <w:rFonts w:ascii="Arial"/>
                <w:sz w:val="21"/>
              </w:rPr>
            </w:pPr>
          </w:p>
        </w:tc>
      </w:tr>
      <w:tr w14:paraId="4D85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6" w:type="dxa"/>
            <w:vAlign w:val="top"/>
          </w:tcPr>
          <w:p w14:paraId="41741EE6">
            <w:pPr>
              <w:pStyle w:val="12"/>
              <w:spacing w:before="238" w:line="270" w:lineRule="exact"/>
              <w:ind w:left="309"/>
            </w:pPr>
            <w:r>
              <w:rPr>
                <w:position w:val="1"/>
              </w:rPr>
              <w:t>4</w:t>
            </w:r>
          </w:p>
        </w:tc>
        <w:tc>
          <w:tcPr>
            <w:tcW w:w="1807" w:type="dxa"/>
            <w:vAlign w:val="top"/>
          </w:tcPr>
          <w:p w14:paraId="2E7E890C">
            <w:pPr>
              <w:rPr>
                <w:rFonts w:ascii="Arial"/>
                <w:sz w:val="21"/>
              </w:rPr>
            </w:pPr>
          </w:p>
        </w:tc>
        <w:tc>
          <w:tcPr>
            <w:tcW w:w="3577" w:type="dxa"/>
            <w:vAlign w:val="top"/>
          </w:tcPr>
          <w:p w14:paraId="52C0E3F4">
            <w:pPr>
              <w:rPr>
                <w:rFonts w:ascii="Arial"/>
                <w:sz w:val="21"/>
              </w:rPr>
            </w:pPr>
          </w:p>
        </w:tc>
        <w:tc>
          <w:tcPr>
            <w:tcW w:w="1439" w:type="dxa"/>
            <w:vAlign w:val="top"/>
          </w:tcPr>
          <w:p w14:paraId="2D6D0591">
            <w:pPr>
              <w:rPr>
                <w:rFonts w:ascii="Arial"/>
                <w:sz w:val="21"/>
              </w:rPr>
            </w:pPr>
          </w:p>
        </w:tc>
        <w:tc>
          <w:tcPr>
            <w:tcW w:w="1710" w:type="dxa"/>
            <w:vAlign w:val="top"/>
          </w:tcPr>
          <w:p w14:paraId="32B41640">
            <w:pPr>
              <w:rPr>
                <w:rFonts w:ascii="Arial"/>
                <w:sz w:val="21"/>
              </w:rPr>
            </w:pPr>
          </w:p>
        </w:tc>
      </w:tr>
      <w:tr w14:paraId="25533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6" w:type="dxa"/>
            <w:vAlign w:val="top"/>
          </w:tcPr>
          <w:p w14:paraId="0A534EDB">
            <w:pPr>
              <w:pStyle w:val="12"/>
              <w:spacing w:before="240" w:line="324" w:lineRule="exact"/>
              <w:ind w:left="167"/>
            </w:pPr>
            <w:r>
              <w:rPr>
                <w:spacing w:val="-2"/>
                <w:position w:val="2"/>
              </w:rPr>
              <w:t>……</w:t>
            </w:r>
          </w:p>
        </w:tc>
        <w:tc>
          <w:tcPr>
            <w:tcW w:w="1807" w:type="dxa"/>
            <w:vAlign w:val="top"/>
          </w:tcPr>
          <w:p w14:paraId="3E3B9458">
            <w:pPr>
              <w:rPr>
                <w:rFonts w:ascii="Arial"/>
                <w:sz w:val="21"/>
              </w:rPr>
            </w:pPr>
          </w:p>
        </w:tc>
        <w:tc>
          <w:tcPr>
            <w:tcW w:w="3577" w:type="dxa"/>
            <w:vAlign w:val="top"/>
          </w:tcPr>
          <w:p w14:paraId="44C0F705">
            <w:pPr>
              <w:rPr>
                <w:rFonts w:ascii="Arial"/>
                <w:sz w:val="21"/>
              </w:rPr>
            </w:pPr>
          </w:p>
        </w:tc>
        <w:tc>
          <w:tcPr>
            <w:tcW w:w="1439" w:type="dxa"/>
            <w:vAlign w:val="top"/>
          </w:tcPr>
          <w:p w14:paraId="1E627198">
            <w:pPr>
              <w:rPr>
                <w:rFonts w:ascii="Arial"/>
                <w:sz w:val="21"/>
              </w:rPr>
            </w:pPr>
          </w:p>
        </w:tc>
        <w:tc>
          <w:tcPr>
            <w:tcW w:w="1710" w:type="dxa"/>
            <w:vAlign w:val="top"/>
          </w:tcPr>
          <w:p w14:paraId="604416FA">
            <w:pPr>
              <w:rPr>
                <w:rFonts w:ascii="Arial"/>
                <w:sz w:val="21"/>
              </w:rPr>
            </w:pPr>
          </w:p>
        </w:tc>
      </w:tr>
    </w:tbl>
    <w:p w14:paraId="2C171D53">
      <w:pPr>
        <w:pStyle w:val="2"/>
        <w:spacing w:line="254" w:lineRule="auto"/>
      </w:pPr>
    </w:p>
    <w:p w14:paraId="2F446F45">
      <w:pPr>
        <w:pStyle w:val="2"/>
        <w:spacing w:line="254" w:lineRule="auto"/>
      </w:pPr>
    </w:p>
    <w:p w14:paraId="68B1473E">
      <w:pPr>
        <w:pStyle w:val="2"/>
        <w:spacing w:line="254" w:lineRule="auto"/>
      </w:pPr>
    </w:p>
    <w:p w14:paraId="15FC0E93">
      <w:pPr>
        <w:spacing w:before="65" w:line="227" w:lineRule="auto"/>
        <w:ind w:left="123"/>
        <w:rPr>
          <w:rFonts w:ascii="宋体" w:hAnsi="宋体" w:eastAsia="宋体" w:cs="宋体"/>
          <w:sz w:val="20"/>
          <w:szCs w:val="20"/>
        </w:rPr>
      </w:pPr>
      <w:r>
        <w:rPr>
          <w:rFonts w:ascii="宋体" w:hAnsi="宋体" w:eastAsia="宋体" w:cs="宋体"/>
          <w:spacing w:val="8"/>
          <w:sz w:val="20"/>
          <w:szCs w:val="20"/>
        </w:rPr>
        <w:t>投标人（并加盖公章</w:t>
      </w:r>
      <w:r>
        <w:rPr>
          <w:rFonts w:ascii="宋体" w:hAnsi="宋体" w:eastAsia="宋体" w:cs="宋体"/>
          <w:spacing w:val="2"/>
          <w:sz w:val="20"/>
          <w:szCs w:val="20"/>
        </w:rPr>
        <w:t>）：</w:t>
      </w:r>
    </w:p>
    <w:p w14:paraId="445740D5">
      <w:pPr>
        <w:rPr>
          <w:rFonts w:ascii="宋体" w:hAnsi="宋体" w:eastAsia="宋体" w:cs="宋体"/>
          <w:sz w:val="20"/>
          <w:szCs w:val="20"/>
        </w:rPr>
      </w:pPr>
      <w:r>
        <w:rPr>
          <w:rFonts w:ascii="宋体" w:hAnsi="宋体" w:eastAsia="宋体" w:cs="宋体"/>
          <w:sz w:val="20"/>
          <w:szCs w:val="20"/>
        </w:rPr>
        <w:br w:type="page"/>
      </w:r>
    </w:p>
    <w:p w14:paraId="6EC423E6">
      <w:pPr>
        <w:spacing w:line="227" w:lineRule="auto"/>
        <w:rPr>
          <w:rFonts w:ascii="宋体" w:hAnsi="宋体" w:eastAsia="宋体" w:cs="宋体"/>
          <w:sz w:val="20"/>
          <w:szCs w:val="20"/>
        </w:rPr>
        <w:sectPr>
          <w:footerReference r:id="rId55" w:type="default"/>
          <w:pgSz w:w="11906" w:h="16839"/>
          <w:pgMar w:top="1431" w:right="964" w:bottom="1151" w:left="1687" w:header="0" w:footer="987" w:gutter="0"/>
          <w:pgNumType w:fmt="decimal"/>
          <w:cols w:space="720" w:num="1"/>
        </w:sectPr>
      </w:pPr>
    </w:p>
    <w:p w14:paraId="116875F6">
      <w:pPr>
        <w:pStyle w:val="2"/>
        <w:spacing w:line="255" w:lineRule="auto"/>
      </w:pPr>
    </w:p>
    <w:p w14:paraId="743FE26C">
      <w:pPr>
        <w:pStyle w:val="2"/>
        <w:spacing w:line="255" w:lineRule="auto"/>
      </w:pPr>
    </w:p>
    <w:p w14:paraId="32D61472">
      <w:pPr>
        <w:spacing w:before="78" w:line="219" w:lineRule="auto"/>
        <w:ind w:left="3272"/>
        <w:outlineLvl w:val="0"/>
        <w:rPr>
          <w:rFonts w:ascii="宋体" w:hAnsi="宋体" w:eastAsia="宋体" w:cs="宋体"/>
          <w:sz w:val="24"/>
          <w:szCs w:val="24"/>
        </w:rPr>
      </w:pPr>
      <w:r>
        <w:rPr>
          <w:rFonts w:ascii="宋体" w:hAnsi="宋体" w:eastAsia="宋体" w:cs="宋体"/>
          <w:b/>
          <w:bCs/>
          <w:spacing w:val="-3"/>
          <w:sz w:val="24"/>
          <w:szCs w:val="24"/>
        </w:rPr>
        <w:t>4.5售后服务方案</w:t>
      </w:r>
    </w:p>
    <w:p w14:paraId="44A0C3E6">
      <w:pPr>
        <w:pStyle w:val="2"/>
        <w:spacing w:line="274" w:lineRule="auto"/>
      </w:pPr>
    </w:p>
    <w:p w14:paraId="630E2A33">
      <w:pPr>
        <w:pStyle w:val="2"/>
        <w:spacing w:line="274" w:lineRule="auto"/>
      </w:pPr>
    </w:p>
    <w:p w14:paraId="69D06CA6">
      <w:pPr>
        <w:pStyle w:val="2"/>
        <w:spacing w:line="274" w:lineRule="auto"/>
      </w:pPr>
    </w:p>
    <w:p w14:paraId="6530174C">
      <w:pPr>
        <w:pStyle w:val="2"/>
        <w:spacing w:line="274" w:lineRule="auto"/>
      </w:pPr>
    </w:p>
    <w:p w14:paraId="55EB5518">
      <w:pPr>
        <w:pStyle w:val="2"/>
        <w:spacing w:line="275" w:lineRule="auto"/>
      </w:pPr>
    </w:p>
    <w:p w14:paraId="0D240CC2">
      <w:pPr>
        <w:autoSpaceDE w:val="0"/>
        <w:autoSpaceDN w:val="0"/>
        <w:adjustRightInd w:val="0"/>
        <w:spacing w:line="360" w:lineRule="auto"/>
        <w:jc w:val="center"/>
        <w:outlineLvl w:val="0"/>
        <w:rPr>
          <w:rFonts w:ascii="宋体" w:hAnsi="宋体" w:eastAsia="宋体"/>
          <w:b/>
          <w:bCs/>
          <w:color w:val="auto"/>
          <w:sz w:val="36"/>
          <w:szCs w:val="36"/>
        </w:rPr>
      </w:pPr>
    </w:p>
    <w:p w14:paraId="23DCAC1B">
      <w:pPr>
        <w:autoSpaceDE w:val="0"/>
        <w:autoSpaceDN w:val="0"/>
        <w:adjustRightInd w:val="0"/>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（供应商根据磋商文件要求自行编制）</w:t>
      </w:r>
    </w:p>
    <w:p w14:paraId="5955A959">
      <w:pPr>
        <w:autoSpaceDE w:val="0"/>
        <w:autoSpaceDN w:val="0"/>
        <w:adjustRightInd w:val="0"/>
        <w:spacing w:line="360" w:lineRule="auto"/>
        <w:jc w:val="center"/>
        <w:outlineLvl w:val="0"/>
        <w:rPr>
          <w:rFonts w:ascii="宋体" w:hAnsi="宋体" w:eastAsia="宋体"/>
          <w:b/>
          <w:bCs/>
          <w:color w:val="auto"/>
          <w:sz w:val="36"/>
          <w:szCs w:val="36"/>
        </w:rPr>
      </w:pPr>
    </w:p>
    <w:p w14:paraId="1B70DCDA">
      <w:pPr>
        <w:autoSpaceDE w:val="0"/>
        <w:autoSpaceDN w:val="0"/>
        <w:adjustRightInd w:val="0"/>
        <w:spacing w:line="360" w:lineRule="auto"/>
        <w:jc w:val="center"/>
        <w:outlineLvl w:val="0"/>
        <w:rPr>
          <w:rFonts w:ascii="宋体" w:hAnsi="宋体" w:eastAsia="宋体"/>
          <w:b/>
          <w:bCs/>
          <w:color w:val="auto"/>
          <w:sz w:val="36"/>
          <w:szCs w:val="36"/>
        </w:rPr>
      </w:pPr>
    </w:p>
    <w:p w14:paraId="0C991739">
      <w:pPr>
        <w:pStyle w:val="6"/>
        <w:ind w:left="0" w:leftChars="0"/>
        <w:rPr>
          <w:rFonts w:ascii="宋体" w:hAnsi="宋体" w:eastAsia="宋体"/>
          <w:color w:val="auto"/>
        </w:rPr>
      </w:pPr>
    </w:p>
    <w:p w14:paraId="1F0AC16F">
      <w:pPr>
        <w:rPr>
          <w:rFonts w:ascii="宋体" w:hAnsi="宋体" w:eastAsia="宋体"/>
          <w:color w:val="auto"/>
        </w:rPr>
      </w:pPr>
    </w:p>
    <w:p w14:paraId="23F4C40C">
      <w:pPr>
        <w:autoSpaceDE w:val="0"/>
        <w:autoSpaceDN w:val="0"/>
        <w:adjustRightInd w:val="0"/>
        <w:spacing w:line="360" w:lineRule="auto"/>
        <w:outlineLvl w:val="0"/>
        <w:rPr>
          <w:rFonts w:ascii="宋体" w:hAnsi="宋体" w:eastAsia="宋体"/>
          <w:b/>
          <w:bCs/>
          <w:color w:val="auto"/>
          <w:sz w:val="24"/>
          <w:szCs w:val="24"/>
        </w:rPr>
      </w:pPr>
    </w:p>
    <w:p w14:paraId="4BFAABD5">
      <w:pPr>
        <w:spacing w:line="360" w:lineRule="auto"/>
        <w:rPr>
          <w:rFonts w:ascii="宋体" w:hAnsi="宋体" w:eastAsia="宋体"/>
          <w:color w:val="auto"/>
          <w:szCs w:val="21"/>
        </w:rPr>
      </w:pPr>
    </w:p>
    <w:p w14:paraId="79AD8976">
      <w:pPr>
        <w:spacing w:line="360" w:lineRule="auto"/>
        <w:rPr>
          <w:rFonts w:ascii="宋体" w:hAnsi="宋体" w:eastAsia="宋体"/>
          <w:color w:val="auto"/>
          <w:szCs w:val="21"/>
        </w:rPr>
      </w:pPr>
    </w:p>
    <w:p w14:paraId="248AFF59">
      <w:pPr>
        <w:spacing w:line="360" w:lineRule="auto"/>
        <w:rPr>
          <w:rFonts w:ascii="宋体" w:hAnsi="宋体" w:eastAsia="宋体"/>
          <w:color w:val="auto"/>
          <w:szCs w:val="21"/>
        </w:rPr>
      </w:pPr>
    </w:p>
    <w:p w14:paraId="74CE15C5">
      <w:pPr>
        <w:spacing w:line="360" w:lineRule="auto"/>
        <w:rPr>
          <w:rFonts w:ascii="宋体" w:hAnsi="宋体" w:eastAsia="宋体"/>
          <w:color w:val="auto"/>
          <w:szCs w:val="21"/>
        </w:rPr>
      </w:pPr>
    </w:p>
    <w:p w14:paraId="49F5FBDF">
      <w:pPr>
        <w:spacing w:line="360" w:lineRule="auto"/>
        <w:ind w:firstLine="3780" w:firstLineChars="1800"/>
        <w:rPr>
          <w:rFonts w:ascii="宋体" w:hAnsi="宋体" w:eastAsia="宋体"/>
          <w:color w:val="auto"/>
          <w:szCs w:val="21"/>
        </w:rPr>
      </w:pPr>
      <w:r>
        <w:rPr>
          <w:rFonts w:hint="eastAsia" w:ascii="宋体" w:hAnsi="宋体" w:eastAsia="宋体" w:cs="宋体"/>
          <w:color w:val="auto"/>
          <w:szCs w:val="21"/>
          <w:lang w:val="zh-CN"/>
        </w:rPr>
        <w:t>单位名称（盖章）：</w:t>
      </w:r>
    </w:p>
    <w:p w14:paraId="0E999A69">
      <w:pPr>
        <w:spacing w:line="360" w:lineRule="auto"/>
        <w:rPr>
          <w:rFonts w:ascii="宋体" w:hAnsi="宋体" w:eastAsia="宋体"/>
          <w:color w:val="auto"/>
          <w:szCs w:val="21"/>
        </w:rPr>
      </w:pPr>
      <w:r>
        <w:rPr>
          <w:rFonts w:hint="eastAsia" w:ascii="宋体" w:hAnsi="宋体" w:eastAsia="宋体"/>
          <w:color w:val="auto"/>
          <w:szCs w:val="21"/>
        </w:rPr>
        <w:t xml:space="preserve">                                    日    期：      </w:t>
      </w:r>
      <w:r>
        <w:rPr>
          <w:rFonts w:hint="eastAsia" w:ascii="宋体" w:hAnsi="宋体" w:eastAsia="宋体" w:cs="宋体"/>
          <w:color w:val="auto"/>
          <w:szCs w:val="21"/>
        </w:rPr>
        <w:t>年    月    日</w:t>
      </w:r>
    </w:p>
    <w:p w14:paraId="41E2DBEB">
      <w:pPr>
        <w:spacing w:line="227" w:lineRule="auto"/>
        <w:rPr>
          <w:rFonts w:ascii="宋体" w:hAnsi="宋体" w:eastAsia="宋体" w:cs="宋体"/>
          <w:sz w:val="20"/>
          <w:szCs w:val="20"/>
        </w:rPr>
        <w:sectPr>
          <w:footerReference r:id="rId56" w:type="default"/>
          <w:pgSz w:w="11906" w:h="16839"/>
          <w:pgMar w:top="1431" w:right="1440" w:bottom="1150" w:left="1687" w:header="0" w:footer="987" w:gutter="0"/>
          <w:pgNumType w:fmt="decimal"/>
          <w:cols w:space="720" w:num="1"/>
        </w:sectPr>
      </w:pPr>
    </w:p>
    <w:p w14:paraId="5C0B5580">
      <w:pPr>
        <w:spacing w:before="180" w:line="221" w:lineRule="auto"/>
        <w:ind w:left="2777"/>
        <w:rPr>
          <w:rFonts w:ascii="宋体" w:hAnsi="宋体" w:eastAsia="宋体" w:cs="宋体"/>
          <w:sz w:val="28"/>
          <w:szCs w:val="28"/>
        </w:rPr>
      </w:pPr>
      <w:r>
        <w:rPr>
          <w:rFonts w:ascii="宋体" w:hAnsi="宋体" w:eastAsia="宋体" w:cs="宋体"/>
          <w:b/>
          <w:bCs/>
          <w:spacing w:val="-4"/>
          <w:sz w:val="28"/>
          <w:szCs w:val="28"/>
        </w:rPr>
        <w:t>五、其他资料（若有）</w:t>
      </w:r>
    </w:p>
    <w:p w14:paraId="5A7D9E3D">
      <w:pPr>
        <w:pStyle w:val="2"/>
        <w:spacing w:line="281" w:lineRule="auto"/>
      </w:pPr>
    </w:p>
    <w:p w14:paraId="37A621FC">
      <w:pPr>
        <w:pStyle w:val="2"/>
        <w:spacing w:line="282" w:lineRule="auto"/>
      </w:pPr>
    </w:p>
    <w:p w14:paraId="17132710">
      <w:pPr>
        <w:pStyle w:val="2"/>
        <w:spacing w:line="282" w:lineRule="auto"/>
      </w:pPr>
    </w:p>
    <w:p w14:paraId="4BB60BA8">
      <w:pPr>
        <w:pStyle w:val="2"/>
        <w:spacing w:line="282" w:lineRule="auto"/>
      </w:pPr>
    </w:p>
    <w:p w14:paraId="6EE49EE4">
      <w:pPr>
        <w:spacing w:before="91" w:line="219" w:lineRule="auto"/>
        <w:ind w:left="41"/>
        <w:rPr>
          <w:rFonts w:ascii="宋体" w:hAnsi="宋体" w:eastAsia="宋体" w:cs="宋体"/>
          <w:sz w:val="28"/>
          <w:szCs w:val="28"/>
        </w:rPr>
      </w:pPr>
      <w:r>
        <w:rPr>
          <w:rFonts w:ascii="宋体" w:hAnsi="宋体" w:eastAsia="宋体" w:cs="宋体"/>
          <w:b/>
          <w:bCs/>
          <w:spacing w:val="-7"/>
          <w:sz w:val="28"/>
          <w:szCs w:val="28"/>
        </w:rPr>
        <w:t>除招标文件另有规定外，投标人认为需要提交的其他证明材料</w:t>
      </w:r>
      <w:r>
        <w:rPr>
          <w:rFonts w:ascii="宋体" w:hAnsi="宋体" w:eastAsia="宋体" w:cs="宋体"/>
          <w:b/>
          <w:bCs/>
          <w:spacing w:val="-8"/>
          <w:sz w:val="28"/>
          <w:szCs w:val="28"/>
        </w:rPr>
        <w:t>或资料</w:t>
      </w:r>
    </w:p>
    <w:p w14:paraId="26E50366">
      <w:pPr>
        <w:spacing w:before="291" w:line="219" w:lineRule="auto"/>
        <w:ind w:left="1647"/>
        <w:rPr>
          <w:rFonts w:ascii="宋体" w:hAnsi="宋体" w:eastAsia="宋体" w:cs="宋体"/>
          <w:sz w:val="28"/>
          <w:szCs w:val="28"/>
        </w:rPr>
      </w:pPr>
      <w:r>
        <w:rPr>
          <w:rFonts w:ascii="宋体" w:hAnsi="宋体" w:eastAsia="宋体" w:cs="宋体"/>
          <w:b/>
          <w:bCs/>
          <w:spacing w:val="-3"/>
          <w:sz w:val="28"/>
          <w:szCs w:val="28"/>
        </w:rPr>
        <w:t>加盖投标人单位公章后应在此项下提交。</w:t>
      </w:r>
    </w:p>
    <w:sectPr>
      <w:footerReference r:id="rId57" w:type="default"/>
      <w:pgSz w:w="11906" w:h="16839"/>
      <w:pgMar w:top="1431" w:right="1785" w:bottom="1152" w:left="1785"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D751">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11EE">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49E61">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649E61">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E21A">
    <w:pPr>
      <w:spacing w:line="168"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C0867">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DC0867">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36EF">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CE572">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18CE572">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45862">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E2349">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EE2349">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78478">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4E662">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5C4E662">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9D6C">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BB7AB">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ABB7AB">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448B">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939B7">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01939B7">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B2B90">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9711E">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E9711E">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8A58">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A30AC">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E4A30AC">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E38E">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03F5C">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5403F5C">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2990">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B0AE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4B0AE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26351">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B931E">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24B931E">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3F17">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74B68">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C74B68">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0721">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B5415">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87B5415">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D8DD">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7951B">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4E7951B">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768D">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5F6B1">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E15F6B1">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0A5D0">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FE99D">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E4FE99D">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C0CF">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87E57">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7487E57">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441A">
    <w:pPr>
      <w:spacing w:line="169" w:lineRule="auto"/>
      <w:ind w:left="4182"/>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2D6C7">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CD2D6C7">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D63B">
    <w:pPr>
      <w:spacing w:line="169" w:lineRule="auto"/>
      <w:ind w:left="4182"/>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0F91">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32D0F91">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6C68">
    <w:pPr>
      <w:pStyle w:val="7"/>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341FD">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77341FD">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00DD">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C2137">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3C2137">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AB89A">
    <w:pPr>
      <w:pStyle w:val="7"/>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B98A3">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76B98A3">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F553">
    <w:pPr>
      <w:pStyle w:val="7"/>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2463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4D2463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D2DC">
    <w:pPr>
      <w:spacing w:line="1" w:lineRule="exact"/>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DE0FE">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26DE0FE">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7594B">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3674745</wp:posOffset>
              </wp:positionH>
              <wp:positionV relativeFrom="page">
                <wp:posOffset>10125075</wp:posOffset>
              </wp:positionV>
              <wp:extent cx="225425" cy="73025"/>
              <wp:effectExtent l="0" t="0" r="0" b="0"/>
              <wp:wrapNone/>
              <wp:docPr id="24" name="Shape 24"/>
              <wp:cNvGraphicFramePr/>
              <a:graphic xmlns:a="http://schemas.openxmlformats.org/drawingml/2006/main">
                <a:graphicData uri="http://schemas.microsoft.com/office/word/2010/wordprocessingShape">
                  <wps:wsp>
                    <wps:cNvSpPr txBox="1"/>
                    <wps:spPr>
                      <a:xfrm>
                        <a:off x="0" y="0"/>
                        <a:ext cx="225425" cy="73025"/>
                      </a:xfrm>
                      <a:prstGeom prst="rect">
                        <a:avLst/>
                      </a:prstGeom>
                      <a:noFill/>
                      <a:ln>
                        <a:noFill/>
                      </a:ln>
                      <a:effectLst/>
                    </wps:spPr>
                    <wps:txbx>
                      <w:txbxContent>
                        <w:p w14:paraId="617FCA1E">
                          <w:pPr>
                            <w:pStyle w:val="16"/>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wps:txbx>
                    <wps:bodyPr wrap="none" lIns="0" tIns="0" rIns="0" bIns="0">
                      <a:spAutoFit/>
                    </wps:bodyPr>
                  </wps:wsp>
                </a:graphicData>
              </a:graphic>
            </wp:anchor>
          </w:drawing>
        </mc:Choice>
        <mc:Fallback>
          <w:pict>
            <v:shape id="Shape 24" o:spid="_x0000_s1026" o:spt="202" type="#_x0000_t202" style="position:absolute;left:0pt;margin-left:289.35pt;margin-top:797.25pt;height:5.75pt;width:17.75pt;mso-position-horizontal-relative:page;mso-position-vertical-relative:page;mso-wrap-style:none;z-index:-251656192;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fill on="f" focussize="0,0"/>
              <v:stroke on="f"/>
              <v:imagedata o:title=""/>
              <o:lock v:ext="edit" aspectratio="f"/>
              <v:textbox inset="0mm,0mm,0mm,0mm" style="mso-fit-shape-to-text:t;">
                <w:txbxContent>
                  <w:p w14:paraId="617FCA1E">
                    <w:pPr>
                      <w:pStyle w:val="16"/>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1239">
    <w:pPr>
      <w:spacing w:line="1" w:lineRule="exact"/>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0A568">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FA0A568">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23475">
    <w:pPr>
      <w:spacing w:line="1" w:lineRule="exact"/>
    </w:pPr>
    <w:r>
      <mc:AlternateContent>
        <mc:Choice Requires="wps">
          <w:drawing>
            <wp:anchor distT="0" distB="0" distL="114300" distR="114300" simplePos="0" relativeHeight="251661312" behindDoc="1" locked="0" layoutInCell="1" allowOverlap="1">
              <wp:simplePos x="0" y="0"/>
              <wp:positionH relativeFrom="page">
                <wp:posOffset>3663950</wp:posOffset>
              </wp:positionH>
              <wp:positionV relativeFrom="page">
                <wp:posOffset>10079355</wp:posOffset>
              </wp:positionV>
              <wp:extent cx="228600" cy="76200"/>
              <wp:effectExtent l="0" t="0" r="0" b="0"/>
              <wp:wrapNone/>
              <wp:docPr id="28" name="Shape 2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57EF9F10">
                          <w:pPr>
                            <w:pStyle w:val="16"/>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wps:txbx>
                    <wps:bodyPr wrap="none" lIns="0" tIns="0" rIns="0" bIns="0">
                      <a:spAutoFit/>
                    </wps:bodyPr>
                  </wps:wsp>
                </a:graphicData>
              </a:graphic>
            </wp:anchor>
          </w:drawing>
        </mc:Choice>
        <mc:Fallback>
          <w:pict>
            <v:shape id="Shape 28" o:spid="_x0000_s1026" o:spt="202" type="#_x0000_t202" style="position:absolute;left:0pt;margin-left:288.5pt;margin-top:793.65pt;height:6pt;width:18pt;mso-position-horizontal-relative:page;mso-position-vertical-relative:page;mso-wrap-style:none;z-index:-251655168;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fill on="f" focussize="0,0"/>
              <v:stroke on="f"/>
              <v:imagedata o:title=""/>
              <o:lock v:ext="edit" aspectratio="f"/>
              <v:textbox inset="0mm,0mm,0mm,0mm" style="mso-fit-shape-to-text:t;">
                <w:txbxContent>
                  <w:p w14:paraId="57EF9F10">
                    <w:pPr>
                      <w:pStyle w:val="16"/>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4D83C">
    <w:pPr>
      <w:spacing w:line="168"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0BF4E">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170BF4E">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7CA9">
    <w:pPr>
      <w:spacing w:line="167" w:lineRule="auto"/>
      <w:ind w:left="4184"/>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0CEE2">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3F0CEE2">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9064">
    <w:pPr>
      <w:spacing w:line="167" w:lineRule="auto"/>
      <w:ind w:left="4184"/>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D9349">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80D9349">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ECF7">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C7249">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36C7249">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8DEA">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2299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42299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9DCE">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C735E">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F2C735E">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182D">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2AAE">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7752AAE">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B00B">
    <w:pPr>
      <w:spacing w:line="169" w:lineRule="auto"/>
      <w:ind w:left="4182"/>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819C7">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1F819C7">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E1A0">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5E335">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DA5E335">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9E4A5">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97335">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8897335">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8D84D">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4188E">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984188E">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7D56">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283A7">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4C283A7">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3EA5">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D124E">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C5D124E">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27EF">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5A61">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6F95A61">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ACB2">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17C97">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1D17C97">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0BD1">
    <w:pPr>
      <w:spacing w:line="167"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0DD47">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70DD47">
                    <w:pPr>
                      <w:pStyle w:val="7"/>
                    </w:pPr>
                    <w:r>
                      <w:fldChar w:fldCharType="begin"/>
                    </w:r>
                    <w:r>
                      <w:instrText xml:space="preserve"> PAGE  \* MERGEFORMAT </w:instrText>
                    </w:r>
                    <w:r>
                      <w:fldChar w:fldCharType="separate"/>
                    </w:r>
                    <w:r>
                      <w:t>4</w:t>
                    </w:r>
                    <w:r>
                      <w:fldChar w:fldCharType="end"/>
                    </w:r>
                  </w:p>
                </w:txbxContent>
              </v:textbox>
            </v:shape>
          </w:pict>
        </mc:Fallback>
      </mc:AlternateContent>
    </w: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270F">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868B8">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44868B8">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FAC9">
    <w:pPr>
      <w:spacing w:line="168" w:lineRule="auto"/>
      <w:ind w:left="4182"/>
      <w:rPr>
        <w:rFonts w:ascii="Calibri" w:hAnsi="Calibri" w:eastAsia="Calibri" w:cs="Calibri"/>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8B7AF">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778B7AF">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64EA">
    <w:pPr>
      <w:spacing w:line="167" w:lineRule="auto"/>
      <w:ind w:left="4182"/>
      <w:rPr>
        <w:rFonts w:ascii="Calibri" w:hAnsi="Calibri" w:eastAsia="Calibri" w:cs="Calibri"/>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0F3CA">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BF0F3CA">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13F6">
    <w:pPr>
      <w:pStyle w:val="7"/>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57FE1">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7657FE1">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A915">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B608E">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FB608E">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A040">
    <w:pPr>
      <w:spacing w:line="169" w:lineRule="auto"/>
      <w:ind w:left="4909"/>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D88A3">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8D88A3">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F534">
    <w:pPr>
      <w:spacing w:line="169" w:lineRule="auto"/>
      <w:ind w:left="4871"/>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AD375">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DAD375">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2293">
    <w:pPr>
      <w:spacing w:line="168" w:lineRule="auto"/>
      <w:ind w:left="4871"/>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5929D">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45929D">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FDD68E9A"/>
    <w:multiLevelType w:val="singleLevel"/>
    <w:tmpl w:val="FDD68E9A"/>
    <w:lvl w:ilvl="0" w:tentative="0">
      <w:start w:val="1"/>
      <w:numFmt w:val="decimal"/>
      <w:suff w:val="nothing"/>
      <w:lvlText w:val="（%1）"/>
      <w:lvlJc w:val="left"/>
    </w:lvl>
  </w:abstractNum>
  <w:abstractNum w:abstractNumId="3">
    <w:nsid w:val="1CBABA70"/>
    <w:multiLevelType w:val="singleLevel"/>
    <w:tmpl w:val="1CBABA70"/>
    <w:lvl w:ilvl="0" w:tentative="0">
      <w:start w:val="1"/>
      <w:numFmt w:val="decimal"/>
      <w:suff w:val="nothing"/>
      <w:lvlText w:val="%1、"/>
      <w:lvlJc w:val="left"/>
    </w:lvl>
  </w:abstractNum>
  <w:abstractNum w:abstractNumId="4">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34382A"/>
    <w:rsid w:val="02510197"/>
    <w:rsid w:val="07227F85"/>
    <w:rsid w:val="09C35E1E"/>
    <w:rsid w:val="0C466287"/>
    <w:rsid w:val="1664493D"/>
    <w:rsid w:val="187B07B2"/>
    <w:rsid w:val="213D5BEE"/>
    <w:rsid w:val="275D3041"/>
    <w:rsid w:val="28F7414B"/>
    <w:rsid w:val="29CA4207"/>
    <w:rsid w:val="2A4E6BE6"/>
    <w:rsid w:val="413E78B2"/>
    <w:rsid w:val="46F541EF"/>
    <w:rsid w:val="4DF74936"/>
    <w:rsid w:val="583F058A"/>
    <w:rsid w:val="58916856"/>
    <w:rsid w:val="58E64513"/>
    <w:rsid w:val="60C62203"/>
    <w:rsid w:val="62557B05"/>
    <w:rsid w:val="67064D41"/>
    <w:rsid w:val="68A65128"/>
    <w:rsid w:val="68BA4E6C"/>
    <w:rsid w:val="6F33219C"/>
    <w:rsid w:val="72EB459F"/>
    <w:rsid w:val="755E2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style4"/>
    <w:basedOn w:val="1"/>
    <w:next w:val="4"/>
    <w:qFormat/>
    <w:uiPriority w:val="99"/>
    <w:pPr>
      <w:widowControl/>
      <w:spacing w:before="280" w:after="280"/>
    </w:pPr>
    <w:rPr>
      <w:rFonts w:ascii="宋体" w:hAnsi="Times New Roman" w:eastAsia="宋体" w:cs="Times New Roman"/>
      <w:sz w:val="18"/>
    </w:rPr>
  </w:style>
  <w:style w:type="paragraph" w:customStyle="1" w:styleId="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5">
    <w:name w:val="Plain Text"/>
    <w:basedOn w:val="1"/>
    <w:unhideWhenUsed/>
    <w:qFormat/>
    <w:uiPriority w:val="0"/>
    <w:rPr>
      <w:rFonts w:eastAsia="宋体"/>
      <w:sz w:val="24"/>
    </w:rPr>
  </w:style>
  <w:style w:type="paragraph" w:styleId="6">
    <w:name w:val="Date"/>
    <w:basedOn w:val="1"/>
    <w:next w:val="1"/>
    <w:unhideWhenUsed/>
    <w:qFormat/>
    <w:uiPriority w:val="99"/>
    <w:pPr>
      <w:ind w:left="100" w:leftChars="25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paragraph" w:customStyle="1" w:styleId="13">
    <w:name w:val="Body text|4"/>
    <w:basedOn w:val="1"/>
    <w:qFormat/>
    <w:uiPriority w:val="0"/>
    <w:pPr>
      <w:ind w:right="660"/>
      <w:jc w:val="right"/>
    </w:pPr>
    <w:rPr>
      <w:rFonts w:ascii="宋体" w:hAnsi="宋体" w:eastAsia="宋体" w:cs="宋体"/>
      <w:color w:val="434E5A"/>
      <w:sz w:val="26"/>
      <w:szCs w:val="26"/>
      <w:lang w:val="zh-TW" w:eastAsia="zh-TW" w:bidi="zh-TW"/>
    </w:rPr>
  </w:style>
  <w:style w:type="paragraph" w:customStyle="1" w:styleId="14">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15">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16">
    <w:name w:val="Header or footer|1"/>
    <w:basedOn w:val="1"/>
    <w:qFormat/>
    <w:uiPriority w:val="0"/>
    <w:rPr>
      <w:sz w:val="17"/>
      <w:szCs w:val="17"/>
    </w:rPr>
  </w:style>
  <w:style w:type="paragraph" w:customStyle="1" w:styleId="1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37340</Words>
  <Characters>39137</Characters>
  <TotalTime>0</TotalTime>
  <ScaleCrop>false</ScaleCrop>
  <LinksUpToDate>false</LinksUpToDate>
  <CharactersWithSpaces>41526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2025-08-25T14:51:00Z</dcterms:created>
  <dc:creator>Administrator</dc:creator>
  <cp:lastModifiedBy>中海域安项目管理咨询有限公司:马艳丽</cp:lastModifiedBy>
  <dcterms:modified xsi:type="dcterms:W3CDTF">2025-09-11T08:19:03Z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2025-09-01T15:40:33Z</vt:filetime>
  </property>
  <property fmtid="{D5CDD505-2E9C-101B-9397-08002B2CF9AE}" pid="4" name="KSOTemplateDocerSaveRecord">
    <vt:lpwstr>eyJoZGlkIjoiMjA3YzYzYjMwN2U3N2Y2Nzk0ZTA3ODY0YWY2ZjQ0YTEiLCJ1c2VySWQiOiIxMjE1MjQyNjk1In0=</vt:lpwstr>
  </property>
  <property fmtid="{D5CDD505-2E9C-101B-9397-08002B2CF9AE}" pid="5" name="KSOProductBuildVer">
    <vt:lpwstr>2052-12.1.0.22529</vt:lpwstr>
  </property>
  <property fmtid="{D5CDD505-2E9C-101B-9397-08002B2CF9AE}" pid="6" name="ICV">
    <vt:lpwstr>B0432E36822B482AB848AE830EA844A0_13</vt:lpwstr>
  </property>
</Properties>
</file>