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9"/>
        <w:spacing w:before="4"/>
        <w:rPr>
          <w:sz w:val="21"/>
          <w:highlight w:val="none"/>
        </w:rPr>
      </w:pPr>
    </w:p>
    <w:p>
      <w:pPr>
        <w:jc w:val="center"/>
        <w:rPr>
          <w:b/>
          <w:bCs/>
          <w:sz w:val="48"/>
          <w:szCs w:val="48"/>
          <w:highlight w:val="none"/>
        </w:rPr>
      </w:pPr>
      <w:r>
        <w:rPr>
          <w:rFonts w:hint="eastAsia"/>
          <w:b/>
          <w:bCs/>
          <w:sz w:val="48"/>
          <w:szCs w:val="48"/>
          <w:highlight w:val="none"/>
        </w:rPr>
        <w:t>周口市公共资源交易中心政府采购中心</w:t>
      </w:r>
    </w:p>
    <w:p>
      <w:pPr>
        <w:jc w:val="center"/>
        <w:rPr>
          <w:b/>
          <w:bCs/>
          <w:sz w:val="48"/>
          <w:szCs w:val="48"/>
          <w:highlight w:val="none"/>
        </w:rPr>
      </w:pPr>
    </w:p>
    <w:p>
      <w:pPr>
        <w:jc w:val="center"/>
        <w:rPr>
          <w:b/>
          <w:bCs/>
          <w:sz w:val="48"/>
          <w:szCs w:val="48"/>
          <w:highlight w:val="none"/>
        </w:rPr>
      </w:pPr>
    </w:p>
    <w:p>
      <w:pPr>
        <w:jc w:val="center"/>
        <w:rPr>
          <w:b/>
          <w:bCs/>
          <w:sz w:val="48"/>
          <w:szCs w:val="48"/>
          <w:highlight w:val="none"/>
        </w:rPr>
      </w:pPr>
    </w:p>
    <w:p>
      <w:pPr>
        <w:pStyle w:val="2"/>
        <w:rPr>
          <w:b/>
          <w:bCs/>
          <w:sz w:val="48"/>
          <w:szCs w:val="48"/>
          <w:highlight w:val="none"/>
        </w:rPr>
      </w:pPr>
    </w:p>
    <w:p>
      <w:pPr>
        <w:pStyle w:val="2"/>
        <w:rPr>
          <w:b/>
          <w:bCs/>
          <w:sz w:val="48"/>
          <w:szCs w:val="48"/>
          <w:highlight w:val="none"/>
        </w:rPr>
      </w:pPr>
    </w:p>
    <w:p>
      <w:pPr>
        <w:jc w:val="center"/>
        <w:rPr>
          <w:b/>
          <w:bCs/>
          <w:sz w:val="48"/>
          <w:szCs w:val="48"/>
          <w:highlight w:val="none"/>
        </w:rPr>
      </w:pPr>
    </w:p>
    <w:p>
      <w:pPr>
        <w:jc w:val="center"/>
        <w:rPr>
          <w:b/>
          <w:bCs/>
          <w:sz w:val="48"/>
          <w:szCs w:val="48"/>
          <w:highlight w:val="none"/>
        </w:rPr>
      </w:pPr>
      <w:r>
        <w:rPr>
          <w:rFonts w:hint="eastAsia"/>
          <w:b/>
          <w:bCs/>
          <w:sz w:val="48"/>
          <w:szCs w:val="48"/>
          <w:highlight w:val="none"/>
        </w:rPr>
        <w:t>竞争性谈判文件</w:t>
      </w:r>
    </w:p>
    <w:p>
      <w:pPr>
        <w:rPr>
          <w:sz w:val="32"/>
          <w:szCs w:val="32"/>
          <w:highlight w:val="none"/>
          <w:lang w:val="en-US"/>
        </w:rPr>
      </w:pPr>
    </w:p>
    <w:p>
      <w:pPr>
        <w:rPr>
          <w:sz w:val="32"/>
          <w:szCs w:val="32"/>
          <w:highlight w:val="none"/>
        </w:rPr>
      </w:pPr>
    </w:p>
    <w:p>
      <w:pPr>
        <w:pStyle w:val="2"/>
        <w:rPr>
          <w:highlight w:val="none"/>
        </w:rPr>
      </w:pPr>
    </w:p>
    <w:p>
      <w:pPr>
        <w:rPr>
          <w:sz w:val="32"/>
          <w:szCs w:val="32"/>
          <w:highlight w:val="none"/>
        </w:rPr>
      </w:pPr>
    </w:p>
    <w:p>
      <w:pPr>
        <w:pStyle w:val="2"/>
        <w:rPr>
          <w:sz w:val="32"/>
          <w:szCs w:val="32"/>
          <w:highlight w:val="none"/>
        </w:rPr>
      </w:pPr>
    </w:p>
    <w:p>
      <w:pPr>
        <w:pStyle w:val="2"/>
        <w:rPr>
          <w:sz w:val="32"/>
          <w:szCs w:val="32"/>
          <w:highlight w:val="none"/>
        </w:rPr>
      </w:pPr>
    </w:p>
    <w:p>
      <w:pPr>
        <w:pStyle w:val="2"/>
        <w:rPr>
          <w:sz w:val="32"/>
          <w:szCs w:val="32"/>
          <w:highlight w:val="none"/>
        </w:rPr>
      </w:pPr>
    </w:p>
    <w:p>
      <w:pPr>
        <w:rPr>
          <w:sz w:val="32"/>
          <w:szCs w:val="32"/>
          <w:highlight w:val="none"/>
        </w:rPr>
      </w:pPr>
    </w:p>
    <w:p>
      <w:pPr>
        <w:pStyle w:val="2"/>
        <w:rPr>
          <w:highlight w:val="none"/>
        </w:rPr>
      </w:pPr>
    </w:p>
    <w:p>
      <w:pPr>
        <w:spacing w:line="360" w:lineRule="auto"/>
        <w:rPr>
          <w:sz w:val="32"/>
          <w:szCs w:val="32"/>
          <w:highlight w:val="none"/>
          <w:lang w:val="en-US"/>
        </w:rPr>
      </w:pPr>
      <w:r>
        <w:rPr>
          <w:rFonts w:hint="eastAsia"/>
          <w:sz w:val="32"/>
          <w:szCs w:val="32"/>
          <w:highlight w:val="none"/>
        </w:rPr>
        <w:t>项目名称：商水县民政局特殊困难老人家庭适老化改造评估项目</w:t>
      </w:r>
    </w:p>
    <w:p>
      <w:pPr>
        <w:spacing w:line="360" w:lineRule="auto"/>
        <w:rPr>
          <w:rFonts w:hint="eastAsia"/>
          <w:sz w:val="32"/>
          <w:szCs w:val="32"/>
          <w:highlight w:val="none"/>
        </w:rPr>
      </w:pPr>
      <w:r>
        <w:rPr>
          <w:rFonts w:hint="eastAsia"/>
          <w:sz w:val="32"/>
          <w:szCs w:val="32"/>
          <w:highlight w:val="none"/>
        </w:rPr>
        <w:t>项目编号：2024-02-6</w:t>
      </w:r>
    </w:p>
    <w:p>
      <w:pPr>
        <w:pStyle w:val="2"/>
        <w:rPr>
          <w:highlight w:val="none"/>
        </w:rPr>
      </w:pPr>
    </w:p>
    <w:p>
      <w:pPr>
        <w:jc w:val="center"/>
        <w:rPr>
          <w:rFonts w:hint="default" w:eastAsia="宋体"/>
          <w:sz w:val="32"/>
          <w:szCs w:val="32"/>
          <w:highlight w:val="none"/>
          <w:lang w:val="en-US" w:eastAsia="zh-CN"/>
        </w:rPr>
      </w:pPr>
      <w:r>
        <w:rPr>
          <w:rFonts w:hint="eastAsia"/>
          <w:sz w:val="32"/>
          <w:szCs w:val="32"/>
          <w:highlight w:val="none"/>
          <w:lang w:val="en-US" w:eastAsia="zh-CN"/>
        </w:rPr>
        <w:t>2024</w:t>
      </w:r>
      <w:r>
        <w:rPr>
          <w:rFonts w:hint="eastAsia"/>
          <w:sz w:val="32"/>
          <w:szCs w:val="32"/>
          <w:highlight w:val="none"/>
        </w:rPr>
        <w:t>年</w:t>
      </w:r>
      <w:r>
        <w:rPr>
          <w:rFonts w:hint="eastAsia"/>
          <w:sz w:val="32"/>
          <w:szCs w:val="32"/>
          <w:highlight w:val="none"/>
          <w:lang w:val="en-US" w:eastAsia="zh-CN"/>
        </w:rPr>
        <w:t>02月</w:t>
      </w:r>
    </w:p>
    <w:p>
      <w:pPr>
        <w:pStyle w:val="9"/>
        <w:rPr>
          <w:sz w:val="20"/>
          <w:highlight w:val="none"/>
        </w:rPr>
      </w:pPr>
    </w:p>
    <w:p>
      <w:pPr>
        <w:ind w:left="592" w:right="987"/>
        <w:jc w:val="center"/>
        <w:rPr>
          <w:sz w:val="32"/>
          <w:highlight w:val="none"/>
        </w:rPr>
      </w:pPr>
    </w:p>
    <w:p>
      <w:pPr>
        <w:pStyle w:val="2"/>
        <w:rPr>
          <w:highlight w:val="none"/>
        </w:rPr>
      </w:pPr>
    </w:p>
    <w:p>
      <w:pPr>
        <w:jc w:val="center"/>
        <w:rPr>
          <w:sz w:val="32"/>
          <w:highlight w:val="none"/>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pPr>
            <w:pStyle w:val="16"/>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pPr>
            <w:pStyle w:val="16"/>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谈</w:t>
          </w:r>
          <w:r>
            <w:rPr>
              <w:rFonts w:hint="eastAsia"/>
              <w:spacing w:val="-3"/>
              <w:highlight w:val="none"/>
            </w:rPr>
            <w:t>判供</w:t>
          </w:r>
          <w:r>
            <w:rPr>
              <w:rFonts w:hint="eastAsia"/>
              <w:highlight w:val="none"/>
            </w:rPr>
            <w:t>应商须知</w:t>
          </w:r>
          <w:r>
            <w:rPr>
              <w:rFonts w:hint="eastAsia"/>
              <w:highlight w:val="none"/>
            </w:rPr>
            <w:tab/>
          </w:r>
          <w:r>
            <w:rPr>
              <w:rFonts w:hint="eastAsia"/>
              <w:highlight w:val="none"/>
            </w:rPr>
            <w:t>5</w:t>
          </w:r>
          <w:r>
            <w:rPr>
              <w:rFonts w:hint="eastAsia"/>
              <w:highlight w:val="none"/>
            </w:rPr>
            <w:fldChar w:fldCharType="end"/>
          </w:r>
        </w:p>
        <w:p>
          <w:pPr>
            <w:pStyle w:val="16"/>
            <w:tabs>
              <w:tab w:val="left" w:pos="1619"/>
              <w:tab w:val="right" w:leader="dot" w:pos="8851"/>
            </w:tabs>
            <w:rPr>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lang w:val="en-US"/>
            </w:rPr>
            <w:t>1</w:t>
          </w:r>
          <w:r>
            <w:rPr>
              <w:rFonts w:hint="eastAsia"/>
              <w:highlight w:val="none"/>
              <w:lang w:val="en-US"/>
            </w:rPr>
            <w:fldChar w:fldCharType="end"/>
          </w:r>
          <w:r>
            <w:rPr>
              <w:rFonts w:hint="eastAsia"/>
              <w:highlight w:val="none"/>
              <w:lang w:val="en-US"/>
            </w:rPr>
            <w:t>6</w:t>
          </w:r>
        </w:p>
        <w:p>
          <w:pPr>
            <w:pStyle w:val="16"/>
            <w:tabs>
              <w:tab w:val="left" w:pos="1619"/>
              <w:tab w:val="right" w:leader="dot" w:pos="8851"/>
            </w:tabs>
            <w:rPr>
              <w:highlight w:val="none"/>
              <w:lang w:val="en-US"/>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项目内容及技术要求</w:t>
          </w:r>
          <w:r>
            <w:rPr>
              <w:rFonts w:hint="eastAsia"/>
              <w:highlight w:val="none"/>
            </w:rPr>
            <w:tab/>
          </w:r>
          <w:r>
            <w:rPr>
              <w:rFonts w:hint="eastAsia"/>
              <w:highlight w:val="none"/>
              <w:lang w:val="en-US"/>
            </w:rPr>
            <w:t>1</w:t>
          </w:r>
          <w:r>
            <w:rPr>
              <w:rFonts w:hint="eastAsia"/>
              <w:highlight w:val="none"/>
              <w:lang w:val="en-US"/>
            </w:rPr>
            <w:fldChar w:fldCharType="end"/>
          </w:r>
          <w:r>
            <w:rPr>
              <w:rFonts w:hint="eastAsia"/>
              <w:highlight w:val="none"/>
              <w:lang w:val="en-US"/>
            </w:rPr>
            <w:t>7</w:t>
          </w:r>
        </w:p>
        <w:p>
          <w:pPr>
            <w:pStyle w:val="16"/>
            <w:tabs>
              <w:tab w:val="left" w:pos="1619"/>
              <w:tab w:val="right" w:leader="dot" w:pos="8851"/>
            </w:tabs>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第五部分</w:t>
          </w:r>
          <w:r>
            <w:rPr>
              <w:rFonts w:hint="eastAsia"/>
              <w:highlight w:val="none"/>
            </w:rPr>
            <w:tab/>
          </w:r>
          <w:r>
            <w:rPr>
              <w:rFonts w:hint="eastAsia"/>
              <w:highlight w:val="none"/>
            </w:rPr>
            <w:t>谈判响应文件格式</w:t>
          </w:r>
          <w:r>
            <w:rPr>
              <w:rFonts w:hint="eastAsia"/>
              <w:highlight w:val="none"/>
            </w:rPr>
            <w:fldChar w:fldCharType="end"/>
          </w:r>
          <w:r>
            <w:rPr>
              <w:rFonts w:hint="eastAsia"/>
              <w:highlight w:val="none"/>
            </w:rPr>
            <w:tab/>
          </w:r>
          <w:r>
            <w:rPr>
              <w:rFonts w:hint="eastAsia"/>
              <w:highlight w:val="none"/>
            </w:rPr>
            <w:t>1</w:t>
          </w:r>
          <w:r>
            <w:rPr>
              <w:rFonts w:hint="eastAsia"/>
              <w:highlight w:val="none"/>
              <w:lang w:val="en-US"/>
            </w:rPr>
            <w:t>8</w:t>
          </w:r>
        </w:p>
        <w:p>
          <w:pPr>
            <w:pStyle w:val="16"/>
            <w:tabs>
              <w:tab w:val="left" w:pos="1619"/>
              <w:tab w:val="right" w:leader="dot" w:pos="8851"/>
            </w:tabs>
            <w:rPr>
              <w:highlight w:val="none"/>
            </w:rPr>
          </w:pPr>
          <w:r>
            <w:rPr>
              <w:rFonts w:hint="eastAsia"/>
              <w:highlight w:val="none"/>
              <w:lang w:val="en-US"/>
            </w:rPr>
            <w:t>第六部分  周口市政府采购合同（货物类）标准文本、</w:t>
          </w:r>
          <w:r>
            <w:rPr>
              <w:rFonts w:hint="eastAsia"/>
              <w:highlight w:val="none"/>
            </w:rPr>
            <w:t>合同签订指引、供应商履约验收指引、周口市政府采购合同融资政策告知函</w:t>
          </w:r>
          <w:r>
            <w:rPr>
              <w:rFonts w:hint="eastAsia"/>
              <w:highlight w:val="none"/>
              <w:lang w:val="en-US"/>
            </w:rPr>
            <w:t xml:space="preserve">        31</w:t>
          </w:r>
        </w:p>
      </w:sdtContent>
    </w:sdt>
    <w:p>
      <w:pPr>
        <w:rPr>
          <w:highlight w:val="none"/>
        </w:rPr>
      </w:pPr>
    </w:p>
    <w:p>
      <w:pPr>
        <w:pStyle w:val="19"/>
        <w:ind w:left="440" w:firstLine="482"/>
        <w:rPr>
          <w:rFonts w:ascii="宋体" w:hAnsi="宋体" w:cs="宋体"/>
          <w:b/>
          <w:bCs/>
          <w:sz w:val="24"/>
          <w:szCs w:val="24"/>
          <w:highlight w:val="none"/>
        </w:rPr>
      </w:pPr>
    </w:p>
    <w:p>
      <w:pPr>
        <w:pStyle w:val="19"/>
        <w:ind w:left="440" w:firstLine="482"/>
        <w:rPr>
          <w:rFonts w:ascii="宋体" w:hAnsi="宋体" w:cs="宋体"/>
          <w:b/>
          <w:bCs/>
          <w:sz w:val="24"/>
          <w:szCs w:val="24"/>
          <w:highlight w:val="none"/>
        </w:rPr>
      </w:pPr>
    </w:p>
    <w:p>
      <w:pPr>
        <w:pStyle w:val="19"/>
        <w:ind w:left="440" w:firstLine="482"/>
        <w:rPr>
          <w:rFonts w:ascii="宋体" w:hAnsi="宋体" w:cs="宋体"/>
          <w:b/>
          <w:bCs/>
          <w:sz w:val="24"/>
          <w:szCs w:val="24"/>
          <w:highlight w:val="none"/>
        </w:rPr>
        <w:sectPr>
          <w:pgSz w:w="11850" w:h="16790"/>
          <w:pgMar w:top="1400" w:right="1180" w:bottom="920" w:left="1580" w:header="0" w:footer="721" w:gutter="0"/>
          <w:cols w:space="720" w:num="1"/>
        </w:sectPr>
      </w:pPr>
    </w:p>
    <w:p>
      <w:pPr>
        <w:pStyle w:val="5"/>
        <w:numPr>
          <w:ilvl w:val="0"/>
          <w:numId w:val="1"/>
        </w:numPr>
        <w:tabs>
          <w:tab w:val="left" w:pos="1607"/>
        </w:tabs>
        <w:spacing w:before="100"/>
        <w:rPr>
          <w:highlight w:val="none"/>
        </w:rPr>
      </w:pPr>
      <w:bookmarkStart w:id="0" w:name="第一部分__谈判采购邀请函"/>
      <w:bookmarkEnd w:id="0"/>
      <w:bookmarkStart w:id="1" w:name="_bookmark0"/>
      <w:bookmarkEnd w:id="1"/>
      <w:r>
        <w:rPr>
          <w:rFonts w:hint="eastAsia"/>
          <w:highlight w:val="none"/>
        </w:rPr>
        <w:t>谈判采购邀请函</w:t>
      </w:r>
    </w:p>
    <w:p>
      <w:pPr>
        <w:pStyle w:val="27"/>
        <w:rPr>
          <w:rFonts w:ascii="宋体" w:hAnsi="宋体" w:cs="宋体"/>
          <w:highlight w:val="none"/>
        </w:rPr>
      </w:pPr>
      <w:bookmarkStart w:id="2" w:name="_Toc28359012"/>
      <w:bookmarkStart w:id="3" w:name="_Toc35393798"/>
      <w:bookmarkStart w:id="4" w:name="_Toc28359089"/>
      <w:bookmarkStart w:id="5" w:name="_Toc35393629"/>
      <w:bookmarkStart w:id="6" w:name="OLE_LINK2"/>
      <w:bookmarkStart w:id="7" w:name="OLE_LINK1"/>
    </w:p>
    <w:p>
      <w:pPr>
        <w:autoSpaceDE/>
        <w:autoSpaceDN/>
        <w:spacing w:line="360" w:lineRule="auto"/>
        <w:ind w:firstLine="480" w:firstLineChars="200"/>
        <w:rPr>
          <w:sz w:val="24"/>
          <w:szCs w:val="24"/>
          <w:highlight w:val="none"/>
          <w:lang w:val="en-US"/>
        </w:rPr>
      </w:pPr>
      <w:r>
        <w:rPr>
          <w:rFonts w:hint="eastAsia"/>
          <w:sz w:val="24"/>
          <w:szCs w:val="24"/>
          <w:highlight w:val="none"/>
          <w:lang w:val="en-US"/>
        </w:rPr>
        <w:t>项目概况</w:t>
      </w:r>
    </w:p>
    <w:p>
      <w:pPr>
        <w:autoSpaceDE/>
        <w:autoSpaceDN/>
        <w:spacing w:line="360" w:lineRule="auto"/>
        <w:ind w:firstLine="480" w:firstLineChars="200"/>
        <w:rPr>
          <w:sz w:val="24"/>
          <w:szCs w:val="24"/>
          <w:highlight w:val="none"/>
        </w:rPr>
      </w:pPr>
      <w:r>
        <w:rPr>
          <w:rFonts w:hint="eastAsia"/>
          <w:sz w:val="24"/>
          <w:szCs w:val="24"/>
          <w:highlight w:val="none"/>
          <w:lang w:val="en-US"/>
        </w:rPr>
        <w:t xml:space="preserve"> (项目名称) </w:t>
      </w:r>
      <w:r>
        <w:rPr>
          <w:rFonts w:hint="eastAsia"/>
          <w:sz w:val="24"/>
          <w:szCs w:val="24"/>
          <w:highlight w:val="none"/>
          <w:lang w:val="en-US" w:eastAsia="zh-CN"/>
        </w:rPr>
        <w:t xml:space="preserve"> 商水县民政局特殊困难老人家庭适老化改造评估项目  </w:t>
      </w:r>
      <w:r>
        <w:rPr>
          <w:rFonts w:hint="eastAsia"/>
          <w:sz w:val="24"/>
          <w:szCs w:val="24"/>
          <w:highlight w:val="none"/>
          <w:lang w:val="en-US"/>
        </w:rPr>
        <w:t>项目的潜在投标人应在周口市公共资源交易中心网（http://jyzx.zhoukou.gov.cn）获取招标文件，并于</w:t>
      </w:r>
      <w:r>
        <w:rPr>
          <w:rFonts w:hint="eastAsia"/>
          <w:sz w:val="24"/>
          <w:szCs w:val="24"/>
          <w:highlight w:val="none"/>
          <w:lang w:val="en-US" w:eastAsia="zh-CN"/>
        </w:rPr>
        <w:t>2024</w:t>
      </w:r>
      <w:r>
        <w:rPr>
          <w:rFonts w:hint="eastAsia"/>
          <w:sz w:val="24"/>
          <w:szCs w:val="24"/>
          <w:highlight w:val="none"/>
          <w:lang w:val="en-US"/>
        </w:rPr>
        <w:t>年</w:t>
      </w:r>
      <w:r>
        <w:rPr>
          <w:rFonts w:hint="eastAsia"/>
          <w:sz w:val="24"/>
          <w:szCs w:val="24"/>
          <w:highlight w:val="none"/>
          <w:lang w:val="en-US" w:eastAsia="zh-CN"/>
        </w:rPr>
        <w:t>2</w:t>
      </w:r>
      <w:r>
        <w:rPr>
          <w:rFonts w:hint="eastAsia"/>
          <w:sz w:val="24"/>
          <w:szCs w:val="24"/>
          <w:highlight w:val="none"/>
          <w:lang w:val="en-US"/>
        </w:rPr>
        <w:t>月</w:t>
      </w:r>
      <w:r>
        <w:rPr>
          <w:rFonts w:hint="eastAsia"/>
          <w:sz w:val="24"/>
          <w:szCs w:val="24"/>
          <w:highlight w:val="none"/>
          <w:lang w:val="en-US" w:eastAsia="zh-CN"/>
        </w:rPr>
        <w:t>27</w:t>
      </w:r>
      <w:r>
        <w:rPr>
          <w:rFonts w:hint="eastAsia"/>
          <w:sz w:val="24"/>
          <w:szCs w:val="24"/>
          <w:highlight w:val="none"/>
          <w:lang w:val="en-US"/>
        </w:rPr>
        <w:t>日</w:t>
      </w:r>
      <w:r>
        <w:rPr>
          <w:rFonts w:hint="eastAsia"/>
          <w:sz w:val="24"/>
          <w:szCs w:val="24"/>
          <w:highlight w:val="none"/>
          <w:lang w:val="en-US" w:eastAsia="zh-CN"/>
        </w:rPr>
        <w:t>10</w:t>
      </w:r>
      <w:r>
        <w:rPr>
          <w:rFonts w:hint="eastAsia"/>
          <w:sz w:val="24"/>
          <w:szCs w:val="24"/>
          <w:highlight w:val="none"/>
          <w:lang w:val="en-US"/>
        </w:rPr>
        <w:t>点</w:t>
      </w:r>
      <w:r>
        <w:rPr>
          <w:rFonts w:hint="eastAsia"/>
          <w:sz w:val="24"/>
          <w:szCs w:val="24"/>
          <w:highlight w:val="none"/>
          <w:lang w:val="en-US" w:eastAsia="zh-CN"/>
        </w:rPr>
        <w:t>00</w:t>
      </w:r>
      <w:r>
        <w:rPr>
          <w:rFonts w:hint="eastAsia"/>
          <w:sz w:val="24"/>
          <w:szCs w:val="24"/>
          <w:highlight w:val="none"/>
          <w:lang w:val="en-US"/>
        </w:rPr>
        <w:t>分（北京时间）前递交投标文件。</w:t>
      </w:r>
    </w:p>
    <w:p>
      <w:pPr>
        <w:pStyle w:val="5"/>
        <w:spacing w:line="360" w:lineRule="auto"/>
        <w:jc w:val="left"/>
        <w:rPr>
          <w:b w:val="0"/>
          <w:sz w:val="24"/>
          <w:szCs w:val="24"/>
          <w:highlight w:val="none"/>
        </w:rPr>
      </w:pPr>
      <w:r>
        <w:rPr>
          <w:rFonts w:hint="eastAsia"/>
          <w:b w:val="0"/>
          <w:sz w:val="24"/>
          <w:szCs w:val="24"/>
          <w:highlight w:val="none"/>
        </w:rPr>
        <w:t>一、项目基本情况</w:t>
      </w:r>
      <w:bookmarkEnd w:id="2"/>
      <w:bookmarkEnd w:id="3"/>
      <w:bookmarkEnd w:id="4"/>
      <w:bookmarkEnd w:id="5"/>
    </w:p>
    <w:p>
      <w:pPr>
        <w:spacing w:line="360" w:lineRule="auto"/>
        <w:ind w:firstLine="480" w:firstLineChars="200"/>
        <w:rPr>
          <w:sz w:val="24"/>
          <w:szCs w:val="24"/>
          <w:highlight w:val="none"/>
        </w:rPr>
      </w:pPr>
      <w:r>
        <w:rPr>
          <w:rFonts w:hint="eastAsia"/>
          <w:sz w:val="24"/>
          <w:szCs w:val="24"/>
          <w:highlight w:val="none"/>
        </w:rPr>
        <w:t>项目编号：2024-02-6</w:t>
      </w:r>
    </w:p>
    <w:p>
      <w:pPr>
        <w:spacing w:line="360" w:lineRule="auto"/>
        <w:ind w:firstLine="480" w:firstLineChars="200"/>
        <w:rPr>
          <w:sz w:val="24"/>
          <w:szCs w:val="24"/>
          <w:highlight w:val="none"/>
          <w:u w:val="single"/>
        </w:rPr>
      </w:pPr>
      <w:r>
        <w:rPr>
          <w:rFonts w:hint="eastAsia"/>
          <w:sz w:val="24"/>
          <w:szCs w:val="24"/>
          <w:highlight w:val="none"/>
        </w:rPr>
        <w:t>项目名称：</w:t>
      </w:r>
      <w:r>
        <w:rPr>
          <w:rFonts w:hint="eastAsia"/>
          <w:bCs/>
          <w:sz w:val="24"/>
          <w:szCs w:val="24"/>
          <w:highlight w:val="none"/>
          <w:lang w:eastAsia="zh-CN"/>
        </w:rPr>
        <w:t>商水县民政局特殊困难老人家庭适老化改造评估项目</w:t>
      </w:r>
    </w:p>
    <w:p>
      <w:pPr>
        <w:spacing w:line="360" w:lineRule="auto"/>
        <w:ind w:firstLine="480" w:firstLineChars="200"/>
        <w:rPr>
          <w:sz w:val="24"/>
          <w:szCs w:val="24"/>
          <w:highlight w:val="none"/>
        </w:rPr>
      </w:pPr>
      <w:r>
        <w:rPr>
          <w:rFonts w:hint="eastAsia"/>
          <w:sz w:val="24"/>
          <w:szCs w:val="24"/>
          <w:highlight w:val="none"/>
        </w:rPr>
        <w:t>采购方式：竞争性谈判</w:t>
      </w:r>
    </w:p>
    <w:p>
      <w:pPr>
        <w:spacing w:line="360" w:lineRule="auto"/>
        <w:ind w:firstLine="480" w:firstLineChars="200"/>
        <w:rPr>
          <w:sz w:val="24"/>
          <w:szCs w:val="24"/>
          <w:highlight w:val="none"/>
        </w:rPr>
      </w:pPr>
      <w:r>
        <w:rPr>
          <w:rFonts w:hint="eastAsia"/>
          <w:sz w:val="24"/>
          <w:szCs w:val="24"/>
          <w:highlight w:val="none"/>
        </w:rPr>
        <w:t>预算金额：</w:t>
      </w:r>
      <w:r>
        <w:rPr>
          <w:rFonts w:hint="eastAsia"/>
          <w:sz w:val="24"/>
          <w:szCs w:val="24"/>
          <w:highlight w:val="none"/>
          <w:lang w:val="en-US" w:eastAsia="zh-CN"/>
        </w:rPr>
        <w:t>66</w:t>
      </w:r>
      <w:r>
        <w:rPr>
          <w:rFonts w:hint="eastAsia"/>
          <w:sz w:val="24"/>
          <w:szCs w:val="24"/>
          <w:highlight w:val="none"/>
        </w:rPr>
        <w:t>万</w:t>
      </w:r>
      <w:r>
        <w:rPr>
          <w:rFonts w:hint="eastAsia"/>
          <w:sz w:val="24"/>
          <w:szCs w:val="24"/>
          <w:highlight w:val="none"/>
          <w:lang w:val="en-US"/>
        </w:rPr>
        <w:t>元</w:t>
      </w:r>
    </w:p>
    <w:p>
      <w:pPr>
        <w:spacing w:line="360" w:lineRule="auto"/>
        <w:ind w:firstLine="480" w:firstLineChars="200"/>
        <w:rPr>
          <w:sz w:val="24"/>
          <w:szCs w:val="24"/>
          <w:highlight w:val="none"/>
        </w:rPr>
      </w:pPr>
      <w:r>
        <w:rPr>
          <w:rFonts w:hint="eastAsia"/>
          <w:sz w:val="24"/>
          <w:szCs w:val="24"/>
          <w:highlight w:val="none"/>
        </w:rPr>
        <w:t>最高限价：</w:t>
      </w:r>
      <w:r>
        <w:rPr>
          <w:rFonts w:hint="eastAsia"/>
          <w:sz w:val="24"/>
          <w:szCs w:val="24"/>
          <w:highlight w:val="none"/>
          <w:lang w:val="en-US" w:eastAsia="zh-CN"/>
        </w:rPr>
        <w:t>66</w:t>
      </w:r>
      <w:r>
        <w:rPr>
          <w:rFonts w:hint="eastAsia"/>
          <w:sz w:val="24"/>
          <w:szCs w:val="24"/>
          <w:highlight w:val="none"/>
        </w:rPr>
        <w:t>万</w:t>
      </w:r>
      <w:r>
        <w:rPr>
          <w:rFonts w:hint="eastAsia"/>
          <w:sz w:val="24"/>
          <w:szCs w:val="24"/>
          <w:highlight w:val="none"/>
          <w:lang w:val="en-US"/>
        </w:rPr>
        <w:t>元</w:t>
      </w:r>
    </w:p>
    <w:p>
      <w:pPr>
        <w:pStyle w:val="18"/>
        <w:snapToGrid w:val="0"/>
        <w:spacing w:before="0" w:beforeAutospacing="0" w:after="0" w:afterAutospacing="0" w:line="360" w:lineRule="auto"/>
        <w:ind w:firstLine="480"/>
        <w:jc w:val="both"/>
        <w:rPr>
          <w:color w:val="000000"/>
          <w:sz w:val="24"/>
          <w:szCs w:val="24"/>
          <w:highlight w:val="none"/>
        </w:rPr>
      </w:pPr>
      <w:r>
        <w:rPr>
          <w:rFonts w:hint="eastAsia"/>
          <w:color w:val="000000"/>
          <w:sz w:val="24"/>
          <w:szCs w:val="24"/>
          <w:highlight w:val="none"/>
        </w:rPr>
        <w:t>包划分：</w:t>
      </w:r>
      <w:r>
        <w:rPr>
          <w:rFonts w:hint="eastAsia"/>
          <w:color w:val="000000"/>
          <w:sz w:val="24"/>
          <w:szCs w:val="24"/>
          <w:highlight w:val="none"/>
          <w:lang w:val="en-US" w:eastAsia="zh-CN"/>
        </w:rPr>
        <w:t>1</w:t>
      </w:r>
      <w:r>
        <w:rPr>
          <w:rFonts w:hint="eastAsia"/>
          <w:color w:val="000000"/>
          <w:sz w:val="24"/>
          <w:szCs w:val="24"/>
          <w:highlight w:val="none"/>
        </w:rPr>
        <w:t>个包</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5333"/>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220" w:type="dxa"/>
            <w:vAlign w:val="center"/>
          </w:tcPr>
          <w:p>
            <w:pPr>
              <w:pStyle w:val="18"/>
              <w:shd w:val="clear" w:color="auto" w:fill="FFFFFF"/>
              <w:adjustRightInd w:val="0"/>
              <w:snapToGrid w:val="0"/>
              <w:spacing w:before="0" w:beforeAutospacing="0" w:after="0" w:afterAutospacing="0" w:line="360" w:lineRule="auto"/>
              <w:jc w:val="center"/>
              <w:rPr>
                <w:sz w:val="24"/>
                <w:szCs w:val="24"/>
                <w:highlight w:val="none"/>
              </w:rPr>
            </w:pPr>
            <w:r>
              <w:rPr>
                <w:rFonts w:hint="eastAsia"/>
                <w:kern w:val="2"/>
                <w:sz w:val="24"/>
                <w:szCs w:val="24"/>
                <w:highlight w:val="none"/>
              </w:rPr>
              <w:t>包号</w:t>
            </w:r>
          </w:p>
        </w:tc>
        <w:tc>
          <w:tcPr>
            <w:tcW w:w="5333" w:type="dxa"/>
            <w:vAlign w:val="center"/>
          </w:tcPr>
          <w:p>
            <w:pPr>
              <w:pStyle w:val="18"/>
              <w:shd w:val="clear" w:color="auto" w:fill="FFFFFF"/>
              <w:adjustRightInd w:val="0"/>
              <w:snapToGrid w:val="0"/>
              <w:spacing w:before="0" w:beforeAutospacing="0" w:after="0" w:afterAutospacing="0" w:line="360" w:lineRule="auto"/>
              <w:jc w:val="center"/>
              <w:rPr>
                <w:sz w:val="24"/>
                <w:szCs w:val="24"/>
                <w:highlight w:val="none"/>
              </w:rPr>
            </w:pPr>
            <w:r>
              <w:rPr>
                <w:rFonts w:hint="eastAsia"/>
                <w:kern w:val="2"/>
                <w:sz w:val="24"/>
                <w:szCs w:val="24"/>
                <w:highlight w:val="none"/>
              </w:rPr>
              <w:t>包名称</w:t>
            </w:r>
          </w:p>
        </w:tc>
        <w:tc>
          <w:tcPr>
            <w:tcW w:w="2346" w:type="dxa"/>
            <w:vAlign w:val="center"/>
          </w:tcPr>
          <w:p>
            <w:pPr>
              <w:pStyle w:val="18"/>
              <w:shd w:val="clear" w:color="auto" w:fill="FFFFFF"/>
              <w:adjustRightInd w:val="0"/>
              <w:snapToGrid w:val="0"/>
              <w:spacing w:before="0" w:beforeAutospacing="0" w:after="0" w:afterAutospacing="0" w:line="360" w:lineRule="auto"/>
              <w:jc w:val="center"/>
              <w:rPr>
                <w:sz w:val="24"/>
                <w:szCs w:val="24"/>
                <w:highlight w:val="none"/>
              </w:rPr>
            </w:pPr>
            <w:r>
              <w:rPr>
                <w:rFonts w:hint="eastAsia"/>
                <w:kern w:val="2"/>
                <w:sz w:val="24"/>
                <w:szCs w:val="24"/>
                <w:highlight w:val="none"/>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1220" w:type="dxa"/>
            <w:vAlign w:val="center"/>
          </w:tcPr>
          <w:p>
            <w:pPr>
              <w:pStyle w:val="18"/>
              <w:shd w:val="clear" w:color="auto" w:fill="FFFFFF"/>
              <w:adjustRightInd w:val="0"/>
              <w:snapToGrid w:val="0"/>
              <w:spacing w:before="0" w:beforeAutospacing="0" w:after="0" w:afterAutospacing="0" w:line="360" w:lineRule="auto"/>
              <w:jc w:val="center"/>
              <w:rPr>
                <w:sz w:val="24"/>
                <w:szCs w:val="24"/>
                <w:highlight w:val="none"/>
              </w:rPr>
            </w:pPr>
            <w:r>
              <w:rPr>
                <w:rFonts w:hint="eastAsia"/>
                <w:kern w:val="2"/>
                <w:sz w:val="24"/>
                <w:szCs w:val="24"/>
                <w:highlight w:val="none"/>
              </w:rPr>
              <w:t>1</w:t>
            </w:r>
          </w:p>
        </w:tc>
        <w:tc>
          <w:tcPr>
            <w:tcW w:w="5333" w:type="dxa"/>
            <w:vAlign w:val="center"/>
          </w:tcPr>
          <w:p>
            <w:pPr>
              <w:adjustRightInd w:val="0"/>
              <w:snapToGrid w:val="0"/>
              <w:spacing w:line="360" w:lineRule="auto"/>
              <w:jc w:val="center"/>
              <w:rPr>
                <w:sz w:val="24"/>
                <w:szCs w:val="24"/>
                <w:highlight w:val="none"/>
              </w:rPr>
            </w:pPr>
            <w:r>
              <w:rPr>
                <w:rFonts w:hint="eastAsia"/>
                <w:sz w:val="24"/>
                <w:szCs w:val="24"/>
                <w:highlight w:val="none"/>
                <w:lang w:eastAsia="zh-CN"/>
              </w:rPr>
              <w:t>商水县民政局特殊困难老人家庭适老化改造评估项目</w:t>
            </w:r>
          </w:p>
        </w:tc>
        <w:tc>
          <w:tcPr>
            <w:tcW w:w="2346" w:type="dxa"/>
            <w:vAlign w:val="center"/>
          </w:tcPr>
          <w:p>
            <w:pPr>
              <w:adjustRightInd w:val="0"/>
              <w:snapToGrid w:val="0"/>
              <w:spacing w:line="360" w:lineRule="auto"/>
              <w:jc w:val="center"/>
              <w:rPr>
                <w:sz w:val="24"/>
                <w:szCs w:val="24"/>
                <w:highlight w:val="none"/>
              </w:rPr>
            </w:pPr>
            <w:r>
              <w:rPr>
                <w:rFonts w:hint="eastAsia"/>
                <w:sz w:val="24"/>
                <w:szCs w:val="24"/>
                <w:highlight w:val="none"/>
                <w:lang w:val="en-US" w:eastAsia="zh-CN"/>
              </w:rPr>
              <w:t>66</w:t>
            </w:r>
            <w:r>
              <w:rPr>
                <w:rFonts w:hint="eastAsia"/>
                <w:sz w:val="24"/>
                <w:szCs w:val="24"/>
                <w:highlight w:val="none"/>
              </w:rPr>
              <w:t>万</w:t>
            </w:r>
            <w:r>
              <w:rPr>
                <w:rFonts w:hint="eastAsia"/>
                <w:sz w:val="24"/>
                <w:szCs w:val="24"/>
                <w:highlight w:val="none"/>
                <w:lang w:val="en-US"/>
              </w:rPr>
              <w:t>元</w:t>
            </w:r>
          </w:p>
        </w:tc>
      </w:tr>
    </w:tbl>
    <w:p>
      <w:pPr>
        <w:spacing w:line="360" w:lineRule="auto"/>
        <w:ind w:firstLine="480" w:firstLineChars="200"/>
        <w:rPr>
          <w:rFonts w:hint="eastAsia"/>
          <w:sz w:val="24"/>
          <w:szCs w:val="24"/>
          <w:highlight w:val="none"/>
        </w:rPr>
      </w:pPr>
    </w:p>
    <w:p>
      <w:pPr>
        <w:spacing w:line="360" w:lineRule="auto"/>
        <w:ind w:firstLine="480" w:firstLineChars="200"/>
        <w:rPr>
          <w:sz w:val="24"/>
          <w:szCs w:val="24"/>
          <w:highlight w:val="none"/>
        </w:rPr>
      </w:pPr>
      <w:r>
        <w:rPr>
          <w:rFonts w:hint="eastAsia"/>
          <w:sz w:val="24"/>
          <w:szCs w:val="24"/>
          <w:highlight w:val="none"/>
        </w:rPr>
        <w:t>采购需求：</w:t>
      </w:r>
      <w:r>
        <w:rPr>
          <w:rFonts w:hint="eastAsia"/>
          <w:sz w:val="24"/>
          <w:szCs w:val="24"/>
          <w:highlight w:val="none"/>
          <w:lang w:eastAsia="zh-CN"/>
        </w:rPr>
        <w:t>商水县民政局特殊困难老人家庭适老化改造评估项目</w:t>
      </w:r>
      <w:r>
        <w:rPr>
          <w:rFonts w:hint="eastAsia"/>
          <w:sz w:val="24"/>
          <w:szCs w:val="24"/>
          <w:highlight w:val="none"/>
        </w:rPr>
        <w:t>（包括但不限于标的的名称、数量、简要技术需求或服务要求等）</w:t>
      </w:r>
    </w:p>
    <w:p>
      <w:pPr>
        <w:spacing w:line="360" w:lineRule="auto"/>
        <w:ind w:firstLine="480" w:firstLineChars="200"/>
        <w:rPr>
          <w:rFonts w:hint="default" w:eastAsia="宋体"/>
          <w:sz w:val="24"/>
          <w:szCs w:val="24"/>
          <w:highlight w:val="none"/>
          <w:lang w:val="en-US" w:eastAsia="zh-CN"/>
        </w:rPr>
      </w:pPr>
      <w:r>
        <w:rPr>
          <w:rFonts w:hint="eastAsia"/>
          <w:sz w:val="24"/>
          <w:szCs w:val="24"/>
          <w:highlight w:val="none"/>
        </w:rPr>
        <w:t>合同履行期限：</w:t>
      </w:r>
      <w:r>
        <w:rPr>
          <w:rFonts w:hint="eastAsia"/>
          <w:sz w:val="24"/>
          <w:szCs w:val="24"/>
          <w:highlight w:val="none"/>
          <w:lang w:val="en-US" w:eastAsia="zh-CN"/>
        </w:rPr>
        <w:t>15日历天</w:t>
      </w:r>
    </w:p>
    <w:p>
      <w:pPr>
        <w:autoSpaceDE/>
        <w:autoSpaceDN/>
        <w:spacing w:line="360" w:lineRule="auto"/>
        <w:ind w:firstLine="480" w:firstLineChars="200"/>
        <w:rPr>
          <w:sz w:val="24"/>
          <w:szCs w:val="24"/>
          <w:highlight w:val="none"/>
          <w:lang w:val="en-US"/>
        </w:rPr>
      </w:pPr>
      <w:bookmarkStart w:id="8" w:name="_Toc35393799"/>
      <w:bookmarkStart w:id="9" w:name="_Toc28359013"/>
      <w:bookmarkStart w:id="10" w:name="_Toc28359090"/>
      <w:bookmarkStart w:id="11" w:name="_Toc35393630"/>
      <w:r>
        <w:rPr>
          <w:rFonts w:hint="eastAsia"/>
          <w:sz w:val="24"/>
          <w:szCs w:val="24"/>
          <w:highlight w:val="none"/>
        </w:rPr>
        <w:t>是否接受进口产品：否</w:t>
      </w:r>
    </w:p>
    <w:p>
      <w:pPr>
        <w:autoSpaceDE/>
        <w:autoSpaceDN/>
        <w:spacing w:line="360" w:lineRule="auto"/>
        <w:ind w:firstLine="480" w:firstLineChars="200"/>
        <w:rPr>
          <w:sz w:val="24"/>
          <w:szCs w:val="24"/>
          <w:highlight w:val="none"/>
        </w:rPr>
      </w:pPr>
      <w:r>
        <w:rPr>
          <w:rFonts w:hint="eastAsia"/>
          <w:sz w:val="24"/>
          <w:szCs w:val="24"/>
          <w:highlight w:val="none"/>
        </w:rPr>
        <w:t>本项目是否接受联合体投标：否</w:t>
      </w:r>
    </w:p>
    <w:p>
      <w:pPr>
        <w:autoSpaceDE/>
        <w:autoSpaceDN/>
        <w:spacing w:line="360" w:lineRule="auto"/>
        <w:ind w:firstLine="480" w:firstLineChars="200"/>
        <w:rPr>
          <w:sz w:val="24"/>
          <w:szCs w:val="24"/>
          <w:highlight w:val="none"/>
          <w:lang w:val="en-US"/>
        </w:rPr>
      </w:pPr>
      <w:r>
        <w:rPr>
          <w:rFonts w:hint="eastAsia"/>
          <w:sz w:val="24"/>
          <w:szCs w:val="24"/>
          <w:highlight w:val="none"/>
        </w:rPr>
        <w:t>本项目</w:t>
      </w:r>
      <w:r>
        <w:rPr>
          <w:rFonts w:hint="eastAsia"/>
          <w:sz w:val="24"/>
          <w:szCs w:val="24"/>
          <w:highlight w:val="none"/>
          <w:lang w:val="en-US"/>
        </w:rPr>
        <w:t>是否为只面向中小企业采购：</w:t>
      </w:r>
      <w:r>
        <w:rPr>
          <w:rFonts w:hint="eastAsia"/>
          <w:sz w:val="24"/>
          <w:szCs w:val="24"/>
          <w:highlight w:val="none"/>
        </w:rPr>
        <w:t>是，</w:t>
      </w:r>
      <w:r>
        <w:rPr>
          <w:rFonts w:hint="eastAsia"/>
          <w:sz w:val="24"/>
          <w:szCs w:val="24"/>
          <w:highlight w:val="none"/>
          <w:lang w:val="en-US"/>
        </w:rPr>
        <w:t>采购预留金额（万元）</w:t>
      </w:r>
      <w:r>
        <w:rPr>
          <w:rFonts w:hint="eastAsia"/>
          <w:sz w:val="24"/>
          <w:szCs w:val="24"/>
          <w:highlight w:val="none"/>
          <w:u w:val="single"/>
          <w:lang w:val="en-US"/>
        </w:rPr>
        <w:t xml:space="preserve">  </w:t>
      </w:r>
      <w:r>
        <w:rPr>
          <w:rFonts w:hint="eastAsia"/>
          <w:sz w:val="24"/>
          <w:szCs w:val="24"/>
          <w:highlight w:val="none"/>
          <w:u w:val="single"/>
          <w:lang w:val="en-US" w:eastAsia="zh-CN"/>
        </w:rPr>
        <w:t>66万元</w:t>
      </w:r>
      <w:r>
        <w:rPr>
          <w:rFonts w:hint="eastAsia"/>
          <w:sz w:val="24"/>
          <w:szCs w:val="24"/>
          <w:highlight w:val="none"/>
          <w:u w:val="single"/>
          <w:lang w:val="en-US"/>
        </w:rPr>
        <w:t xml:space="preserve">  </w:t>
      </w:r>
      <w:r>
        <w:rPr>
          <w:rFonts w:hint="eastAsia"/>
          <w:sz w:val="24"/>
          <w:szCs w:val="24"/>
          <w:highlight w:val="none"/>
          <w:lang w:val="en-US"/>
        </w:rPr>
        <w:t xml:space="preserve"> 必须提供中小企业声明函。(友情提醒：此处必须和省政府采购网上申报填写一致)。</w:t>
      </w:r>
    </w:p>
    <w:p>
      <w:pPr>
        <w:pStyle w:val="5"/>
        <w:spacing w:line="360" w:lineRule="auto"/>
        <w:jc w:val="left"/>
        <w:rPr>
          <w:b w:val="0"/>
          <w:sz w:val="24"/>
          <w:szCs w:val="24"/>
          <w:highlight w:val="none"/>
        </w:rPr>
      </w:pPr>
      <w:r>
        <w:rPr>
          <w:rFonts w:hint="eastAsia"/>
          <w:b w:val="0"/>
          <w:sz w:val="24"/>
          <w:szCs w:val="24"/>
          <w:highlight w:val="none"/>
        </w:rPr>
        <w:t>二、申请人的资格要求：</w:t>
      </w:r>
      <w:bookmarkEnd w:id="8"/>
      <w:bookmarkEnd w:id="9"/>
      <w:bookmarkEnd w:id="10"/>
      <w:bookmarkEnd w:id="11"/>
    </w:p>
    <w:p>
      <w:pPr>
        <w:adjustRightInd w:val="0"/>
        <w:snapToGrid w:val="0"/>
        <w:spacing w:line="360" w:lineRule="auto"/>
        <w:ind w:firstLine="480" w:firstLineChars="200"/>
        <w:rPr>
          <w:sz w:val="24"/>
          <w:szCs w:val="24"/>
          <w:highlight w:val="none"/>
        </w:rPr>
      </w:pPr>
      <w:r>
        <w:rPr>
          <w:rFonts w:hint="eastAsia"/>
          <w:sz w:val="24"/>
          <w:szCs w:val="24"/>
          <w:highlight w:val="none"/>
        </w:rPr>
        <w:t>1.满足《中华人民共和国政府采购法》第二十二条规定；</w:t>
      </w:r>
    </w:p>
    <w:p>
      <w:pPr>
        <w:adjustRightInd w:val="0"/>
        <w:snapToGrid w:val="0"/>
        <w:spacing w:line="360" w:lineRule="auto"/>
        <w:ind w:firstLine="480" w:firstLineChars="200"/>
        <w:rPr>
          <w:sz w:val="24"/>
          <w:szCs w:val="24"/>
          <w:highlight w:val="none"/>
        </w:rPr>
      </w:pPr>
      <w:r>
        <w:rPr>
          <w:rFonts w:hint="eastAsia"/>
          <w:sz w:val="24"/>
          <w:szCs w:val="24"/>
          <w:highlight w:val="none"/>
        </w:rPr>
        <w:t xml:space="preserve">（1）具有独立承担民事责任的能力； </w:t>
      </w:r>
    </w:p>
    <w:p>
      <w:pPr>
        <w:adjustRightInd w:val="0"/>
        <w:snapToGrid w:val="0"/>
        <w:spacing w:line="360" w:lineRule="auto"/>
        <w:ind w:firstLine="480" w:firstLineChars="200"/>
        <w:rPr>
          <w:sz w:val="24"/>
          <w:szCs w:val="24"/>
          <w:highlight w:val="none"/>
        </w:rPr>
      </w:pPr>
      <w:r>
        <w:rPr>
          <w:rFonts w:hint="eastAsia"/>
          <w:sz w:val="24"/>
          <w:szCs w:val="24"/>
          <w:highlight w:val="none"/>
        </w:rPr>
        <w:t xml:space="preserve">（2）具有良好的商业信誉和健全的财务会计制度； </w:t>
      </w:r>
    </w:p>
    <w:p>
      <w:pPr>
        <w:adjustRightInd w:val="0"/>
        <w:snapToGrid w:val="0"/>
        <w:spacing w:line="360" w:lineRule="auto"/>
        <w:ind w:firstLine="480" w:firstLineChars="200"/>
        <w:rPr>
          <w:sz w:val="24"/>
          <w:szCs w:val="24"/>
          <w:highlight w:val="none"/>
        </w:rPr>
      </w:pPr>
      <w:r>
        <w:rPr>
          <w:rFonts w:hint="eastAsia"/>
          <w:sz w:val="24"/>
          <w:szCs w:val="24"/>
          <w:highlight w:val="none"/>
        </w:rPr>
        <w:t xml:space="preserve">（3）具有履行合同所必需的设备和专业技术能力； </w:t>
      </w:r>
    </w:p>
    <w:p>
      <w:pPr>
        <w:adjustRightInd w:val="0"/>
        <w:snapToGrid w:val="0"/>
        <w:spacing w:line="360" w:lineRule="auto"/>
        <w:ind w:firstLine="480" w:firstLineChars="200"/>
        <w:rPr>
          <w:sz w:val="24"/>
          <w:szCs w:val="24"/>
          <w:highlight w:val="none"/>
        </w:rPr>
      </w:pPr>
      <w:r>
        <w:rPr>
          <w:rFonts w:hint="eastAsia"/>
          <w:sz w:val="24"/>
          <w:szCs w:val="24"/>
          <w:highlight w:val="none"/>
        </w:rPr>
        <w:t xml:space="preserve">（4）有依法缴纳税收和社会保障资金的良好记录； </w:t>
      </w:r>
    </w:p>
    <w:p>
      <w:pPr>
        <w:adjustRightInd w:val="0"/>
        <w:snapToGrid w:val="0"/>
        <w:spacing w:line="360" w:lineRule="auto"/>
        <w:ind w:firstLine="480" w:firstLineChars="200"/>
        <w:rPr>
          <w:sz w:val="24"/>
          <w:szCs w:val="24"/>
          <w:highlight w:val="none"/>
        </w:rPr>
      </w:pPr>
      <w:r>
        <w:rPr>
          <w:rFonts w:hint="eastAsia"/>
          <w:sz w:val="24"/>
          <w:szCs w:val="24"/>
          <w:highlight w:val="none"/>
        </w:rPr>
        <w:t xml:space="preserve">（5）参加政府采购活动前三年内，在经营活动中没有重大违法记录； </w:t>
      </w:r>
    </w:p>
    <w:p>
      <w:pPr>
        <w:adjustRightInd w:val="0"/>
        <w:snapToGrid w:val="0"/>
        <w:spacing w:line="360" w:lineRule="auto"/>
        <w:ind w:firstLine="480" w:firstLineChars="200"/>
        <w:rPr>
          <w:sz w:val="24"/>
          <w:szCs w:val="24"/>
          <w:highlight w:val="none"/>
        </w:rPr>
      </w:pPr>
      <w:r>
        <w:rPr>
          <w:rFonts w:hint="eastAsia"/>
          <w:sz w:val="24"/>
          <w:szCs w:val="24"/>
          <w:highlight w:val="none"/>
        </w:rPr>
        <w:t xml:space="preserve">（6）法律、行政法规规定的其他条件。 </w:t>
      </w:r>
    </w:p>
    <w:p>
      <w:pPr>
        <w:spacing w:line="360" w:lineRule="auto"/>
        <w:ind w:firstLine="540"/>
        <w:rPr>
          <w:sz w:val="24"/>
          <w:szCs w:val="24"/>
          <w:highlight w:val="none"/>
        </w:rPr>
      </w:pPr>
      <w:bookmarkStart w:id="12" w:name="_Toc28359014"/>
      <w:bookmarkStart w:id="13" w:name="_Toc28359091"/>
      <w:r>
        <w:rPr>
          <w:rFonts w:hint="eastAsia"/>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autoSpaceDN/>
        <w:spacing w:line="360" w:lineRule="auto"/>
        <w:ind w:firstLine="480" w:firstLineChars="200"/>
        <w:rPr>
          <w:sz w:val="24"/>
          <w:szCs w:val="24"/>
          <w:highlight w:val="none"/>
        </w:rPr>
      </w:pPr>
      <w:r>
        <w:rPr>
          <w:rFonts w:hint="eastAsia"/>
          <w:sz w:val="24"/>
          <w:szCs w:val="24"/>
          <w:highlight w:val="none"/>
        </w:rPr>
        <w:t>3.本项目的特定资格要求：（1）根据《关于在政府采购活动中查询及使用信用记录有关问题的通知》(财库[2016]125号)和豫财购【2016】15号的规定，对列入“信用中国”网站（</w:t>
      </w:r>
      <w:r>
        <w:rPr>
          <w:sz w:val="24"/>
          <w:szCs w:val="24"/>
          <w:highlight w:val="none"/>
        </w:rPr>
        <w:fldChar w:fldCharType="begin"/>
      </w:r>
      <w:r>
        <w:rPr>
          <w:sz w:val="24"/>
          <w:szCs w:val="24"/>
          <w:highlight w:val="none"/>
        </w:rPr>
        <w:instrText xml:space="preserve"> HYPERLINK "http://www.creditchina.gov.cn/" </w:instrText>
      </w:r>
      <w:r>
        <w:rPr>
          <w:sz w:val="24"/>
          <w:szCs w:val="24"/>
          <w:highlight w:val="none"/>
        </w:rPr>
        <w:fldChar w:fldCharType="separate"/>
      </w:r>
      <w:r>
        <w:rPr>
          <w:rFonts w:hint="eastAsia"/>
          <w:sz w:val="24"/>
          <w:szCs w:val="24"/>
          <w:highlight w:val="none"/>
        </w:rPr>
        <w:t>www.creditchina.gov.cn</w:t>
      </w:r>
      <w:r>
        <w:rPr>
          <w:rFonts w:hint="eastAsia"/>
          <w:sz w:val="24"/>
          <w:szCs w:val="24"/>
          <w:highlight w:val="none"/>
        </w:rPr>
        <w:fldChar w:fldCharType="end"/>
      </w:r>
      <w:r>
        <w:rPr>
          <w:rFonts w:hint="eastAsia"/>
          <w:sz w:val="24"/>
          <w:szCs w:val="24"/>
          <w:highlight w:val="none"/>
        </w:rPr>
        <w:t>）的“失信被执行人”</w:t>
      </w:r>
      <w:r>
        <w:rPr>
          <w:rFonts w:hint="eastAsia"/>
          <w:color w:val="000000" w:themeColor="text1"/>
          <w:sz w:val="24"/>
          <w:szCs w:val="24"/>
          <w:highlight w:val="none"/>
          <w14:textFill>
            <w14:solidFill>
              <w14:schemeClr w14:val="tx1"/>
            </w14:solidFill>
          </w14:textFill>
        </w:rPr>
        <w:t>、“重大税收违法案件当事人名单（</w:t>
      </w:r>
      <w:r>
        <w:rPr>
          <w:rFonts w:hint="eastAsia"/>
          <w:color w:val="000000" w:themeColor="text1"/>
          <w:sz w:val="24"/>
          <w:szCs w:val="24"/>
          <w:highlight w:val="none"/>
          <w:lang w:val="en-US"/>
          <w14:textFill>
            <w14:solidFill>
              <w14:schemeClr w14:val="tx1"/>
            </w14:solidFill>
          </w14:textFill>
        </w:rPr>
        <w:t>重大税收违法失信主体</w:t>
      </w:r>
      <w:r>
        <w:rPr>
          <w:rFonts w:hint="eastAsia"/>
          <w:color w:val="000000" w:themeColor="text1"/>
          <w:sz w:val="24"/>
          <w:szCs w:val="24"/>
          <w:highlight w:val="none"/>
          <w14:textFill>
            <w14:solidFill>
              <w14:schemeClr w14:val="tx1"/>
            </w14:solidFill>
          </w14:textFill>
        </w:rPr>
        <w:t>）”和“中国政府采购”网站(</w:t>
      </w:r>
      <w:r>
        <w:rPr>
          <w:sz w:val="24"/>
          <w:szCs w:val="24"/>
          <w:highlight w:val="none"/>
        </w:rPr>
        <w:fldChar w:fldCharType="begin"/>
      </w:r>
      <w:r>
        <w:rPr>
          <w:sz w:val="24"/>
          <w:szCs w:val="24"/>
          <w:highlight w:val="none"/>
        </w:rPr>
        <w:instrText xml:space="preserve"> HYPERLINK "http://www.ccgp.gov.cn/" </w:instrText>
      </w:r>
      <w:r>
        <w:rPr>
          <w:sz w:val="24"/>
          <w:szCs w:val="24"/>
          <w:highlight w:val="none"/>
        </w:rPr>
        <w:fldChar w:fldCharType="separate"/>
      </w:r>
      <w:r>
        <w:rPr>
          <w:rFonts w:hint="eastAsia"/>
          <w:color w:val="000000" w:themeColor="text1"/>
          <w:sz w:val="24"/>
          <w:szCs w:val="24"/>
          <w:highlight w:val="none"/>
          <w14:textFill>
            <w14:solidFill>
              <w14:schemeClr w14:val="tx1"/>
            </w14:solidFill>
          </w14:textFill>
        </w:rPr>
        <w:t>www.ccgp.gov.cn</w:t>
      </w:r>
      <w:r>
        <w:rPr>
          <w:rFonts w:hint="eastAsia"/>
          <w:color w:val="000000" w:themeColor="text1"/>
          <w:sz w:val="24"/>
          <w:szCs w:val="24"/>
          <w:highlight w:val="none"/>
          <w14:textFill>
            <w14:solidFill>
              <w14:schemeClr w14:val="tx1"/>
            </w14:solidFill>
          </w14:textFill>
        </w:rPr>
        <w:fldChar w:fldCharType="end"/>
      </w:r>
      <w:r>
        <w:rPr>
          <w:rFonts w:hint="eastAsia"/>
          <w:color w:val="000000" w:themeColor="text1"/>
          <w:sz w:val="24"/>
          <w:szCs w:val="24"/>
          <w:highlight w:val="none"/>
          <w14:textFill>
            <w14:solidFill>
              <w14:schemeClr w14:val="tx1"/>
            </w14:solidFill>
          </w14:textFill>
        </w:rPr>
        <w:t>)的“政府采购严重违法失信行为记录名单”的供应商，将拒绝其参加政</w:t>
      </w:r>
      <w:r>
        <w:rPr>
          <w:rFonts w:hint="eastAsia"/>
          <w:sz w:val="24"/>
          <w:szCs w:val="24"/>
          <w:highlight w:val="none"/>
        </w:rPr>
        <w:t>府采购活动；在标书中附加盖公章的网页查询扫描件，查询日期为公告发布之日起至投标截止之日止。</w:t>
      </w:r>
    </w:p>
    <w:p>
      <w:pPr>
        <w:pStyle w:val="5"/>
        <w:spacing w:line="360" w:lineRule="auto"/>
        <w:jc w:val="left"/>
        <w:rPr>
          <w:b w:val="0"/>
          <w:sz w:val="24"/>
          <w:szCs w:val="24"/>
          <w:highlight w:val="none"/>
        </w:rPr>
      </w:pPr>
      <w:bookmarkStart w:id="14" w:name="_Toc35393800"/>
      <w:bookmarkStart w:id="15" w:name="_Toc35393631"/>
      <w:r>
        <w:rPr>
          <w:rFonts w:hint="eastAsia"/>
          <w:b w:val="0"/>
          <w:sz w:val="24"/>
          <w:szCs w:val="24"/>
          <w:highlight w:val="none"/>
        </w:rPr>
        <w:t>三、获取采购文件</w:t>
      </w:r>
      <w:bookmarkEnd w:id="12"/>
      <w:bookmarkEnd w:id="13"/>
      <w:bookmarkEnd w:id="14"/>
      <w:bookmarkEnd w:id="15"/>
    </w:p>
    <w:p>
      <w:pPr>
        <w:spacing w:line="360" w:lineRule="auto"/>
        <w:ind w:firstLine="540"/>
        <w:rPr>
          <w:sz w:val="24"/>
          <w:szCs w:val="24"/>
          <w:highlight w:val="none"/>
        </w:rPr>
      </w:pPr>
      <w:r>
        <w:rPr>
          <w:rFonts w:hint="eastAsia"/>
          <w:sz w:val="24"/>
          <w:szCs w:val="24"/>
          <w:highlight w:val="none"/>
        </w:rPr>
        <w:t>时间：</w:t>
      </w:r>
      <w:r>
        <w:rPr>
          <w:rFonts w:hint="eastAsia"/>
          <w:sz w:val="24"/>
          <w:szCs w:val="24"/>
          <w:highlight w:val="none"/>
          <w:lang w:val="en-US" w:eastAsia="zh-CN"/>
        </w:rPr>
        <w:t>2024</w:t>
      </w:r>
      <w:r>
        <w:rPr>
          <w:rFonts w:hint="eastAsia"/>
          <w:sz w:val="24"/>
          <w:szCs w:val="24"/>
          <w:highlight w:val="none"/>
          <w:u w:val="single"/>
        </w:rPr>
        <w:t>年</w:t>
      </w:r>
      <w:r>
        <w:rPr>
          <w:rFonts w:hint="eastAsia"/>
          <w:sz w:val="24"/>
          <w:szCs w:val="24"/>
          <w:highlight w:val="none"/>
          <w:u w:val="single"/>
          <w:lang w:val="en-US" w:eastAsia="zh-CN"/>
        </w:rPr>
        <w:t>02</w:t>
      </w:r>
      <w:r>
        <w:rPr>
          <w:rFonts w:hint="eastAsia"/>
          <w:sz w:val="24"/>
          <w:szCs w:val="24"/>
          <w:highlight w:val="none"/>
          <w:u w:val="single"/>
        </w:rPr>
        <w:t>月</w:t>
      </w:r>
      <w:r>
        <w:rPr>
          <w:rFonts w:hint="eastAsia"/>
          <w:sz w:val="24"/>
          <w:szCs w:val="24"/>
          <w:highlight w:val="none"/>
          <w:u w:val="single"/>
          <w:lang w:val="en-US" w:eastAsia="zh-CN"/>
        </w:rPr>
        <w:t>21</w:t>
      </w:r>
      <w:r>
        <w:rPr>
          <w:rFonts w:hint="eastAsia"/>
          <w:sz w:val="24"/>
          <w:szCs w:val="24"/>
          <w:highlight w:val="none"/>
          <w:u w:val="single"/>
        </w:rPr>
        <w:t>日</w:t>
      </w:r>
      <w:r>
        <w:rPr>
          <w:rFonts w:hint="eastAsia"/>
          <w:sz w:val="24"/>
          <w:szCs w:val="24"/>
          <w:highlight w:val="none"/>
        </w:rPr>
        <w:t>至</w:t>
      </w:r>
      <w:r>
        <w:rPr>
          <w:rFonts w:hint="eastAsia"/>
          <w:sz w:val="24"/>
          <w:szCs w:val="24"/>
          <w:highlight w:val="none"/>
          <w:lang w:val="en-US" w:eastAsia="zh-CN"/>
        </w:rPr>
        <w:t>2024</w:t>
      </w:r>
      <w:r>
        <w:rPr>
          <w:rFonts w:hint="eastAsia"/>
          <w:sz w:val="24"/>
          <w:szCs w:val="24"/>
          <w:highlight w:val="none"/>
          <w:u w:val="single"/>
        </w:rPr>
        <w:t>年</w:t>
      </w:r>
      <w:r>
        <w:rPr>
          <w:rFonts w:hint="eastAsia"/>
          <w:sz w:val="24"/>
          <w:szCs w:val="24"/>
          <w:highlight w:val="none"/>
          <w:u w:val="single"/>
          <w:lang w:val="en-US" w:eastAsia="zh-CN"/>
        </w:rPr>
        <w:t>02</w:t>
      </w:r>
      <w:r>
        <w:rPr>
          <w:rFonts w:hint="eastAsia"/>
          <w:sz w:val="24"/>
          <w:szCs w:val="24"/>
          <w:highlight w:val="none"/>
          <w:u w:val="single"/>
        </w:rPr>
        <w:t>月</w:t>
      </w:r>
      <w:r>
        <w:rPr>
          <w:rFonts w:hint="eastAsia"/>
          <w:sz w:val="24"/>
          <w:szCs w:val="24"/>
          <w:highlight w:val="none"/>
          <w:u w:val="single"/>
          <w:lang w:val="en-US" w:eastAsia="zh-CN"/>
        </w:rPr>
        <w:t>26</w:t>
      </w:r>
      <w:r>
        <w:rPr>
          <w:rFonts w:hint="eastAsia"/>
          <w:sz w:val="24"/>
          <w:szCs w:val="24"/>
          <w:highlight w:val="none"/>
          <w:u w:val="single"/>
        </w:rPr>
        <w:t>日</w:t>
      </w:r>
      <w:r>
        <w:rPr>
          <w:rFonts w:hint="eastAsia"/>
          <w:sz w:val="24"/>
          <w:szCs w:val="24"/>
          <w:highlight w:val="none"/>
          <w:u w:val="single"/>
          <w:lang w:val="en-US" w:eastAsia="zh-CN"/>
        </w:rPr>
        <w:t>23:59</w:t>
      </w:r>
      <w:r>
        <w:rPr>
          <w:rFonts w:hint="eastAsia"/>
          <w:sz w:val="24"/>
          <w:szCs w:val="24"/>
          <w:highlight w:val="none"/>
        </w:rPr>
        <w:t>（北京时间，法定节假日除外 ）</w:t>
      </w:r>
    </w:p>
    <w:p>
      <w:pPr>
        <w:autoSpaceDE/>
        <w:autoSpaceDN/>
        <w:spacing w:line="360" w:lineRule="auto"/>
        <w:ind w:firstLine="480" w:firstLineChars="200"/>
        <w:rPr>
          <w:sz w:val="24"/>
          <w:szCs w:val="24"/>
          <w:highlight w:val="none"/>
        </w:rPr>
      </w:pPr>
      <w:r>
        <w:rPr>
          <w:rFonts w:hint="eastAsia"/>
          <w:sz w:val="24"/>
          <w:szCs w:val="24"/>
          <w:highlight w:val="none"/>
        </w:rPr>
        <w:t>地点：周口市公共资源交易中心网（http://221.14.138.68/）</w:t>
      </w:r>
    </w:p>
    <w:p>
      <w:pPr>
        <w:autoSpaceDE/>
        <w:autoSpaceDN/>
        <w:spacing w:line="360" w:lineRule="auto"/>
        <w:ind w:firstLine="480" w:firstLineChars="200"/>
        <w:rPr>
          <w:sz w:val="24"/>
          <w:szCs w:val="24"/>
          <w:highlight w:val="none"/>
          <w:u w:val="singl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pPr>
        <w:spacing w:line="360" w:lineRule="auto"/>
        <w:ind w:firstLine="540"/>
        <w:rPr>
          <w:sz w:val="24"/>
          <w:szCs w:val="24"/>
          <w:highlight w:val="none"/>
          <w:lang w:val="en-US"/>
        </w:rPr>
      </w:pPr>
      <w:r>
        <w:rPr>
          <w:rFonts w:hint="eastAsia"/>
          <w:sz w:val="24"/>
          <w:szCs w:val="24"/>
          <w:highlight w:val="none"/>
        </w:rPr>
        <w:t>售价：</w:t>
      </w:r>
      <w:r>
        <w:rPr>
          <w:rFonts w:hint="eastAsia"/>
          <w:sz w:val="24"/>
          <w:szCs w:val="24"/>
          <w:highlight w:val="none"/>
          <w:lang w:val="en-US"/>
        </w:rPr>
        <w:t>0</w:t>
      </w:r>
    </w:p>
    <w:p>
      <w:pPr>
        <w:pStyle w:val="5"/>
        <w:spacing w:line="360" w:lineRule="auto"/>
        <w:jc w:val="left"/>
        <w:rPr>
          <w:b w:val="0"/>
          <w:sz w:val="24"/>
          <w:szCs w:val="24"/>
          <w:highlight w:val="none"/>
        </w:rPr>
      </w:pPr>
      <w:bookmarkStart w:id="16" w:name="_Toc28359015"/>
      <w:bookmarkStart w:id="17" w:name="_Toc35393632"/>
      <w:bookmarkStart w:id="18" w:name="_Toc28359092"/>
      <w:bookmarkStart w:id="19" w:name="_Toc35393801"/>
      <w:r>
        <w:rPr>
          <w:rFonts w:hint="eastAsia"/>
          <w:b w:val="0"/>
          <w:sz w:val="24"/>
          <w:szCs w:val="24"/>
          <w:highlight w:val="none"/>
        </w:rPr>
        <w:t>四、响应文件提交</w:t>
      </w:r>
      <w:bookmarkEnd w:id="16"/>
      <w:bookmarkEnd w:id="17"/>
      <w:bookmarkEnd w:id="18"/>
      <w:bookmarkEnd w:id="19"/>
    </w:p>
    <w:p>
      <w:pPr>
        <w:spacing w:line="360" w:lineRule="auto"/>
        <w:ind w:firstLine="480" w:firstLineChars="200"/>
        <w:rPr>
          <w:bCs/>
          <w:sz w:val="24"/>
          <w:szCs w:val="24"/>
          <w:highlight w:val="none"/>
          <w:u w:val="single"/>
        </w:rPr>
      </w:pPr>
      <w:r>
        <w:rPr>
          <w:rFonts w:hint="eastAsia"/>
          <w:sz w:val="24"/>
          <w:szCs w:val="24"/>
          <w:highlight w:val="none"/>
        </w:rPr>
        <w:t>截止时间：</w:t>
      </w:r>
      <w:r>
        <w:rPr>
          <w:rFonts w:hint="eastAsia"/>
          <w:sz w:val="24"/>
          <w:szCs w:val="24"/>
          <w:highlight w:val="none"/>
          <w:lang w:val="en-US" w:eastAsia="zh-CN"/>
        </w:rPr>
        <w:t>2024</w:t>
      </w:r>
      <w:r>
        <w:rPr>
          <w:rFonts w:hint="eastAsia"/>
          <w:bCs/>
          <w:sz w:val="24"/>
          <w:szCs w:val="24"/>
          <w:highlight w:val="none"/>
          <w:u w:val="single"/>
        </w:rPr>
        <w:t>年</w:t>
      </w:r>
      <w:r>
        <w:rPr>
          <w:rFonts w:hint="eastAsia"/>
          <w:bCs/>
          <w:sz w:val="24"/>
          <w:szCs w:val="24"/>
          <w:highlight w:val="none"/>
          <w:u w:val="single"/>
          <w:lang w:val="en-US" w:eastAsia="zh-CN"/>
        </w:rPr>
        <w:t>02</w:t>
      </w:r>
      <w:r>
        <w:rPr>
          <w:rFonts w:hint="eastAsia"/>
          <w:bCs/>
          <w:sz w:val="24"/>
          <w:szCs w:val="24"/>
          <w:highlight w:val="none"/>
          <w:u w:val="single"/>
        </w:rPr>
        <w:t>月</w:t>
      </w:r>
      <w:r>
        <w:rPr>
          <w:rFonts w:hint="eastAsia"/>
          <w:bCs/>
          <w:sz w:val="24"/>
          <w:szCs w:val="24"/>
          <w:highlight w:val="none"/>
          <w:u w:val="single"/>
          <w:lang w:val="en-US" w:eastAsia="zh-CN"/>
        </w:rPr>
        <w:t>27</w:t>
      </w:r>
      <w:r>
        <w:rPr>
          <w:rFonts w:hint="eastAsia"/>
          <w:bCs/>
          <w:sz w:val="24"/>
          <w:szCs w:val="24"/>
          <w:highlight w:val="none"/>
          <w:u w:val="single"/>
        </w:rPr>
        <w:t>日</w:t>
      </w:r>
      <w:r>
        <w:rPr>
          <w:rFonts w:hint="eastAsia"/>
          <w:bCs/>
          <w:sz w:val="24"/>
          <w:szCs w:val="24"/>
          <w:highlight w:val="none"/>
          <w:u w:val="single"/>
          <w:lang w:val="en-US" w:eastAsia="zh-CN"/>
        </w:rPr>
        <w:t>10</w:t>
      </w:r>
      <w:r>
        <w:rPr>
          <w:rFonts w:hint="eastAsia"/>
          <w:bCs/>
          <w:sz w:val="24"/>
          <w:szCs w:val="24"/>
          <w:highlight w:val="none"/>
          <w:u w:val="single"/>
        </w:rPr>
        <w:t>点</w:t>
      </w:r>
      <w:r>
        <w:rPr>
          <w:rFonts w:hint="eastAsia"/>
          <w:bCs/>
          <w:sz w:val="24"/>
          <w:szCs w:val="24"/>
          <w:highlight w:val="none"/>
          <w:u w:val="single"/>
          <w:lang w:val="en-US" w:eastAsia="zh-CN"/>
        </w:rPr>
        <w:t>00</w:t>
      </w:r>
      <w:r>
        <w:rPr>
          <w:rFonts w:hint="eastAsia"/>
          <w:bCs/>
          <w:sz w:val="24"/>
          <w:szCs w:val="24"/>
          <w:highlight w:val="none"/>
          <w:u w:val="single"/>
        </w:rPr>
        <w:t>分</w:t>
      </w:r>
      <w:r>
        <w:rPr>
          <w:rFonts w:hint="eastAsia"/>
          <w:bCs/>
          <w:sz w:val="24"/>
          <w:szCs w:val="24"/>
          <w:highlight w:val="none"/>
        </w:rPr>
        <w:t>（北京时间）</w:t>
      </w:r>
    </w:p>
    <w:p>
      <w:pPr>
        <w:spacing w:line="360" w:lineRule="auto"/>
        <w:ind w:firstLine="480" w:firstLineChars="200"/>
        <w:rPr>
          <w:bCs/>
          <w:sz w:val="24"/>
          <w:szCs w:val="24"/>
          <w:highlight w:val="none"/>
          <w:u w:val="single"/>
        </w:rPr>
      </w:pPr>
      <w:r>
        <w:rPr>
          <w:rFonts w:hint="eastAsia"/>
          <w:sz w:val="24"/>
          <w:szCs w:val="24"/>
          <w:highlight w:val="none"/>
        </w:rPr>
        <w:t>地点：加密电子响应文件须在投标截止时间前通过“</w:t>
      </w:r>
      <w:r>
        <w:rPr>
          <w:rFonts w:hint="eastAsia"/>
          <w:spacing w:val="-6"/>
          <w:sz w:val="24"/>
          <w:szCs w:val="24"/>
          <w:highlight w:val="none"/>
        </w:rPr>
        <w:t>周口市公共资源交易中心网</w:t>
      </w:r>
      <w:r>
        <w:rPr>
          <w:rFonts w:hint="eastAsia"/>
          <w:sz w:val="24"/>
          <w:szCs w:val="24"/>
          <w:highlight w:val="none"/>
        </w:rPr>
        <w:t>（网址</w:t>
      </w:r>
      <w:r>
        <w:rPr>
          <w:rFonts w:hint="eastAsia"/>
          <w:color w:val="000000"/>
          <w:kern w:val="2"/>
          <w:sz w:val="24"/>
          <w:szCs w:val="24"/>
          <w:highlight w:val="none"/>
        </w:rPr>
        <w:t>http://221.14.138.68/</w:t>
      </w:r>
      <w:r>
        <w:rPr>
          <w:rFonts w:hint="eastAsia"/>
          <w:sz w:val="24"/>
          <w:szCs w:val="24"/>
          <w:highlight w:val="none"/>
        </w:rPr>
        <w:t>）”。</w:t>
      </w:r>
    </w:p>
    <w:p>
      <w:pPr>
        <w:pStyle w:val="5"/>
        <w:spacing w:line="360" w:lineRule="auto"/>
        <w:jc w:val="left"/>
        <w:rPr>
          <w:b w:val="0"/>
          <w:sz w:val="24"/>
          <w:szCs w:val="24"/>
          <w:highlight w:val="none"/>
        </w:rPr>
      </w:pPr>
      <w:bookmarkStart w:id="20" w:name="_Toc35393633"/>
      <w:bookmarkStart w:id="21" w:name="_Toc28359016"/>
      <w:bookmarkStart w:id="22" w:name="_Toc35393802"/>
      <w:bookmarkStart w:id="23" w:name="_Toc28359093"/>
      <w:r>
        <w:rPr>
          <w:rFonts w:hint="eastAsia"/>
          <w:b w:val="0"/>
          <w:sz w:val="24"/>
          <w:szCs w:val="24"/>
          <w:highlight w:val="none"/>
        </w:rPr>
        <w:t>五、开启（竞争性磋商方式必须填写）</w:t>
      </w:r>
      <w:bookmarkEnd w:id="20"/>
      <w:bookmarkEnd w:id="21"/>
      <w:bookmarkEnd w:id="22"/>
      <w:bookmarkEnd w:id="23"/>
    </w:p>
    <w:p>
      <w:pPr>
        <w:spacing w:line="360" w:lineRule="auto"/>
        <w:ind w:firstLine="480" w:firstLineChars="200"/>
        <w:rPr>
          <w:bCs/>
          <w:sz w:val="24"/>
          <w:szCs w:val="24"/>
          <w:highlight w:val="none"/>
          <w:u w:val="single"/>
        </w:rPr>
      </w:pPr>
      <w:r>
        <w:rPr>
          <w:rFonts w:hint="eastAsia"/>
          <w:sz w:val="24"/>
          <w:szCs w:val="24"/>
          <w:highlight w:val="none"/>
        </w:rPr>
        <w:t>时间：</w:t>
      </w:r>
      <w:r>
        <w:rPr>
          <w:rFonts w:hint="eastAsia"/>
          <w:sz w:val="24"/>
          <w:szCs w:val="24"/>
          <w:highlight w:val="none"/>
          <w:lang w:val="en-US" w:eastAsia="zh-CN"/>
        </w:rPr>
        <w:t>2024</w:t>
      </w:r>
      <w:r>
        <w:rPr>
          <w:rFonts w:hint="eastAsia"/>
          <w:bCs/>
          <w:sz w:val="24"/>
          <w:szCs w:val="24"/>
          <w:highlight w:val="none"/>
          <w:u w:val="single"/>
        </w:rPr>
        <w:t>年</w:t>
      </w:r>
      <w:r>
        <w:rPr>
          <w:rFonts w:hint="eastAsia"/>
          <w:bCs/>
          <w:sz w:val="24"/>
          <w:szCs w:val="24"/>
          <w:highlight w:val="none"/>
          <w:u w:val="single"/>
          <w:lang w:val="en-US" w:eastAsia="zh-CN"/>
        </w:rPr>
        <w:t>02</w:t>
      </w:r>
      <w:r>
        <w:rPr>
          <w:rFonts w:hint="eastAsia"/>
          <w:bCs/>
          <w:sz w:val="24"/>
          <w:szCs w:val="24"/>
          <w:highlight w:val="none"/>
          <w:u w:val="single"/>
        </w:rPr>
        <w:t>月</w:t>
      </w:r>
      <w:r>
        <w:rPr>
          <w:rFonts w:hint="eastAsia"/>
          <w:bCs/>
          <w:sz w:val="24"/>
          <w:szCs w:val="24"/>
          <w:highlight w:val="none"/>
          <w:u w:val="single"/>
          <w:lang w:val="en-US" w:eastAsia="zh-CN"/>
        </w:rPr>
        <w:t>27</w:t>
      </w:r>
      <w:r>
        <w:rPr>
          <w:rFonts w:hint="eastAsia"/>
          <w:bCs/>
          <w:sz w:val="24"/>
          <w:szCs w:val="24"/>
          <w:highlight w:val="none"/>
          <w:u w:val="single"/>
        </w:rPr>
        <w:t>日</w:t>
      </w:r>
      <w:r>
        <w:rPr>
          <w:rFonts w:hint="eastAsia"/>
          <w:bCs/>
          <w:sz w:val="24"/>
          <w:szCs w:val="24"/>
          <w:highlight w:val="none"/>
          <w:u w:val="single"/>
          <w:lang w:val="en-US" w:eastAsia="zh-CN"/>
        </w:rPr>
        <w:t>10</w:t>
      </w:r>
      <w:r>
        <w:rPr>
          <w:rFonts w:hint="eastAsia"/>
          <w:bCs/>
          <w:sz w:val="24"/>
          <w:szCs w:val="24"/>
          <w:highlight w:val="none"/>
          <w:u w:val="single"/>
        </w:rPr>
        <w:t>点</w:t>
      </w:r>
      <w:r>
        <w:rPr>
          <w:rFonts w:hint="eastAsia"/>
          <w:bCs/>
          <w:sz w:val="24"/>
          <w:szCs w:val="24"/>
          <w:highlight w:val="none"/>
          <w:u w:val="single"/>
          <w:lang w:val="en-US" w:eastAsia="zh-CN"/>
        </w:rPr>
        <w:t>00</w:t>
      </w:r>
      <w:r>
        <w:rPr>
          <w:rFonts w:hint="eastAsia"/>
          <w:bCs/>
          <w:sz w:val="24"/>
          <w:szCs w:val="24"/>
          <w:highlight w:val="none"/>
          <w:u w:val="single"/>
        </w:rPr>
        <w:t>分</w:t>
      </w:r>
      <w:r>
        <w:rPr>
          <w:rFonts w:hint="eastAsia"/>
          <w:bCs/>
          <w:sz w:val="24"/>
          <w:szCs w:val="24"/>
          <w:highlight w:val="none"/>
        </w:rPr>
        <w:t>（北京时间）</w:t>
      </w:r>
    </w:p>
    <w:p>
      <w:pPr>
        <w:spacing w:line="360" w:lineRule="auto"/>
        <w:ind w:firstLine="480" w:firstLineChars="200"/>
        <w:rPr>
          <w:bCs/>
          <w:sz w:val="24"/>
          <w:szCs w:val="24"/>
          <w:highlight w:val="none"/>
          <w:u w:val="single"/>
        </w:rPr>
      </w:pPr>
      <w:r>
        <w:rPr>
          <w:rFonts w:hint="eastAsia"/>
          <w:sz w:val="24"/>
          <w:szCs w:val="24"/>
          <w:highlight w:val="none"/>
        </w:rPr>
        <w:t>地点：周口市公共资源交易中心</w:t>
      </w:r>
      <w:r>
        <w:rPr>
          <w:rFonts w:hint="eastAsia"/>
          <w:sz w:val="24"/>
          <w:szCs w:val="24"/>
          <w:highlight w:val="none"/>
          <w:lang w:val="en-US"/>
        </w:rPr>
        <w:t>开标室</w:t>
      </w:r>
    </w:p>
    <w:p>
      <w:pPr>
        <w:pStyle w:val="5"/>
        <w:spacing w:line="360" w:lineRule="auto"/>
        <w:jc w:val="left"/>
        <w:rPr>
          <w:b w:val="0"/>
          <w:sz w:val="24"/>
          <w:szCs w:val="24"/>
          <w:highlight w:val="none"/>
        </w:rPr>
      </w:pPr>
      <w:bookmarkStart w:id="24" w:name="_Toc35393803"/>
      <w:bookmarkStart w:id="25" w:name="_Toc28359017"/>
      <w:bookmarkStart w:id="26" w:name="_Toc28359094"/>
      <w:bookmarkStart w:id="27" w:name="_Toc35393634"/>
      <w:r>
        <w:rPr>
          <w:rFonts w:hint="eastAsia"/>
          <w:b w:val="0"/>
          <w:sz w:val="24"/>
          <w:szCs w:val="24"/>
          <w:highlight w:val="none"/>
        </w:rPr>
        <w:t>六、公告期限</w:t>
      </w:r>
      <w:bookmarkEnd w:id="24"/>
      <w:bookmarkEnd w:id="25"/>
      <w:bookmarkEnd w:id="26"/>
      <w:bookmarkEnd w:id="27"/>
    </w:p>
    <w:p>
      <w:pPr>
        <w:spacing w:line="360" w:lineRule="auto"/>
        <w:ind w:firstLine="480" w:firstLineChars="200"/>
        <w:rPr>
          <w:sz w:val="24"/>
          <w:szCs w:val="24"/>
          <w:highlight w:val="none"/>
        </w:rPr>
      </w:pPr>
      <w:r>
        <w:rPr>
          <w:rFonts w:hint="eastAsia"/>
          <w:sz w:val="24"/>
          <w:szCs w:val="24"/>
          <w:highlight w:val="none"/>
        </w:rPr>
        <w:t>自本公告发布之日起3个工作日。</w:t>
      </w:r>
    </w:p>
    <w:p>
      <w:pPr>
        <w:pStyle w:val="5"/>
        <w:spacing w:line="360" w:lineRule="auto"/>
        <w:jc w:val="left"/>
        <w:rPr>
          <w:sz w:val="24"/>
          <w:szCs w:val="24"/>
          <w:highlight w:val="none"/>
        </w:rPr>
      </w:pPr>
      <w:bookmarkStart w:id="28" w:name="_Toc35393635"/>
      <w:bookmarkStart w:id="29" w:name="_Toc35393804"/>
      <w:r>
        <w:rPr>
          <w:rFonts w:hint="eastAsia"/>
          <w:b w:val="0"/>
          <w:sz w:val="24"/>
          <w:szCs w:val="24"/>
          <w:highlight w:val="none"/>
        </w:rPr>
        <w:t>七、其他补充事宜</w:t>
      </w:r>
      <w:bookmarkEnd w:id="28"/>
      <w:bookmarkEnd w:id="29"/>
    </w:p>
    <w:p>
      <w:pPr>
        <w:pStyle w:val="5"/>
        <w:spacing w:line="360" w:lineRule="auto"/>
        <w:jc w:val="left"/>
        <w:rPr>
          <w:b w:val="0"/>
          <w:sz w:val="24"/>
          <w:szCs w:val="24"/>
          <w:highlight w:val="none"/>
        </w:rPr>
      </w:pPr>
      <w:bookmarkStart w:id="30" w:name="_Toc35393805"/>
      <w:bookmarkStart w:id="31" w:name="_Toc35393636"/>
      <w:bookmarkStart w:id="32" w:name="_Toc28359095"/>
      <w:bookmarkStart w:id="33" w:name="_Toc28359018"/>
      <w:r>
        <w:rPr>
          <w:rFonts w:hint="eastAsia"/>
          <w:b w:val="0"/>
          <w:sz w:val="24"/>
          <w:szCs w:val="24"/>
          <w:highlight w:val="none"/>
        </w:rPr>
        <w:t>八、凡对本次采购提出询问，请按以下方式联系。</w:t>
      </w:r>
      <w:bookmarkEnd w:id="30"/>
      <w:bookmarkEnd w:id="31"/>
      <w:bookmarkEnd w:id="32"/>
      <w:bookmarkEnd w:id="33"/>
    </w:p>
    <w:p>
      <w:pPr>
        <w:pStyle w:val="5"/>
        <w:spacing w:line="360" w:lineRule="auto"/>
        <w:ind w:firstLine="720" w:firstLineChars="300"/>
        <w:jc w:val="left"/>
        <w:rPr>
          <w:b w:val="0"/>
          <w:sz w:val="24"/>
          <w:szCs w:val="24"/>
          <w:highlight w:val="none"/>
        </w:rPr>
      </w:pPr>
      <w:bookmarkStart w:id="34" w:name="_Toc35393637"/>
      <w:bookmarkStart w:id="35" w:name="_Toc28359019"/>
      <w:bookmarkStart w:id="36" w:name="_Toc35393806"/>
      <w:bookmarkStart w:id="37" w:name="_Toc28359096"/>
      <w:r>
        <w:rPr>
          <w:rFonts w:hint="eastAsia"/>
          <w:b w:val="0"/>
          <w:sz w:val="24"/>
          <w:szCs w:val="24"/>
          <w:highlight w:val="none"/>
        </w:rPr>
        <w:t>1.采购人信息</w:t>
      </w:r>
      <w:bookmarkEnd w:id="34"/>
      <w:bookmarkEnd w:id="35"/>
      <w:bookmarkEnd w:id="36"/>
      <w:bookmarkEnd w:id="37"/>
    </w:p>
    <w:p>
      <w:pPr>
        <w:pStyle w:val="5"/>
        <w:spacing w:line="360" w:lineRule="auto"/>
        <w:ind w:firstLine="720" w:firstLineChars="300"/>
        <w:jc w:val="left"/>
        <w:rPr>
          <w:b w:val="0"/>
          <w:sz w:val="24"/>
          <w:szCs w:val="24"/>
          <w:highlight w:val="none"/>
        </w:rPr>
      </w:pPr>
      <w:r>
        <w:rPr>
          <w:rFonts w:hint="eastAsia"/>
          <w:b w:val="0"/>
          <w:sz w:val="24"/>
          <w:szCs w:val="24"/>
          <w:highlight w:val="none"/>
        </w:rPr>
        <w:t>名    称：</w:t>
      </w:r>
      <w:r>
        <w:rPr>
          <w:rFonts w:hint="eastAsia" w:asciiTheme="minorEastAsia" w:hAnsiTheme="minorEastAsia" w:eastAsiaTheme="minorEastAsia" w:cstheme="minorEastAsia"/>
          <w:b w:val="0"/>
          <w:sz w:val="24"/>
          <w:szCs w:val="24"/>
          <w:highlight w:val="none"/>
          <w:lang w:eastAsia="zh-CN"/>
        </w:rPr>
        <w:t>商水县民政局</w:t>
      </w:r>
      <w:r>
        <w:rPr>
          <w:rFonts w:hint="eastAsia"/>
          <w:b w:val="0"/>
          <w:sz w:val="24"/>
          <w:szCs w:val="24"/>
          <w:highlight w:val="none"/>
        </w:rPr>
        <w:t>　　　　　　　　</w:t>
      </w:r>
    </w:p>
    <w:p>
      <w:pPr>
        <w:pStyle w:val="5"/>
        <w:spacing w:line="360" w:lineRule="auto"/>
        <w:ind w:firstLine="720" w:firstLineChars="300"/>
        <w:jc w:val="left"/>
        <w:rPr>
          <w:b w:val="0"/>
          <w:sz w:val="24"/>
          <w:szCs w:val="24"/>
          <w:highlight w:val="none"/>
        </w:rPr>
      </w:pPr>
      <w:r>
        <w:rPr>
          <w:rFonts w:hint="eastAsia"/>
          <w:b w:val="0"/>
          <w:sz w:val="24"/>
          <w:szCs w:val="24"/>
          <w:highlight w:val="none"/>
        </w:rPr>
        <w:t>地    址：</w:t>
      </w:r>
      <w:r>
        <w:rPr>
          <w:rFonts w:hint="eastAsia" w:asciiTheme="minorEastAsia" w:hAnsiTheme="minorEastAsia" w:eastAsiaTheme="minorEastAsia" w:cstheme="minorEastAsia"/>
          <w:b w:val="0"/>
          <w:sz w:val="24"/>
          <w:szCs w:val="24"/>
          <w:highlight w:val="none"/>
          <w:lang w:eastAsia="zh-CN"/>
        </w:rPr>
        <w:t>商水县</w:t>
      </w:r>
      <w:r>
        <w:rPr>
          <w:rFonts w:hint="eastAsia"/>
          <w:b w:val="0"/>
          <w:sz w:val="24"/>
          <w:szCs w:val="24"/>
          <w:highlight w:val="none"/>
        </w:rPr>
        <w:t>　　　　　　　　　　</w:t>
      </w:r>
    </w:p>
    <w:p>
      <w:pPr>
        <w:pStyle w:val="5"/>
        <w:spacing w:line="360" w:lineRule="auto"/>
        <w:ind w:firstLine="720" w:firstLineChars="300"/>
        <w:jc w:val="left"/>
        <w:rPr>
          <w:b w:val="0"/>
          <w:sz w:val="24"/>
          <w:szCs w:val="24"/>
          <w:highlight w:val="none"/>
          <w:lang w:val="en-US"/>
        </w:rPr>
      </w:pPr>
      <w:r>
        <w:rPr>
          <w:rFonts w:hint="eastAsia"/>
          <w:b w:val="0"/>
          <w:sz w:val="24"/>
          <w:szCs w:val="24"/>
          <w:highlight w:val="none"/>
        </w:rPr>
        <w:t>项目联系人：范伟涛</w:t>
      </w:r>
    </w:p>
    <w:p>
      <w:pPr>
        <w:pStyle w:val="5"/>
        <w:spacing w:line="360" w:lineRule="auto"/>
        <w:ind w:firstLine="720" w:firstLineChars="300"/>
        <w:jc w:val="left"/>
        <w:rPr>
          <w:b w:val="0"/>
          <w:sz w:val="24"/>
          <w:szCs w:val="24"/>
          <w:highlight w:val="none"/>
        </w:rPr>
      </w:pPr>
      <w:r>
        <w:rPr>
          <w:rFonts w:hint="eastAsia"/>
          <w:b w:val="0"/>
          <w:sz w:val="24"/>
          <w:szCs w:val="24"/>
          <w:highlight w:val="none"/>
        </w:rPr>
        <w:t>联系方式：</w:t>
      </w:r>
      <w:bookmarkStart w:id="65" w:name="_GoBack"/>
      <w:r>
        <w:rPr>
          <w:rFonts w:hint="eastAsia"/>
          <w:b w:val="0"/>
          <w:sz w:val="24"/>
          <w:szCs w:val="24"/>
          <w:highlight w:val="none"/>
        </w:rPr>
        <w:t>03945444334</w:t>
      </w:r>
      <w:bookmarkEnd w:id="65"/>
      <w:r>
        <w:rPr>
          <w:rFonts w:hint="eastAsia"/>
          <w:b w:val="0"/>
          <w:sz w:val="24"/>
          <w:szCs w:val="24"/>
          <w:highlight w:val="none"/>
        </w:rPr>
        <w:t xml:space="preserve">　　　　 　　　 </w:t>
      </w:r>
    </w:p>
    <w:p>
      <w:pPr>
        <w:pStyle w:val="5"/>
        <w:spacing w:line="360" w:lineRule="auto"/>
        <w:ind w:firstLine="720" w:firstLineChars="300"/>
        <w:jc w:val="left"/>
        <w:rPr>
          <w:b w:val="0"/>
          <w:sz w:val="24"/>
          <w:szCs w:val="24"/>
          <w:highlight w:val="none"/>
        </w:rPr>
      </w:pPr>
      <w:bookmarkStart w:id="38" w:name="_Toc28359020"/>
      <w:bookmarkStart w:id="39" w:name="_Toc35393638"/>
      <w:bookmarkStart w:id="40" w:name="_Toc35393807"/>
      <w:bookmarkStart w:id="41" w:name="_Toc28359097"/>
      <w:r>
        <w:rPr>
          <w:rFonts w:hint="eastAsia"/>
          <w:b w:val="0"/>
          <w:sz w:val="24"/>
          <w:szCs w:val="24"/>
          <w:highlight w:val="none"/>
        </w:rPr>
        <w:t>2.采购代理机构信息</w:t>
      </w:r>
      <w:bookmarkEnd w:id="38"/>
      <w:bookmarkEnd w:id="39"/>
      <w:bookmarkEnd w:id="40"/>
      <w:bookmarkEnd w:id="41"/>
    </w:p>
    <w:p>
      <w:pPr>
        <w:spacing w:line="360" w:lineRule="auto"/>
        <w:ind w:firstLine="720" w:firstLineChars="300"/>
        <w:rPr>
          <w:sz w:val="24"/>
          <w:szCs w:val="24"/>
          <w:highlight w:val="none"/>
        </w:rPr>
      </w:pPr>
      <w:r>
        <w:rPr>
          <w:rFonts w:hint="eastAsia"/>
          <w:sz w:val="24"/>
          <w:szCs w:val="24"/>
          <w:highlight w:val="none"/>
        </w:rPr>
        <w:t>名    称：</w:t>
      </w:r>
      <w:r>
        <w:rPr>
          <w:rFonts w:hint="eastAsia"/>
          <w:spacing w:val="-6"/>
          <w:sz w:val="24"/>
          <w:szCs w:val="24"/>
          <w:highlight w:val="none"/>
        </w:rPr>
        <w:t xml:space="preserve">周口市公共资源交易中心政府采购中心 </w:t>
      </w:r>
    </w:p>
    <w:p>
      <w:pPr>
        <w:spacing w:line="360" w:lineRule="auto"/>
        <w:ind w:firstLine="720" w:firstLineChars="300"/>
        <w:rPr>
          <w:sz w:val="24"/>
          <w:szCs w:val="24"/>
          <w:highlight w:val="none"/>
        </w:rPr>
      </w:pPr>
      <w:r>
        <w:rPr>
          <w:rFonts w:hint="eastAsia"/>
          <w:sz w:val="24"/>
          <w:szCs w:val="24"/>
          <w:highlight w:val="none"/>
        </w:rPr>
        <w:t>地　　址：</w:t>
      </w:r>
      <w:r>
        <w:rPr>
          <w:rFonts w:hint="eastAsia"/>
          <w:spacing w:val="-6"/>
          <w:sz w:val="24"/>
          <w:szCs w:val="24"/>
          <w:highlight w:val="none"/>
        </w:rPr>
        <w:t xml:space="preserve">周口市东新区光明路和政通路交叉口北100米路东 </w:t>
      </w:r>
    </w:p>
    <w:p>
      <w:pPr>
        <w:spacing w:line="360" w:lineRule="auto"/>
        <w:ind w:firstLine="720" w:firstLineChars="300"/>
        <w:rPr>
          <w:rFonts w:hint="eastAsia" w:eastAsia="宋体"/>
          <w:sz w:val="24"/>
          <w:szCs w:val="24"/>
          <w:highlight w:val="none"/>
          <w:lang w:val="en-US" w:eastAsia="zh-CN"/>
        </w:rPr>
      </w:pPr>
      <w:r>
        <w:rPr>
          <w:rFonts w:hint="eastAsia"/>
          <w:sz w:val="24"/>
          <w:szCs w:val="24"/>
          <w:highlight w:val="none"/>
        </w:rPr>
        <w:t>项目联系人：</w:t>
      </w:r>
      <w:r>
        <w:rPr>
          <w:rFonts w:hint="eastAsia"/>
          <w:sz w:val="24"/>
          <w:szCs w:val="24"/>
          <w:highlight w:val="none"/>
          <w:lang w:val="en-US" w:eastAsia="zh-CN"/>
        </w:rPr>
        <w:t>曹晨阳</w:t>
      </w:r>
    </w:p>
    <w:p>
      <w:pPr>
        <w:spacing w:line="360" w:lineRule="auto"/>
        <w:ind w:firstLine="720" w:firstLineChars="300"/>
        <w:rPr>
          <w:rFonts w:hint="default" w:eastAsia="宋体"/>
          <w:sz w:val="24"/>
          <w:szCs w:val="24"/>
          <w:highlight w:val="none"/>
          <w:u w:val="single"/>
          <w:lang w:val="en-US" w:eastAsia="zh-CN"/>
        </w:rPr>
      </w:pPr>
      <w:r>
        <w:rPr>
          <w:rFonts w:hint="eastAsia"/>
          <w:sz w:val="24"/>
          <w:szCs w:val="24"/>
          <w:highlight w:val="none"/>
        </w:rPr>
        <w:t>联系方式：</w:t>
      </w:r>
      <w:r>
        <w:rPr>
          <w:rFonts w:hint="eastAsia"/>
          <w:sz w:val="24"/>
          <w:szCs w:val="24"/>
          <w:highlight w:val="none"/>
          <w:lang w:val="en-US" w:eastAsia="zh-CN"/>
        </w:rPr>
        <w:t>0394-8106517</w:t>
      </w:r>
    </w:p>
    <w:p>
      <w:pPr>
        <w:spacing w:line="360" w:lineRule="auto"/>
        <w:ind w:firstLine="720" w:firstLineChars="300"/>
        <w:rPr>
          <w:sz w:val="24"/>
          <w:szCs w:val="24"/>
          <w:highlight w:val="none"/>
          <w:lang w:val="en-US"/>
        </w:rPr>
      </w:pPr>
      <w:bookmarkStart w:id="42" w:name="_Toc35393639"/>
      <w:bookmarkStart w:id="43" w:name="_Toc28359098"/>
      <w:bookmarkStart w:id="44" w:name="_Toc28359021"/>
      <w:bookmarkStart w:id="45" w:name="_Toc35393808"/>
      <w:r>
        <w:rPr>
          <w:rFonts w:hint="eastAsia"/>
          <w:sz w:val="24"/>
          <w:szCs w:val="24"/>
          <w:highlight w:val="none"/>
        </w:rPr>
        <w:t>3.</w:t>
      </w:r>
      <w:bookmarkEnd w:id="42"/>
      <w:bookmarkEnd w:id="43"/>
      <w:bookmarkEnd w:id="44"/>
      <w:bookmarkEnd w:id="45"/>
      <w:r>
        <w:rPr>
          <w:rFonts w:hint="eastAsia"/>
          <w:sz w:val="24"/>
          <w:szCs w:val="24"/>
          <w:highlight w:val="none"/>
          <w:lang w:val="en-US"/>
        </w:rPr>
        <w:t>监督单位：商水县财政局</w:t>
      </w:r>
    </w:p>
    <w:p>
      <w:pPr>
        <w:pStyle w:val="2"/>
        <w:ind w:firstLine="960" w:firstLineChars="400"/>
        <w:rPr>
          <w:sz w:val="24"/>
          <w:szCs w:val="24"/>
          <w:highlight w:val="none"/>
          <w:lang w:val="en-US"/>
        </w:rPr>
      </w:pPr>
      <w:r>
        <w:rPr>
          <w:rFonts w:hint="eastAsia"/>
          <w:sz w:val="24"/>
          <w:szCs w:val="24"/>
          <w:highlight w:val="none"/>
        </w:rPr>
        <w:t>联系方式：0394-7821169</w:t>
      </w:r>
    </w:p>
    <w:p>
      <w:pPr>
        <w:pStyle w:val="2"/>
        <w:ind w:firstLine="240"/>
        <w:rPr>
          <w:sz w:val="24"/>
          <w:szCs w:val="24"/>
          <w:highlight w:val="none"/>
          <w:lang w:val="en-US"/>
        </w:rPr>
      </w:pPr>
    </w:p>
    <w:p>
      <w:pPr>
        <w:pStyle w:val="9"/>
        <w:adjustRightInd w:val="0"/>
        <w:snapToGrid w:val="0"/>
        <w:spacing w:line="360" w:lineRule="auto"/>
        <w:ind w:firstLine="480" w:firstLineChars="200"/>
        <w:rPr>
          <w:sz w:val="24"/>
          <w:szCs w:val="24"/>
          <w:highlight w:val="none"/>
        </w:rPr>
      </w:pPr>
    </w:p>
    <w:p>
      <w:pPr>
        <w:pStyle w:val="9"/>
        <w:adjustRightInd w:val="0"/>
        <w:snapToGrid w:val="0"/>
        <w:spacing w:line="360" w:lineRule="auto"/>
        <w:ind w:firstLine="1680" w:firstLineChars="700"/>
        <w:rPr>
          <w:sz w:val="24"/>
          <w:szCs w:val="24"/>
          <w:highlight w:val="none"/>
        </w:rPr>
      </w:pPr>
      <w:r>
        <w:rPr>
          <w:rFonts w:hint="eastAsia"/>
          <w:sz w:val="24"/>
          <w:szCs w:val="24"/>
          <w:highlight w:val="none"/>
        </w:rPr>
        <w:t>周口市公共资源交易中心政府采购中心</w:t>
      </w:r>
    </w:p>
    <w:p>
      <w:pPr>
        <w:pStyle w:val="9"/>
        <w:adjustRightInd w:val="0"/>
        <w:snapToGrid w:val="0"/>
        <w:spacing w:line="360" w:lineRule="auto"/>
        <w:ind w:firstLine="2040" w:firstLineChars="850"/>
        <w:rPr>
          <w:sz w:val="24"/>
          <w:szCs w:val="24"/>
          <w:highlight w:val="none"/>
        </w:rPr>
      </w:pPr>
      <w:r>
        <w:rPr>
          <w:rFonts w:hint="eastAsia"/>
          <w:sz w:val="24"/>
          <w:szCs w:val="24"/>
          <w:highlight w:val="none"/>
          <w:lang w:val="en-US" w:eastAsia="zh-CN"/>
        </w:rPr>
        <w:t>2024</w:t>
      </w:r>
      <w:r>
        <w:rPr>
          <w:rFonts w:hint="eastAsia"/>
          <w:sz w:val="24"/>
          <w:szCs w:val="24"/>
          <w:highlight w:val="none"/>
        </w:rPr>
        <w:t>年</w:t>
      </w:r>
      <w:r>
        <w:rPr>
          <w:rFonts w:hint="eastAsia"/>
          <w:sz w:val="24"/>
          <w:szCs w:val="24"/>
          <w:highlight w:val="none"/>
          <w:lang w:val="en-US" w:eastAsia="zh-CN"/>
        </w:rPr>
        <w:t>02</w:t>
      </w:r>
      <w:r>
        <w:rPr>
          <w:rFonts w:hint="eastAsia"/>
          <w:sz w:val="24"/>
          <w:szCs w:val="24"/>
          <w:highlight w:val="none"/>
        </w:rPr>
        <w:t>月</w:t>
      </w:r>
      <w:r>
        <w:rPr>
          <w:rFonts w:hint="eastAsia"/>
          <w:sz w:val="24"/>
          <w:szCs w:val="24"/>
          <w:highlight w:val="none"/>
          <w:lang w:val="en-US" w:eastAsia="zh-CN"/>
        </w:rPr>
        <w:t>21</w:t>
      </w:r>
      <w:r>
        <w:rPr>
          <w:rFonts w:hint="eastAsia"/>
          <w:sz w:val="24"/>
          <w:szCs w:val="24"/>
          <w:highlight w:val="none"/>
        </w:rPr>
        <w:t>日</w:t>
      </w:r>
    </w:p>
    <w:bookmarkEnd w:id="6"/>
    <w:bookmarkEnd w:id="7"/>
    <w:p>
      <w:pPr>
        <w:adjustRightInd w:val="0"/>
        <w:snapToGrid w:val="0"/>
        <w:spacing w:line="360" w:lineRule="auto"/>
        <w:ind w:firstLine="480" w:firstLineChars="200"/>
        <w:rPr>
          <w:sz w:val="24"/>
          <w:szCs w:val="24"/>
          <w:highlight w:val="none"/>
        </w:rPr>
        <w:sectPr>
          <w:pgSz w:w="11850" w:h="16790"/>
          <w:pgMar w:top="1400" w:right="1180" w:bottom="920" w:left="1580" w:header="0" w:footer="721" w:gutter="0"/>
          <w:cols w:space="720" w:num="1"/>
        </w:sectPr>
      </w:pPr>
    </w:p>
    <w:p>
      <w:pPr>
        <w:pStyle w:val="5"/>
        <w:numPr>
          <w:ilvl w:val="0"/>
          <w:numId w:val="1"/>
        </w:numPr>
        <w:tabs>
          <w:tab w:val="left" w:pos="1607"/>
        </w:tabs>
        <w:spacing w:before="100"/>
        <w:rPr>
          <w:highlight w:val="none"/>
        </w:rPr>
      </w:pPr>
      <w:bookmarkStart w:id="46" w:name="第二部分__项目内容及施工要求"/>
      <w:bookmarkEnd w:id="46"/>
      <w:bookmarkStart w:id="47" w:name="_bookmark1"/>
      <w:bookmarkEnd w:id="47"/>
      <w:r>
        <w:rPr>
          <w:rFonts w:hint="eastAsia"/>
          <w:highlight w:val="none"/>
          <w:lang w:val="en-US"/>
        </w:rPr>
        <w:t>谈判供应商须知</w:t>
      </w:r>
    </w:p>
    <w:p>
      <w:pPr>
        <w:spacing w:line="360" w:lineRule="auto"/>
        <w:jc w:val="center"/>
        <w:rPr>
          <w:b/>
          <w:szCs w:val="21"/>
          <w:highlight w:val="none"/>
        </w:rPr>
      </w:pPr>
    </w:p>
    <w:p>
      <w:pPr>
        <w:spacing w:line="360" w:lineRule="auto"/>
        <w:jc w:val="center"/>
        <w:rPr>
          <w:b/>
          <w:szCs w:val="21"/>
          <w:highlight w:val="none"/>
        </w:rPr>
      </w:pPr>
      <w:r>
        <w:rPr>
          <w:rFonts w:hint="eastAsia"/>
          <w:b/>
          <w:szCs w:val="21"/>
          <w:highlight w:val="none"/>
        </w:rPr>
        <w:t>投标须知前附表</w:t>
      </w:r>
    </w:p>
    <w:p>
      <w:pPr>
        <w:pStyle w:val="17"/>
        <w:rPr>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50"/>
        <w:gridCol w:w="1516"/>
        <w:gridCol w:w="66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序号</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名称</w:t>
            </w:r>
          </w:p>
        </w:tc>
        <w:tc>
          <w:tcPr>
            <w:tcW w:w="6601" w:type="dxa"/>
            <w:tcMar>
              <w:top w:w="0" w:type="dxa"/>
              <w:left w:w="113" w:type="dxa"/>
              <w:bottom w:w="0" w:type="dxa"/>
              <w:right w:w="113" w:type="dxa"/>
            </w:tcMar>
            <w:vAlign w:val="center"/>
          </w:tcPr>
          <w:p>
            <w:pPr>
              <w:spacing w:line="360" w:lineRule="auto"/>
              <w:jc w:val="center"/>
              <w:rPr>
                <w:b/>
                <w:sz w:val="24"/>
                <w:szCs w:val="24"/>
                <w:highlight w:val="none"/>
              </w:rPr>
            </w:pPr>
            <w:r>
              <w:rPr>
                <w:rFonts w:hint="eastAsia"/>
                <w:b/>
                <w:sz w:val="24"/>
                <w:szCs w:val="24"/>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bCs/>
                <w:sz w:val="24"/>
                <w:szCs w:val="24"/>
                <w:highlight w:val="none"/>
              </w:rPr>
              <w:t>项目名称</w:t>
            </w:r>
          </w:p>
        </w:tc>
        <w:tc>
          <w:tcPr>
            <w:tcW w:w="6601" w:type="dxa"/>
            <w:tcMar>
              <w:top w:w="0" w:type="dxa"/>
              <w:left w:w="113" w:type="dxa"/>
              <w:bottom w:w="0" w:type="dxa"/>
              <w:right w:w="113" w:type="dxa"/>
            </w:tcMar>
            <w:vAlign w:val="center"/>
          </w:tcPr>
          <w:p>
            <w:pPr>
              <w:spacing w:line="360" w:lineRule="auto"/>
              <w:rPr>
                <w:bCs/>
                <w:sz w:val="24"/>
                <w:szCs w:val="24"/>
                <w:highlight w:val="none"/>
              </w:rPr>
            </w:pPr>
            <w:r>
              <w:rPr>
                <w:rFonts w:hint="eastAsia"/>
                <w:sz w:val="24"/>
                <w:szCs w:val="24"/>
                <w:highlight w:val="none"/>
                <w:lang w:eastAsia="zh-CN"/>
              </w:rPr>
              <w:t>商水县民政局特殊困难老人家庭适老化改造评估项目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2</w:t>
            </w:r>
          </w:p>
        </w:tc>
        <w:tc>
          <w:tcPr>
            <w:tcW w:w="1516" w:type="dxa"/>
            <w:tcBorders>
              <w:left w:val="single" w:color="auto" w:sz="4" w:space="0"/>
            </w:tcBorders>
            <w:tcMar>
              <w:top w:w="0" w:type="dxa"/>
              <w:left w:w="113" w:type="dxa"/>
              <w:bottom w:w="0" w:type="dxa"/>
              <w:right w:w="113" w:type="dxa"/>
            </w:tcMar>
            <w:vAlign w:val="center"/>
          </w:tcPr>
          <w:p>
            <w:pPr>
              <w:spacing w:line="360" w:lineRule="auto"/>
              <w:rPr>
                <w:bCs/>
                <w:sz w:val="24"/>
                <w:szCs w:val="24"/>
                <w:highlight w:val="none"/>
              </w:rPr>
            </w:pPr>
            <w:r>
              <w:rPr>
                <w:rFonts w:hint="eastAsia"/>
                <w:sz w:val="24"/>
                <w:szCs w:val="24"/>
                <w:highlight w:val="none"/>
              </w:rPr>
              <w:t>项目编号</w:t>
            </w:r>
          </w:p>
        </w:tc>
        <w:tc>
          <w:tcPr>
            <w:tcW w:w="6601" w:type="dxa"/>
            <w:tcMar>
              <w:top w:w="0" w:type="dxa"/>
              <w:left w:w="113" w:type="dxa"/>
              <w:bottom w:w="0" w:type="dxa"/>
              <w:right w:w="113" w:type="dxa"/>
            </w:tcMar>
            <w:vAlign w:val="center"/>
          </w:tcPr>
          <w:p>
            <w:pPr>
              <w:spacing w:line="360" w:lineRule="auto"/>
              <w:rPr>
                <w:bCs/>
                <w:sz w:val="24"/>
                <w:szCs w:val="24"/>
                <w:highlight w:val="none"/>
                <w:lang w:val="en-US"/>
              </w:rPr>
            </w:pPr>
            <w:r>
              <w:rPr>
                <w:rFonts w:hint="eastAsia"/>
                <w:bCs/>
                <w:sz w:val="24"/>
                <w:szCs w:val="24"/>
                <w:highlight w:val="none"/>
                <w:lang w:val="en-US"/>
              </w:rPr>
              <w:t>2024-02-6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3</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bCs/>
                <w:sz w:val="24"/>
                <w:szCs w:val="24"/>
                <w:highlight w:val="none"/>
              </w:rPr>
              <w:t>采购人</w:t>
            </w:r>
          </w:p>
        </w:tc>
        <w:tc>
          <w:tcPr>
            <w:tcW w:w="6601" w:type="dxa"/>
            <w:tcMar>
              <w:top w:w="0" w:type="dxa"/>
              <w:left w:w="113" w:type="dxa"/>
              <w:bottom w:w="0" w:type="dxa"/>
              <w:right w:w="113" w:type="dxa"/>
            </w:tcMar>
            <w:vAlign w:val="center"/>
          </w:tcPr>
          <w:p>
            <w:pPr>
              <w:spacing w:line="360" w:lineRule="auto"/>
              <w:rPr>
                <w:sz w:val="24"/>
                <w:szCs w:val="24"/>
                <w:highlight w:val="none"/>
              </w:rPr>
            </w:pPr>
            <w:r>
              <w:rPr>
                <w:rFonts w:hint="eastAsia"/>
                <w:sz w:val="24"/>
                <w:szCs w:val="24"/>
                <w:highlight w:val="none"/>
              </w:rPr>
              <w:t>采购人：</w:t>
            </w:r>
            <w:r>
              <w:rPr>
                <w:rFonts w:hint="eastAsia"/>
                <w:b w:val="0"/>
                <w:sz w:val="24"/>
                <w:szCs w:val="24"/>
                <w:highlight w:val="none"/>
                <w:lang w:eastAsia="zh-CN"/>
              </w:rPr>
              <w:t>商水县民政局</w:t>
            </w:r>
          </w:p>
          <w:p>
            <w:pPr>
              <w:spacing w:line="360" w:lineRule="auto"/>
              <w:rPr>
                <w:sz w:val="24"/>
                <w:szCs w:val="24"/>
                <w:highlight w:val="none"/>
              </w:rPr>
            </w:pPr>
            <w:r>
              <w:rPr>
                <w:rFonts w:hint="eastAsia"/>
                <w:sz w:val="24"/>
                <w:szCs w:val="24"/>
                <w:highlight w:val="none"/>
              </w:rPr>
              <w:t>联系人：范伟涛</w:t>
            </w:r>
          </w:p>
          <w:p>
            <w:pPr>
              <w:spacing w:line="360" w:lineRule="auto"/>
              <w:rPr>
                <w:sz w:val="24"/>
                <w:szCs w:val="24"/>
                <w:highlight w:val="none"/>
              </w:rPr>
            </w:pPr>
            <w:r>
              <w:rPr>
                <w:rFonts w:hint="eastAsia"/>
                <w:sz w:val="24"/>
                <w:szCs w:val="24"/>
                <w:highlight w:val="none"/>
              </w:rPr>
              <w:t>电  话：03945444334</w:t>
            </w:r>
          </w:p>
          <w:p>
            <w:pPr>
              <w:spacing w:line="360" w:lineRule="auto"/>
              <w:rPr>
                <w:sz w:val="24"/>
                <w:szCs w:val="24"/>
                <w:highlight w:val="none"/>
                <w:lang w:val="en-US"/>
              </w:rPr>
            </w:pPr>
            <w:r>
              <w:rPr>
                <w:rFonts w:hint="eastAsia"/>
                <w:bCs/>
                <w:sz w:val="24"/>
                <w:szCs w:val="24"/>
                <w:highlight w:val="none"/>
              </w:rPr>
              <w:t>联系地址</w:t>
            </w:r>
            <w:r>
              <w:rPr>
                <w:rFonts w:hint="eastAsia"/>
                <w:sz w:val="24"/>
                <w:szCs w:val="24"/>
                <w:highlight w:val="none"/>
                <w:lang w:val="en-US"/>
              </w:rPr>
              <w:t>：</w:t>
            </w:r>
            <w:r>
              <w:rPr>
                <w:rFonts w:hint="eastAsia" w:asciiTheme="minorEastAsia" w:hAnsiTheme="minorEastAsia" w:eastAsiaTheme="minorEastAsia" w:cstheme="minorEastAsia"/>
                <w:b w:val="0"/>
                <w:sz w:val="24"/>
                <w:szCs w:val="24"/>
                <w:highlight w:val="none"/>
                <w:lang w:eastAsia="zh-CN"/>
              </w:rPr>
              <w:t>商水县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4</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bCs/>
                <w:sz w:val="24"/>
                <w:szCs w:val="24"/>
                <w:highlight w:val="none"/>
              </w:rPr>
              <w:t>采购代理机构</w:t>
            </w:r>
          </w:p>
        </w:tc>
        <w:tc>
          <w:tcPr>
            <w:tcW w:w="6601" w:type="dxa"/>
            <w:tcMar>
              <w:top w:w="0" w:type="dxa"/>
              <w:left w:w="113" w:type="dxa"/>
              <w:bottom w:w="0" w:type="dxa"/>
              <w:right w:w="113" w:type="dxa"/>
            </w:tcMar>
            <w:vAlign w:val="center"/>
          </w:tcPr>
          <w:p>
            <w:pPr>
              <w:spacing w:line="360" w:lineRule="auto"/>
              <w:rPr>
                <w:bCs/>
                <w:sz w:val="24"/>
                <w:szCs w:val="24"/>
                <w:highlight w:val="none"/>
                <w:lang w:val="en-US"/>
              </w:rPr>
            </w:pPr>
            <w:r>
              <w:rPr>
                <w:rFonts w:hint="eastAsia"/>
                <w:bCs/>
                <w:sz w:val="24"/>
                <w:szCs w:val="24"/>
                <w:highlight w:val="none"/>
              </w:rPr>
              <w:t>采购代理机构：</w:t>
            </w:r>
            <w:r>
              <w:rPr>
                <w:rFonts w:hint="eastAsia"/>
                <w:bCs/>
                <w:sz w:val="24"/>
                <w:szCs w:val="24"/>
                <w:highlight w:val="none"/>
                <w:lang w:val="en-US"/>
              </w:rPr>
              <w:t>周口市公共资源交易中心政府采购中心</w:t>
            </w:r>
          </w:p>
          <w:p>
            <w:pPr>
              <w:spacing w:line="360" w:lineRule="auto"/>
              <w:rPr>
                <w:rFonts w:hint="eastAsia" w:eastAsia="宋体"/>
                <w:bCs/>
                <w:sz w:val="24"/>
                <w:szCs w:val="24"/>
                <w:highlight w:val="none"/>
                <w:lang w:val="en-US" w:eastAsia="zh-CN"/>
              </w:rPr>
            </w:pPr>
            <w:r>
              <w:rPr>
                <w:rFonts w:hint="eastAsia"/>
                <w:bCs/>
                <w:sz w:val="24"/>
                <w:szCs w:val="24"/>
                <w:highlight w:val="none"/>
              </w:rPr>
              <w:t>联 系 人：</w:t>
            </w:r>
            <w:r>
              <w:rPr>
                <w:rFonts w:hint="eastAsia"/>
                <w:bCs/>
                <w:sz w:val="24"/>
                <w:szCs w:val="24"/>
                <w:highlight w:val="none"/>
                <w:lang w:val="en-US" w:eastAsia="zh-CN"/>
              </w:rPr>
              <w:t>曹晨阳</w:t>
            </w:r>
          </w:p>
          <w:p>
            <w:pPr>
              <w:spacing w:line="360" w:lineRule="auto"/>
              <w:rPr>
                <w:bCs/>
                <w:sz w:val="24"/>
                <w:szCs w:val="24"/>
                <w:highlight w:val="none"/>
                <w:lang w:val="en-US"/>
              </w:rPr>
            </w:pPr>
            <w:r>
              <w:rPr>
                <w:rFonts w:hint="eastAsia"/>
                <w:bCs/>
                <w:sz w:val="24"/>
                <w:szCs w:val="24"/>
                <w:highlight w:val="none"/>
              </w:rPr>
              <w:t>电    话：</w:t>
            </w:r>
            <w:r>
              <w:rPr>
                <w:rFonts w:hint="eastAsia"/>
                <w:bCs/>
                <w:sz w:val="24"/>
                <w:szCs w:val="24"/>
                <w:highlight w:val="none"/>
                <w:lang w:val="en-US"/>
              </w:rPr>
              <w:t>0394-8106517</w:t>
            </w:r>
          </w:p>
          <w:p>
            <w:pPr>
              <w:spacing w:line="360" w:lineRule="auto"/>
              <w:rPr>
                <w:bCs/>
                <w:sz w:val="24"/>
                <w:szCs w:val="24"/>
                <w:highlight w:val="none"/>
              </w:rPr>
            </w:pPr>
            <w:r>
              <w:rPr>
                <w:rFonts w:hint="eastAsia"/>
                <w:bCs/>
                <w:sz w:val="24"/>
                <w:szCs w:val="24"/>
                <w:highlight w:val="none"/>
              </w:rPr>
              <w:t xml:space="preserve">联系地址：周口市东新区光明路和政通路交叉口北100米路东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5</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bCs/>
                <w:sz w:val="24"/>
                <w:szCs w:val="24"/>
                <w:highlight w:val="none"/>
              </w:rPr>
              <w:t>资金来源</w:t>
            </w:r>
          </w:p>
        </w:tc>
        <w:tc>
          <w:tcPr>
            <w:tcW w:w="6601" w:type="dxa"/>
            <w:tcMar>
              <w:top w:w="0" w:type="dxa"/>
              <w:left w:w="113" w:type="dxa"/>
              <w:bottom w:w="0" w:type="dxa"/>
              <w:right w:w="113" w:type="dxa"/>
            </w:tcMar>
            <w:vAlign w:val="center"/>
          </w:tcPr>
          <w:p>
            <w:pPr>
              <w:spacing w:line="360" w:lineRule="auto"/>
              <w:rPr>
                <w:rFonts w:hint="default" w:eastAsia="宋体"/>
                <w:bCs/>
                <w:sz w:val="24"/>
                <w:szCs w:val="24"/>
                <w:highlight w:val="none"/>
                <w:lang w:val="en-US" w:eastAsia="zh-CN"/>
              </w:rPr>
            </w:pPr>
            <w:r>
              <w:rPr>
                <w:rFonts w:hint="eastAsia"/>
                <w:color w:val="000000"/>
                <w:sz w:val="24"/>
                <w:szCs w:val="24"/>
                <w:highlight w:val="none"/>
                <w:shd w:val="clear" w:color="auto" w:fill="FFFFFF"/>
                <w:lang w:val="en-US" w:eastAsia="zh-CN"/>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6</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bCs/>
                <w:sz w:val="24"/>
                <w:szCs w:val="24"/>
                <w:highlight w:val="none"/>
                <w:lang w:val="en-US"/>
              </w:rPr>
              <w:t>预算</w:t>
            </w:r>
            <w:r>
              <w:rPr>
                <w:rFonts w:hint="eastAsia"/>
                <w:bCs/>
                <w:sz w:val="24"/>
                <w:szCs w:val="24"/>
                <w:highlight w:val="none"/>
              </w:rPr>
              <w:t>金额</w:t>
            </w:r>
          </w:p>
        </w:tc>
        <w:tc>
          <w:tcPr>
            <w:tcW w:w="6601" w:type="dxa"/>
            <w:tcMar>
              <w:top w:w="0" w:type="dxa"/>
              <w:left w:w="113" w:type="dxa"/>
              <w:bottom w:w="0" w:type="dxa"/>
              <w:right w:w="113" w:type="dxa"/>
            </w:tcMar>
            <w:vAlign w:val="center"/>
          </w:tcPr>
          <w:p>
            <w:pPr>
              <w:spacing w:line="360" w:lineRule="auto"/>
              <w:rPr>
                <w:rFonts w:hint="default" w:eastAsia="宋体"/>
                <w:bCs/>
                <w:sz w:val="24"/>
                <w:szCs w:val="24"/>
                <w:highlight w:val="none"/>
                <w:lang w:val="en-US" w:eastAsia="zh-CN"/>
              </w:rPr>
            </w:pPr>
            <w:r>
              <w:rPr>
                <w:rFonts w:hint="eastAsia"/>
                <w:bCs/>
                <w:sz w:val="24"/>
                <w:szCs w:val="24"/>
                <w:highlight w:val="none"/>
                <w:lang w:val="en-US" w:eastAsia="zh-CN"/>
              </w:rPr>
              <w:t>66万元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7</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bCs/>
                <w:sz w:val="24"/>
                <w:szCs w:val="24"/>
                <w:highlight w:val="none"/>
              </w:rPr>
              <w:t>服务期限</w:t>
            </w:r>
          </w:p>
        </w:tc>
        <w:tc>
          <w:tcPr>
            <w:tcW w:w="6601" w:type="dxa"/>
            <w:tcMar>
              <w:top w:w="0" w:type="dxa"/>
              <w:left w:w="113" w:type="dxa"/>
              <w:bottom w:w="0" w:type="dxa"/>
              <w:right w:w="113" w:type="dxa"/>
            </w:tcMar>
            <w:vAlign w:val="center"/>
          </w:tcPr>
          <w:p>
            <w:pPr>
              <w:spacing w:line="360" w:lineRule="auto"/>
              <w:rPr>
                <w:bCs/>
                <w:sz w:val="24"/>
                <w:szCs w:val="24"/>
                <w:highlight w:val="none"/>
              </w:rPr>
            </w:pPr>
            <w:r>
              <w:rPr>
                <w:rFonts w:hint="eastAsia"/>
                <w:sz w:val="24"/>
                <w:szCs w:val="24"/>
                <w:highlight w:val="none"/>
                <w:lang w:val="en-US" w:eastAsia="zh-CN"/>
              </w:rPr>
              <w:t>15日历天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8</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bCs/>
                <w:sz w:val="24"/>
                <w:szCs w:val="24"/>
                <w:highlight w:val="none"/>
              </w:rPr>
              <w:t>服务地点</w:t>
            </w:r>
          </w:p>
        </w:tc>
        <w:tc>
          <w:tcPr>
            <w:tcW w:w="6601" w:type="dxa"/>
            <w:tcMar>
              <w:top w:w="0" w:type="dxa"/>
              <w:left w:w="113" w:type="dxa"/>
              <w:bottom w:w="0" w:type="dxa"/>
              <w:right w:w="113" w:type="dxa"/>
            </w:tcMar>
            <w:vAlign w:val="center"/>
          </w:tcPr>
          <w:p>
            <w:pPr>
              <w:spacing w:line="360" w:lineRule="auto"/>
              <w:rPr>
                <w:bCs/>
                <w:sz w:val="24"/>
                <w:szCs w:val="24"/>
                <w:highlight w:val="none"/>
              </w:rPr>
            </w:pPr>
            <w:r>
              <w:rPr>
                <w:rFonts w:hint="eastAsia"/>
                <w:bCs/>
                <w:sz w:val="24"/>
                <w:szCs w:val="24"/>
                <w:highlight w:val="none"/>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9</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bCs/>
                <w:sz w:val="24"/>
                <w:szCs w:val="24"/>
                <w:highlight w:val="none"/>
              </w:rPr>
            </w:pPr>
            <w:r>
              <w:rPr>
                <w:rFonts w:hint="eastAsia"/>
                <w:bCs/>
                <w:sz w:val="24"/>
                <w:szCs w:val="24"/>
                <w:highlight w:val="none"/>
              </w:rPr>
              <w:t>采购内容</w:t>
            </w:r>
          </w:p>
        </w:tc>
        <w:tc>
          <w:tcPr>
            <w:tcW w:w="6601" w:type="dxa"/>
            <w:tcMar>
              <w:top w:w="0" w:type="dxa"/>
              <w:left w:w="113" w:type="dxa"/>
              <w:bottom w:w="0" w:type="dxa"/>
              <w:right w:w="113" w:type="dxa"/>
            </w:tcMar>
            <w:vAlign w:val="center"/>
          </w:tcPr>
          <w:p>
            <w:pPr>
              <w:spacing w:line="360" w:lineRule="auto"/>
              <w:rPr>
                <w:sz w:val="24"/>
                <w:szCs w:val="24"/>
                <w:highlight w:val="none"/>
              </w:rPr>
            </w:pPr>
            <w:r>
              <w:rPr>
                <w:rFonts w:hint="eastAsia"/>
                <w:sz w:val="24"/>
                <w:szCs w:val="24"/>
                <w:highlight w:val="none"/>
                <w:lang w:eastAsia="zh-CN"/>
              </w:rPr>
              <w:t>商水县民政局特殊困难老人家庭适老化改造评估项目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10</w:t>
            </w:r>
          </w:p>
        </w:tc>
        <w:tc>
          <w:tcPr>
            <w:tcW w:w="1516" w:type="dxa"/>
            <w:tcBorders>
              <w:left w:val="single" w:color="auto" w:sz="4" w:space="0"/>
            </w:tcBorders>
            <w:tcMar>
              <w:top w:w="0" w:type="dxa"/>
              <w:left w:w="113" w:type="dxa"/>
              <w:bottom w:w="0" w:type="dxa"/>
              <w:right w:w="113" w:type="dxa"/>
            </w:tcMar>
            <w:vAlign w:val="center"/>
          </w:tcPr>
          <w:p>
            <w:pPr>
              <w:adjustRightInd w:val="0"/>
              <w:snapToGrid w:val="0"/>
              <w:spacing w:line="360" w:lineRule="auto"/>
              <w:jc w:val="center"/>
              <w:rPr>
                <w:sz w:val="24"/>
                <w:szCs w:val="24"/>
                <w:highlight w:val="none"/>
              </w:rPr>
            </w:pPr>
            <w:r>
              <w:rPr>
                <w:rFonts w:hint="eastAsia"/>
                <w:sz w:val="24"/>
                <w:szCs w:val="24"/>
                <w:highlight w:val="none"/>
              </w:rPr>
              <w:t>供应商资格要求</w:t>
            </w:r>
          </w:p>
        </w:tc>
        <w:tc>
          <w:tcPr>
            <w:tcW w:w="6601" w:type="dxa"/>
            <w:tcMar>
              <w:top w:w="0" w:type="dxa"/>
              <w:left w:w="113" w:type="dxa"/>
              <w:bottom w:w="0" w:type="dxa"/>
              <w:right w:w="113" w:type="dxa"/>
            </w:tcMar>
            <w:vAlign w:val="center"/>
          </w:tcPr>
          <w:p>
            <w:pPr>
              <w:adjustRightInd w:val="0"/>
              <w:snapToGrid w:val="0"/>
              <w:spacing w:line="360" w:lineRule="auto"/>
              <w:rPr>
                <w:sz w:val="24"/>
                <w:szCs w:val="24"/>
                <w:highlight w:val="none"/>
                <w:lang w:val="en-US"/>
              </w:rPr>
            </w:pPr>
            <w:r>
              <w:rPr>
                <w:rFonts w:hint="eastAsia"/>
                <w:sz w:val="24"/>
                <w:szCs w:val="24"/>
                <w:highlight w:val="none"/>
                <w:lang w:val="en-US"/>
              </w:rPr>
              <w:t>见招标公告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11</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投标有效期</w:t>
            </w:r>
          </w:p>
        </w:tc>
        <w:tc>
          <w:tcPr>
            <w:tcW w:w="6601" w:type="dxa"/>
            <w:tcMar>
              <w:top w:w="0" w:type="dxa"/>
              <w:left w:w="113" w:type="dxa"/>
              <w:bottom w:w="0" w:type="dxa"/>
              <w:right w:w="113" w:type="dxa"/>
            </w:tcMar>
            <w:vAlign w:val="center"/>
          </w:tcPr>
          <w:p>
            <w:pPr>
              <w:spacing w:line="360" w:lineRule="auto"/>
              <w:rPr>
                <w:sz w:val="24"/>
                <w:szCs w:val="24"/>
                <w:highlight w:val="none"/>
              </w:rPr>
            </w:pPr>
            <w:r>
              <w:rPr>
                <w:rFonts w:hint="eastAsia"/>
                <w:sz w:val="24"/>
                <w:szCs w:val="24"/>
                <w:highlight w:val="none"/>
              </w:rPr>
              <w:t>自投标截止之日起60日历天。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12</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投标保证金</w:t>
            </w:r>
          </w:p>
        </w:tc>
        <w:tc>
          <w:tcPr>
            <w:tcW w:w="6601" w:type="dxa"/>
            <w:tcMar>
              <w:top w:w="0" w:type="dxa"/>
              <w:left w:w="113" w:type="dxa"/>
              <w:bottom w:w="0" w:type="dxa"/>
              <w:right w:w="113" w:type="dxa"/>
            </w:tcMar>
            <w:vAlign w:val="center"/>
          </w:tcPr>
          <w:p>
            <w:pPr>
              <w:rPr>
                <w:sz w:val="24"/>
                <w:szCs w:val="24"/>
                <w:highlight w:val="none"/>
                <w:lang w:val="en-US"/>
              </w:rPr>
            </w:pPr>
            <w:r>
              <w:rPr>
                <w:rFonts w:hint="eastAsia"/>
                <w:sz w:val="24"/>
                <w:szCs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13</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签字或盖章要求</w:t>
            </w:r>
          </w:p>
        </w:tc>
        <w:tc>
          <w:tcPr>
            <w:tcW w:w="6601" w:type="dxa"/>
            <w:tcMar>
              <w:top w:w="0" w:type="dxa"/>
              <w:left w:w="113" w:type="dxa"/>
              <w:bottom w:w="0" w:type="dxa"/>
              <w:right w:w="113" w:type="dxa"/>
            </w:tcMar>
            <w:vAlign w:val="center"/>
          </w:tcPr>
          <w:p>
            <w:pPr>
              <w:keepNext/>
              <w:spacing w:line="360" w:lineRule="auto"/>
              <w:rPr>
                <w:sz w:val="24"/>
                <w:szCs w:val="24"/>
                <w:highlight w:val="none"/>
              </w:rPr>
            </w:pPr>
            <w:r>
              <w:rPr>
                <w:rFonts w:hint="eastAsia"/>
                <w:sz w:val="24"/>
                <w:szCs w:val="24"/>
                <w:highlight w:val="none"/>
              </w:rPr>
              <w:t>本招标文件中明确需法定代表人、授权代表签字的地方内容应全姓名签署，明确加盖单位公章的内容应加盖单位公章，不得用其它印章代替。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14</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投标文件份数</w:t>
            </w:r>
          </w:p>
        </w:tc>
        <w:tc>
          <w:tcPr>
            <w:tcW w:w="6601" w:type="dxa"/>
            <w:tcMar>
              <w:top w:w="0" w:type="dxa"/>
              <w:left w:w="113" w:type="dxa"/>
              <w:bottom w:w="0" w:type="dxa"/>
              <w:right w:w="113" w:type="dxa"/>
            </w:tcMar>
            <w:vAlign w:val="center"/>
          </w:tcPr>
          <w:p>
            <w:pPr>
              <w:keepNext/>
              <w:spacing w:line="360" w:lineRule="auto"/>
              <w:rPr>
                <w:sz w:val="24"/>
                <w:szCs w:val="24"/>
                <w:highlight w:val="none"/>
              </w:rPr>
            </w:pPr>
            <w:r>
              <w:rPr>
                <w:rFonts w:hint="eastAsia"/>
                <w:sz w:val="24"/>
                <w:szCs w:val="24"/>
                <w:highlight w:val="none"/>
              </w:rPr>
              <w:t>1、投标文件为使用周口市公共资源交易中心提供的电子标书制作工具软件（</w:t>
            </w:r>
            <w:r>
              <w:rPr>
                <w:rFonts w:hint="eastAsia"/>
                <w:color w:val="000000"/>
                <w:kern w:val="2"/>
                <w:sz w:val="24"/>
                <w:szCs w:val="24"/>
                <w:highlight w:val="none"/>
                <w:lang w:val="en-US"/>
              </w:rPr>
              <w:t>http://jyzx.zhoukou.gov.cn</w:t>
            </w:r>
            <w:r>
              <w:rPr>
                <w:rFonts w:hint="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keepNext/>
              <w:spacing w:line="360" w:lineRule="auto"/>
              <w:rPr>
                <w:sz w:val="24"/>
                <w:szCs w:val="24"/>
                <w:highlight w:val="none"/>
              </w:rPr>
            </w:pPr>
            <w:r>
              <w:rPr>
                <w:rFonts w:hint="eastAsia"/>
                <w:sz w:val="24"/>
                <w:szCs w:val="24"/>
                <w:highlight w:val="none"/>
              </w:rPr>
              <w:t>2、本项目实行网上远程开标无须到现场提交响应文件，未加密的电子投标文件和纸质文件不再提交。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lang w:val="en-US"/>
              </w:rPr>
            </w:pPr>
            <w:r>
              <w:rPr>
                <w:rFonts w:hint="eastAsia"/>
                <w:sz w:val="24"/>
                <w:szCs w:val="24"/>
                <w:highlight w:val="none"/>
                <w:lang w:val="en-US"/>
              </w:rPr>
              <w:t>15</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投标截止时间</w:t>
            </w:r>
          </w:p>
        </w:tc>
        <w:tc>
          <w:tcPr>
            <w:tcW w:w="6601" w:type="dxa"/>
            <w:tcMar>
              <w:top w:w="0" w:type="dxa"/>
              <w:left w:w="113" w:type="dxa"/>
              <w:bottom w:w="0" w:type="dxa"/>
              <w:right w:w="113" w:type="dxa"/>
            </w:tcMar>
            <w:vAlign w:val="center"/>
          </w:tcPr>
          <w:p>
            <w:pPr>
              <w:spacing w:line="360" w:lineRule="auto"/>
              <w:rPr>
                <w:sz w:val="24"/>
                <w:szCs w:val="24"/>
                <w:highlight w:val="none"/>
              </w:rPr>
            </w:pPr>
            <w:r>
              <w:rPr>
                <w:rFonts w:hint="eastAsia"/>
                <w:sz w:val="24"/>
                <w:szCs w:val="24"/>
                <w:highlight w:val="none"/>
              </w:rPr>
              <w:t>递交</w:t>
            </w:r>
            <w:r>
              <w:rPr>
                <w:rFonts w:hint="eastAsia"/>
                <w:sz w:val="24"/>
                <w:szCs w:val="24"/>
                <w:highlight w:val="none"/>
                <w:lang w:val="en-US"/>
              </w:rPr>
              <w:t>响应</w:t>
            </w:r>
            <w:r>
              <w:rPr>
                <w:rFonts w:hint="eastAsia"/>
                <w:sz w:val="24"/>
                <w:szCs w:val="24"/>
                <w:highlight w:val="none"/>
              </w:rPr>
              <w:t>文件截止时间：</w:t>
            </w:r>
            <w:r>
              <w:rPr>
                <w:rFonts w:hint="eastAsia"/>
                <w:sz w:val="24"/>
                <w:szCs w:val="24"/>
                <w:highlight w:val="none"/>
                <w:lang w:val="en-US" w:eastAsia="zh-CN"/>
              </w:rPr>
              <w:t>2024</w:t>
            </w:r>
            <w:r>
              <w:rPr>
                <w:rFonts w:hint="eastAsia"/>
                <w:sz w:val="24"/>
                <w:szCs w:val="24"/>
                <w:highlight w:val="none"/>
              </w:rPr>
              <w:t>年</w:t>
            </w:r>
            <w:r>
              <w:rPr>
                <w:rFonts w:hint="eastAsia"/>
                <w:sz w:val="24"/>
                <w:szCs w:val="24"/>
                <w:highlight w:val="none"/>
                <w:lang w:val="en-US" w:eastAsia="zh-CN"/>
              </w:rPr>
              <w:t>02</w:t>
            </w:r>
            <w:r>
              <w:rPr>
                <w:rFonts w:hint="eastAsia"/>
                <w:sz w:val="24"/>
                <w:szCs w:val="24"/>
                <w:highlight w:val="none"/>
              </w:rPr>
              <w:t>月</w:t>
            </w:r>
            <w:r>
              <w:rPr>
                <w:rFonts w:hint="eastAsia"/>
                <w:sz w:val="24"/>
                <w:szCs w:val="24"/>
                <w:highlight w:val="none"/>
                <w:lang w:val="en-US" w:eastAsia="zh-CN"/>
              </w:rPr>
              <w:t>27</w:t>
            </w:r>
            <w:r>
              <w:rPr>
                <w:rFonts w:hint="eastAsia"/>
                <w:sz w:val="24"/>
                <w:szCs w:val="24"/>
                <w:highlight w:val="none"/>
              </w:rPr>
              <w:t>日</w:t>
            </w:r>
            <w:r>
              <w:rPr>
                <w:rFonts w:hint="eastAsia"/>
                <w:sz w:val="24"/>
                <w:szCs w:val="24"/>
                <w:highlight w:val="none"/>
                <w:lang w:val="en-US"/>
              </w:rPr>
              <w:t>10</w:t>
            </w:r>
            <w:r>
              <w:rPr>
                <w:rFonts w:hint="eastAsia"/>
                <w:sz w:val="24"/>
                <w:szCs w:val="24"/>
                <w:highlight w:val="none"/>
              </w:rPr>
              <w:t>:</w:t>
            </w:r>
            <w:r>
              <w:rPr>
                <w:rFonts w:hint="eastAsia"/>
                <w:sz w:val="24"/>
                <w:szCs w:val="24"/>
                <w:highlight w:val="none"/>
                <w:lang w:val="en-US"/>
              </w:rPr>
              <w:t>0</w:t>
            </w:r>
            <w:r>
              <w:rPr>
                <w:rFonts w:hint="eastAsia"/>
                <w:sz w:val="24"/>
                <w:szCs w:val="24"/>
                <w:highlight w:val="none"/>
              </w:rPr>
              <w:t>0时整（北京时间）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w:t>
            </w:r>
            <w:r>
              <w:rPr>
                <w:rFonts w:hint="eastAsia"/>
                <w:sz w:val="24"/>
                <w:szCs w:val="24"/>
                <w:highlight w:val="none"/>
                <w:lang w:val="en-US"/>
              </w:rPr>
              <w:t>6</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开标时间</w:t>
            </w:r>
          </w:p>
          <w:p>
            <w:pPr>
              <w:spacing w:line="360" w:lineRule="auto"/>
              <w:jc w:val="center"/>
              <w:rPr>
                <w:sz w:val="24"/>
                <w:szCs w:val="24"/>
                <w:highlight w:val="none"/>
              </w:rPr>
            </w:pPr>
            <w:r>
              <w:rPr>
                <w:rFonts w:hint="eastAsia"/>
                <w:sz w:val="24"/>
                <w:szCs w:val="24"/>
                <w:highlight w:val="none"/>
              </w:rPr>
              <w:t>和地点</w:t>
            </w:r>
          </w:p>
        </w:tc>
        <w:tc>
          <w:tcPr>
            <w:tcW w:w="6601" w:type="dxa"/>
            <w:tcMar>
              <w:top w:w="0" w:type="dxa"/>
              <w:left w:w="113" w:type="dxa"/>
              <w:bottom w:w="0" w:type="dxa"/>
              <w:right w:w="113" w:type="dxa"/>
            </w:tcMar>
            <w:vAlign w:val="center"/>
          </w:tcPr>
          <w:p>
            <w:pPr>
              <w:spacing w:line="400" w:lineRule="exact"/>
              <w:rPr>
                <w:sz w:val="24"/>
                <w:szCs w:val="24"/>
                <w:highlight w:val="none"/>
              </w:rPr>
            </w:pPr>
            <w:r>
              <w:rPr>
                <w:rFonts w:hint="eastAsia"/>
                <w:sz w:val="24"/>
                <w:szCs w:val="24"/>
                <w:highlight w:val="none"/>
              </w:rPr>
              <w:t>开标时间：</w:t>
            </w:r>
            <w:r>
              <w:rPr>
                <w:rFonts w:hint="eastAsia"/>
                <w:sz w:val="24"/>
                <w:szCs w:val="24"/>
                <w:highlight w:val="none"/>
                <w:lang w:val="en-US" w:eastAsia="zh-CN"/>
              </w:rPr>
              <w:t>2024</w:t>
            </w:r>
            <w:r>
              <w:rPr>
                <w:rFonts w:hint="eastAsia"/>
                <w:sz w:val="24"/>
                <w:szCs w:val="24"/>
                <w:highlight w:val="none"/>
              </w:rPr>
              <w:t>年</w:t>
            </w:r>
            <w:r>
              <w:rPr>
                <w:rFonts w:hint="eastAsia"/>
                <w:sz w:val="24"/>
                <w:szCs w:val="24"/>
                <w:highlight w:val="none"/>
                <w:lang w:val="en-US" w:eastAsia="zh-CN"/>
              </w:rPr>
              <w:t>02</w:t>
            </w:r>
            <w:r>
              <w:rPr>
                <w:rFonts w:hint="eastAsia"/>
                <w:sz w:val="24"/>
                <w:szCs w:val="24"/>
                <w:highlight w:val="none"/>
              </w:rPr>
              <w:t>月</w:t>
            </w:r>
            <w:r>
              <w:rPr>
                <w:rFonts w:hint="eastAsia"/>
                <w:sz w:val="24"/>
                <w:szCs w:val="24"/>
                <w:highlight w:val="none"/>
                <w:lang w:val="en-US" w:eastAsia="zh-CN"/>
              </w:rPr>
              <w:t>27</w:t>
            </w:r>
            <w:r>
              <w:rPr>
                <w:rFonts w:hint="eastAsia"/>
                <w:sz w:val="24"/>
                <w:szCs w:val="24"/>
                <w:highlight w:val="none"/>
              </w:rPr>
              <w:t>日</w:t>
            </w:r>
            <w:r>
              <w:rPr>
                <w:rFonts w:hint="eastAsia"/>
                <w:sz w:val="24"/>
                <w:szCs w:val="24"/>
                <w:highlight w:val="none"/>
                <w:lang w:val="en-US"/>
              </w:rPr>
              <w:t>10</w:t>
            </w:r>
            <w:r>
              <w:rPr>
                <w:rFonts w:hint="eastAsia"/>
                <w:sz w:val="24"/>
                <w:szCs w:val="24"/>
                <w:highlight w:val="none"/>
              </w:rPr>
              <w:t>:</w:t>
            </w:r>
            <w:r>
              <w:rPr>
                <w:rFonts w:hint="eastAsia"/>
                <w:sz w:val="24"/>
                <w:szCs w:val="24"/>
                <w:highlight w:val="none"/>
                <w:lang w:val="en-US"/>
              </w:rPr>
              <w:t>0</w:t>
            </w:r>
            <w:r>
              <w:rPr>
                <w:rFonts w:hint="eastAsia"/>
                <w:sz w:val="24"/>
                <w:szCs w:val="24"/>
                <w:highlight w:val="none"/>
              </w:rPr>
              <w:t>0时整（北京时间）</w:t>
            </w:r>
          </w:p>
          <w:p>
            <w:pPr>
              <w:spacing w:line="360" w:lineRule="auto"/>
              <w:rPr>
                <w:sz w:val="24"/>
                <w:szCs w:val="24"/>
                <w:highlight w:val="none"/>
                <w:lang w:val="en-US"/>
              </w:rPr>
            </w:pPr>
            <w:r>
              <w:rPr>
                <w:rFonts w:hint="eastAsia"/>
                <w:sz w:val="24"/>
                <w:szCs w:val="24"/>
                <w:highlight w:val="none"/>
              </w:rPr>
              <w:t>开标地点：周口市公共资源交易中心</w:t>
            </w:r>
            <w:r>
              <w:rPr>
                <w:rFonts w:hint="eastAsia"/>
                <w:sz w:val="24"/>
                <w:szCs w:val="24"/>
                <w:highlight w:val="none"/>
                <w:lang w:val="en-US"/>
              </w:rPr>
              <w:t>网</w:t>
            </w:r>
          </w:p>
          <w:p>
            <w:pPr>
              <w:spacing w:line="360" w:lineRule="auto"/>
              <w:rPr>
                <w:sz w:val="24"/>
                <w:szCs w:val="24"/>
                <w:highlight w:val="none"/>
                <w:lang w:val="en-US"/>
              </w:rPr>
            </w:pPr>
            <w:r>
              <w:rPr>
                <w:rFonts w:hint="eastAsia"/>
                <w:sz w:val="24"/>
                <w:szCs w:val="24"/>
                <w:highlight w:val="none"/>
              </w:rPr>
              <w:t>网址</w:t>
            </w:r>
            <w:r>
              <w:rPr>
                <w:rFonts w:hint="eastAsia"/>
                <w:sz w:val="24"/>
                <w:szCs w:val="24"/>
                <w:highlight w:val="none"/>
                <w:lang w:val="en-US"/>
              </w:rPr>
              <w:t>：</w:t>
            </w:r>
            <w:r>
              <w:rPr>
                <w:rFonts w:hint="eastAsia"/>
                <w:sz w:val="24"/>
                <w:szCs w:val="24"/>
                <w:highlight w:val="none"/>
              </w:rPr>
              <w:t>周口市公共资源电子交易服务平台会员系统</w:t>
            </w:r>
            <w:r>
              <w:rPr>
                <w:rFonts w:hint="eastAsia"/>
                <w:sz w:val="24"/>
                <w:szCs w:val="24"/>
                <w:highlight w:val="none"/>
                <w:lang w:val="en-US"/>
              </w:rPr>
              <w:t>（</w:t>
            </w:r>
            <w:r>
              <w:rPr>
                <w:rFonts w:hint="eastAsia"/>
                <w:sz w:val="24"/>
                <w:szCs w:val="24"/>
                <w:highlight w:val="none"/>
              </w:rPr>
              <w:t>网址</w:t>
            </w:r>
            <w:r>
              <w:rPr>
                <w:rFonts w:hint="eastAsia"/>
                <w:sz w:val="24"/>
                <w:szCs w:val="24"/>
                <w:highlight w:val="none"/>
                <w:lang w:val="en-US"/>
              </w:rPr>
              <w:t>http://jyzx.zhoukou.gov.cn）</w:t>
            </w:r>
          </w:p>
          <w:p>
            <w:pPr>
              <w:spacing w:line="360" w:lineRule="auto"/>
              <w:rPr>
                <w:sz w:val="24"/>
                <w:szCs w:val="24"/>
                <w:highlight w:val="none"/>
                <w:lang w:val="en-US"/>
              </w:rPr>
            </w:pPr>
            <w:r>
              <w:rPr>
                <w:rFonts w:hint="eastAsia"/>
                <w:sz w:val="24"/>
                <w:szCs w:val="24"/>
                <w:highlight w:val="none"/>
              </w:rPr>
              <w:t>（本项目实行网上远程开标无须到现场提交响应文件）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w:t>
            </w:r>
            <w:r>
              <w:rPr>
                <w:rFonts w:hint="eastAsia"/>
                <w:sz w:val="24"/>
                <w:szCs w:val="24"/>
                <w:highlight w:val="none"/>
                <w:lang w:val="en-US"/>
              </w:rPr>
              <w:t>7</w:t>
            </w:r>
          </w:p>
        </w:tc>
        <w:tc>
          <w:tcPr>
            <w:tcW w:w="1516" w:type="dxa"/>
            <w:tcBorders>
              <w:lef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评标委员会的组建</w:t>
            </w:r>
          </w:p>
        </w:tc>
        <w:tc>
          <w:tcPr>
            <w:tcW w:w="6601" w:type="dxa"/>
            <w:tcMar>
              <w:top w:w="0" w:type="dxa"/>
              <w:left w:w="113" w:type="dxa"/>
              <w:bottom w:w="0" w:type="dxa"/>
              <w:right w:w="113" w:type="dxa"/>
            </w:tcMar>
            <w:vAlign w:val="center"/>
          </w:tcPr>
          <w:p>
            <w:pPr>
              <w:spacing w:line="360" w:lineRule="auto"/>
              <w:jc w:val="both"/>
              <w:rPr>
                <w:sz w:val="24"/>
                <w:szCs w:val="24"/>
                <w:highlight w:val="none"/>
              </w:rPr>
            </w:pPr>
            <w:r>
              <w:rPr>
                <w:rFonts w:hint="eastAsia"/>
                <w:sz w:val="24"/>
                <w:szCs w:val="24"/>
                <w:highlight w:val="none"/>
              </w:rPr>
              <w:t>评标委员会构成：</w:t>
            </w:r>
            <w:r>
              <w:rPr>
                <w:rFonts w:hint="eastAsia"/>
                <w:sz w:val="24"/>
                <w:szCs w:val="24"/>
                <w:highlight w:val="none"/>
                <w:lang w:val="en-US" w:eastAsia="zh-CN"/>
              </w:rPr>
              <w:t>3</w:t>
            </w:r>
            <w:r>
              <w:rPr>
                <w:rFonts w:hint="eastAsia"/>
                <w:sz w:val="24"/>
                <w:szCs w:val="24"/>
                <w:highlight w:val="none"/>
              </w:rPr>
              <w:t>人，其中采购人代表</w:t>
            </w:r>
            <w:r>
              <w:rPr>
                <w:rFonts w:hint="eastAsia"/>
                <w:sz w:val="24"/>
                <w:szCs w:val="24"/>
                <w:highlight w:val="none"/>
                <w:lang w:val="en-US" w:eastAsia="zh-CN"/>
              </w:rPr>
              <w:t>1</w:t>
            </w:r>
            <w:r>
              <w:rPr>
                <w:rFonts w:hint="eastAsia"/>
                <w:sz w:val="24"/>
                <w:szCs w:val="24"/>
                <w:highlight w:val="none"/>
              </w:rPr>
              <w:t>人，技术、经济专家</w:t>
            </w:r>
            <w:r>
              <w:rPr>
                <w:rFonts w:hint="eastAsia"/>
                <w:sz w:val="24"/>
                <w:szCs w:val="24"/>
                <w:highlight w:val="none"/>
                <w:lang w:val="en-US" w:eastAsia="zh-CN"/>
              </w:rPr>
              <w:t>2</w:t>
            </w:r>
            <w:r>
              <w:rPr>
                <w:rFonts w:hint="eastAsia"/>
                <w:sz w:val="24"/>
                <w:szCs w:val="24"/>
                <w:highlight w:val="none"/>
              </w:rPr>
              <w:t>人；</w:t>
            </w:r>
          </w:p>
          <w:p>
            <w:pPr>
              <w:spacing w:line="360" w:lineRule="auto"/>
              <w:rPr>
                <w:sz w:val="24"/>
                <w:szCs w:val="24"/>
                <w:highlight w:val="none"/>
              </w:rPr>
            </w:pPr>
            <w:r>
              <w:rPr>
                <w:rFonts w:hint="eastAsia"/>
                <w:sz w:val="24"/>
                <w:szCs w:val="24"/>
                <w:highlight w:val="none"/>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750" w:type="dxa"/>
            <w:tcBorders>
              <w:bottom w:val="single" w:color="auto" w:sz="4" w:space="0"/>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w:t>
            </w:r>
            <w:r>
              <w:rPr>
                <w:rFonts w:hint="eastAsia"/>
                <w:sz w:val="24"/>
                <w:szCs w:val="24"/>
                <w:highlight w:val="none"/>
                <w:lang w:val="en-US"/>
              </w:rPr>
              <w:t>8</w:t>
            </w:r>
          </w:p>
        </w:tc>
        <w:tc>
          <w:tcPr>
            <w:tcW w:w="1516" w:type="dxa"/>
            <w:tcBorders>
              <w:left w:val="single" w:color="auto" w:sz="4" w:space="0"/>
              <w:bottom w:val="single" w:color="auto" w:sz="4" w:space="0"/>
            </w:tcBorders>
            <w:tcMar>
              <w:top w:w="0" w:type="dxa"/>
              <w:left w:w="113" w:type="dxa"/>
              <w:bottom w:w="0" w:type="dxa"/>
              <w:right w:w="113" w:type="dxa"/>
            </w:tcMar>
            <w:vAlign w:val="center"/>
          </w:tcPr>
          <w:p>
            <w:pPr>
              <w:spacing w:line="400" w:lineRule="exact"/>
              <w:jc w:val="center"/>
              <w:rPr>
                <w:sz w:val="24"/>
                <w:szCs w:val="24"/>
                <w:highlight w:val="none"/>
              </w:rPr>
            </w:pPr>
            <w:r>
              <w:rPr>
                <w:rFonts w:hint="eastAsia"/>
                <w:sz w:val="24"/>
                <w:szCs w:val="24"/>
                <w:highlight w:val="none"/>
              </w:rPr>
              <w:t>是否授权评标委员会确定中标人</w:t>
            </w:r>
          </w:p>
        </w:tc>
        <w:tc>
          <w:tcPr>
            <w:tcW w:w="6601" w:type="dxa"/>
            <w:tcBorders>
              <w:bottom w:val="single" w:color="auto" w:sz="4" w:space="0"/>
            </w:tcBorders>
            <w:tcMar>
              <w:top w:w="0" w:type="dxa"/>
              <w:left w:w="113" w:type="dxa"/>
              <w:bottom w:w="0" w:type="dxa"/>
              <w:right w:w="113" w:type="dxa"/>
            </w:tcMar>
            <w:vAlign w:val="center"/>
          </w:tcPr>
          <w:p>
            <w:pPr>
              <w:spacing w:line="400" w:lineRule="exact"/>
              <w:rPr>
                <w:sz w:val="24"/>
                <w:szCs w:val="24"/>
                <w:highlight w:val="none"/>
                <w:lang w:val="en-US"/>
              </w:rPr>
            </w:pPr>
            <w:r>
              <w:rPr>
                <w:rFonts w:hint="eastAsia"/>
                <w:sz w:val="24"/>
                <w:szCs w:val="24"/>
                <w:highlight w:val="none"/>
              </w:rPr>
              <w:t>否，</w:t>
            </w:r>
            <w:r>
              <w:rPr>
                <w:rFonts w:hint="eastAsia"/>
                <w:sz w:val="24"/>
                <w:szCs w:val="24"/>
                <w:highlight w:val="none"/>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750" w:type="dxa"/>
            <w:tcBorders>
              <w:top w:val="single" w:color="auto" w:sz="4" w:space="0"/>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rPr>
            </w:pPr>
            <w:r>
              <w:rPr>
                <w:rFonts w:hint="eastAsia"/>
                <w:sz w:val="24"/>
                <w:szCs w:val="24"/>
                <w:highlight w:val="none"/>
              </w:rPr>
              <w:t>19</w:t>
            </w:r>
          </w:p>
        </w:tc>
        <w:tc>
          <w:tcPr>
            <w:tcW w:w="1516" w:type="dxa"/>
            <w:tcBorders>
              <w:top w:val="single" w:color="auto" w:sz="4" w:space="0"/>
              <w:left w:val="single" w:color="auto" w:sz="4" w:space="0"/>
            </w:tcBorders>
            <w:tcMar>
              <w:top w:w="0" w:type="dxa"/>
              <w:left w:w="113" w:type="dxa"/>
              <w:bottom w:w="0" w:type="dxa"/>
              <w:right w:w="113" w:type="dxa"/>
            </w:tcMar>
            <w:vAlign w:val="center"/>
          </w:tcPr>
          <w:p>
            <w:pPr>
              <w:spacing w:line="400" w:lineRule="exact"/>
              <w:jc w:val="center"/>
              <w:rPr>
                <w:sz w:val="24"/>
                <w:szCs w:val="24"/>
                <w:highlight w:val="none"/>
                <w:lang w:val="en-US"/>
              </w:rPr>
            </w:pPr>
            <w:r>
              <w:rPr>
                <w:rFonts w:hint="eastAsia"/>
                <w:sz w:val="24"/>
                <w:szCs w:val="24"/>
                <w:highlight w:val="none"/>
                <w:lang w:val="en-US"/>
              </w:rPr>
              <w:t>付款方式</w:t>
            </w:r>
          </w:p>
        </w:tc>
        <w:tc>
          <w:tcPr>
            <w:tcW w:w="6601" w:type="dxa"/>
            <w:tcBorders>
              <w:top w:val="single" w:color="auto" w:sz="4" w:space="0"/>
            </w:tcBorders>
            <w:tcMar>
              <w:top w:w="0" w:type="dxa"/>
              <w:left w:w="113" w:type="dxa"/>
              <w:bottom w:w="0" w:type="dxa"/>
              <w:right w:w="113" w:type="dxa"/>
            </w:tcMar>
            <w:vAlign w:val="center"/>
          </w:tcPr>
          <w:p>
            <w:pPr>
              <w:spacing w:line="400" w:lineRule="exact"/>
              <w:rPr>
                <w:rFonts w:hint="default" w:eastAsia="宋体"/>
                <w:sz w:val="24"/>
                <w:szCs w:val="24"/>
                <w:highlight w:val="none"/>
                <w:lang w:val="en-US" w:eastAsia="zh-CN"/>
              </w:rPr>
            </w:pPr>
            <w:r>
              <w:rPr>
                <w:rFonts w:hint="eastAsia"/>
                <w:sz w:val="24"/>
                <w:szCs w:val="24"/>
                <w:highlight w:val="none"/>
                <w:lang w:val="en-US"/>
              </w:rPr>
              <w:t>详细付款方式:提交成果后一次性付清。</w:t>
            </w:r>
          </w:p>
          <w:p>
            <w:pPr>
              <w:rPr>
                <w:sz w:val="24"/>
                <w:szCs w:val="24"/>
                <w:highlight w:val="none"/>
              </w:rPr>
            </w:pPr>
            <w:r>
              <w:rPr>
                <w:rFonts w:hint="eastAsia"/>
                <w:sz w:val="24"/>
                <w:szCs w:val="24"/>
                <w:highlight w:val="none"/>
              </w:rPr>
              <w:t>提醒：请采购人按照相关文件要求对本次采购活动填写</w:t>
            </w:r>
            <w:r>
              <w:rPr>
                <w:rFonts w:hint="eastAsia"/>
                <w:color w:val="000000"/>
                <w:sz w:val="24"/>
                <w:szCs w:val="24"/>
                <w:highlight w:val="none"/>
                <w:lang w:val="en-US"/>
              </w:rPr>
              <w:t>详细</w:t>
            </w:r>
            <w:r>
              <w:rPr>
                <w:rFonts w:hint="eastAsia"/>
                <w:sz w:val="24"/>
                <w:szCs w:val="24"/>
                <w:highlight w:val="none"/>
              </w:rPr>
              <w:t>支付</w:t>
            </w:r>
            <w:r>
              <w:rPr>
                <w:rFonts w:hint="eastAsia"/>
                <w:sz w:val="24"/>
                <w:szCs w:val="24"/>
                <w:highlight w:val="none"/>
                <w:lang w:val="en-US"/>
              </w:rPr>
              <w:t>方式</w:t>
            </w:r>
            <w:r>
              <w:rPr>
                <w:rFonts w:hint="eastAsia"/>
                <w:sz w:val="24"/>
                <w:szCs w:val="24"/>
                <w:highlight w:val="none"/>
              </w:rPr>
              <w:t>。</w:t>
            </w:r>
          </w:p>
          <w:p>
            <w:pPr>
              <w:ind w:firstLine="480" w:firstLineChars="200"/>
              <w:rPr>
                <w:sz w:val="24"/>
                <w:szCs w:val="24"/>
                <w:highlight w:val="none"/>
              </w:rPr>
            </w:pPr>
            <w:r>
              <w:rPr>
                <w:sz w:val="24"/>
                <w:szCs w:val="24"/>
                <w:highlight w:val="none"/>
              </w:rPr>
              <w:t>(本次政府采购活动鼓励采购人在政府采购合同中约定预付款，原则上预付款比例不低于合同金额的40%，对于中小企业的预付款比例不低于合同金额的60%。采购人可根据项目特点、供应商信用情况等，要求供应商应提供预付款保函或其他非现金担保。政府采购项目预付款应在合同备案通过、具备约定支付条件后3个工作日内完成支付。政府采购工程以及与工程建设有关的货物、服务，采用招标方式采购的，预付款从其有关规定执行。</w:t>
            </w:r>
          </w:p>
          <w:p>
            <w:pPr>
              <w:ind w:firstLine="480" w:firstLineChars="200"/>
              <w:rPr>
                <w:sz w:val="24"/>
                <w:szCs w:val="24"/>
                <w:highlight w:val="none"/>
              </w:rPr>
            </w:pPr>
            <w:r>
              <w:rPr>
                <w:rFonts w:hint="eastAsia"/>
                <w:sz w:val="24"/>
                <w:szCs w:val="24"/>
                <w:highlight w:val="none"/>
              </w:rPr>
              <w:t>对于未实行预付款的政府采购项目鼓励采购人在合同中明确首付款支付比例。原则上首付款支付比例不低于合同金额的</w:t>
            </w:r>
            <w:r>
              <w:rPr>
                <w:sz w:val="24"/>
                <w:szCs w:val="24"/>
                <w:highlight w:val="none"/>
              </w:rPr>
              <w:t>50%;对于中小企业的首付款支付比例不低于合同金额的70%。政府采购工程以及与工程建设有关的货物、服务，采用招标方式采购的，首付款从其有关规定执行)。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lang w:val="en-US"/>
              </w:rPr>
            </w:pPr>
            <w:r>
              <w:rPr>
                <w:rFonts w:hint="eastAsia"/>
                <w:sz w:val="24"/>
                <w:szCs w:val="24"/>
                <w:highlight w:val="none"/>
                <w:lang w:val="en-US"/>
              </w:rPr>
              <w:t>20</w:t>
            </w:r>
          </w:p>
        </w:tc>
        <w:tc>
          <w:tcPr>
            <w:tcW w:w="1516" w:type="dxa"/>
            <w:tcBorders>
              <w:left w:val="single" w:color="auto" w:sz="4" w:space="0"/>
            </w:tcBorders>
            <w:tcMar>
              <w:top w:w="0" w:type="dxa"/>
              <w:left w:w="113" w:type="dxa"/>
              <w:bottom w:w="0" w:type="dxa"/>
              <w:right w:w="113" w:type="dxa"/>
            </w:tcMar>
            <w:vAlign w:val="center"/>
          </w:tcPr>
          <w:p>
            <w:pPr>
              <w:spacing w:line="400" w:lineRule="exact"/>
              <w:rPr>
                <w:sz w:val="24"/>
                <w:szCs w:val="24"/>
                <w:highlight w:val="none"/>
              </w:rPr>
            </w:pPr>
            <w:r>
              <w:rPr>
                <w:rFonts w:hint="eastAsia"/>
                <w:sz w:val="24"/>
                <w:szCs w:val="24"/>
                <w:highlight w:val="none"/>
                <w:lang w:val="en-US"/>
              </w:rPr>
              <w:t>代理</w:t>
            </w:r>
            <w:r>
              <w:rPr>
                <w:rFonts w:hint="eastAsia"/>
                <w:sz w:val="24"/>
                <w:szCs w:val="24"/>
                <w:highlight w:val="none"/>
              </w:rPr>
              <w:t>服务费</w:t>
            </w:r>
          </w:p>
        </w:tc>
        <w:tc>
          <w:tcPr>
            <w:tcW w:w="6601" w:type="dxa"/>
            <w:tcMar>
              <w:top w:w="0" w:type="dxa"/>
              <w:left w:w="113" w:type="dxa"/>
              <w:bottom w:w="0" w:type="dxa"/>
              <w:right w:w="113" w:type="dxa"/>
            </w:tcMar>
            <w:vAlign w:val="center"/>
          </w:tcPr>
          <w:p>
            <w:pPr>
              <w:spacing w:line="400" w:lineRule="exact"/>
              <w:rPr>
                <w:sz w:val="24"/>
                <w:szCs w:val="24"/>
                <w:highlight w:val="none"/>
                <w:lang w:val="en-US"/>
              </w:rPr>
            </w:pPr>
            <w:r>
              <w:rPr>
                <w:rFonts w:hint="eastAsia"/>
                <w:sz w:val="24"/>
                <w:szCs w:val="24"/>
                <w:highlight w:val="none"/>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lang w:val="en-US"/>
              </w:rPr>
            </w:pPr>
            <w:r>
              <w:rPr>
                <w:rFonts w:hint="eastAsia"/>
                <w:sz w:val="24"/>
                <w:szCs w:val="24"/>
                <w:highlight w:val="none"/>
                <w:lang w:val="en-US"/>
              </w:rPr>
              <w:t>21</w:t>
            </w:r>
          </w:p>
        </w:tc>
        <w:tc>
          <w:tcPr>
            <w:tcW w:w="1516" w:type="dxa"/>
            <w:tcBorders>
              <w:left w:val="single" w:color="auto" w:sz="4" w:space="0"/>
            </w:tcBorders>
            <w:tcMar>
              <w:top w:w="0" w:type="dxa"/>
              <w:left w:w="113" w:type="dxa"/>
              <w:bottom w:w="0" w:type="dxa"/>
              <w:right w:w="113" w:type="dxa"/>
            </w:tcMar>
            <w:vAlign w:val="center"/>
          </w:tcPr>
          <w:p>
            <w:pPr>
              <w:spacing w:before="156" w:beforeLines="50"/>
              <w:ind w:firstLine="14" w:firstLineChars="6"/>
              <w:jc w:val="center"/>
              <w:rPr>
                <w:color w:val="FF0000"/>
                <w:sz w:val="24"/>
                <w:szCs w:val="24"/>
                <w:highlight w:val="none"/>
                <w:lang w:val="en-US"/>
              </w:rPr>
            </w:pPr>
            <w:r>
              <w:rPr>
                <w:rFonts w:hint="eastAsia"/>
                <w:b/>
                <w:bCs/>
                <w:sz w:val="24"/>
                <w:szCs w:val="24"/>
                <w:highlight w:val="none"/>
                <w:lang w:val="en-US"/>
              </w:rPr>
              <w:t>报价</w:t>
            </w:r>
          </w:p>
        </w:tc>
        <w:tc>
          <w:tcPr>
            <w:tcW w:w="6601" w:type="dxa"/>
            <w:tcMar>
              <w:top w:w="0" w:type="dxa"/>
              <w:left w:w="113" w:type="dxa"/>
              <w:bottom w:w="0" w:type="dxa"/>
              <w:right w:w="113" w:type="dxa"/>
            </w:tcMar>
            <w:vAlign w:val="center"/>
          </w:tcPr>
          <w:p>
            <w:pPr>
              <w:tabs>
                <w:tab w:val="left" w:pos="8640"/>
              </w:tabs>
              <w:rPr>
                <w:color w:val="FF0000"/>
                <w:sz w:val="24"/>
                <w:szCs w:val="24"/>
                <w:highlight w:val="none"/>
                <w:lang w:val="en-US"/>
              </w:rPr>
            </w:pPr>
            <w:r>
              <w:rPr>
                <w:rFonts w:hint="eastAsia"/>
                <w:b/>
                <w:bCs/>
                <w:sz w:val="24"/>
                <w:szCs w:val="24"/>
                <w:highlight w:val="none"/>
                <w:lang w:val="en-US" w:eastAsia="zh-CN"/>
              </w:rPr>
              <w:t>二次</w:t>
            </w:r>
            <w:r>
              <w:rPr>
                <w:rFonts w:hint="eastAsia"/>
                <w:b/>
                <w:bCs/>
                <w:sz w:val="24"/>
                <w:szCs w:val="24"/>
                <w:highlight w:val="none"/>
                <w:lang w:val="en-US"/>
              </w:rPr>
              <w:t>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50" w:type="dxa"/>
            <w:tcBorders>
              <w:right w:val="single" w:color="auto" w:sz="4" w:space="0"/>
            </w:tcBorders>
            <w:tcMar>
              <w:top w:w="0" w:type="dxa"/>
              <w:left w:w="113" w:type="dxa"/>
              <w:bottom w:w="0" w:type="dxa"/>
              <w:right w:w="113" w:type="dxa"/>
            </w:tcMar>
            <w:vAlign w:val="center"/>
          </w:tcPr>
          <w:p>
            <w:pPr>
              <w:spacing w:line="360" w:lineRule="auto"/>
              <w:jc w:val="center"/>
              <w:rPr>
                <w:sz w:val="24"/>
                <w:szCs w:val="24"/>
                <w:highlight w:val="none"/>
                <w:lang w:val="en-US"/>
              </w:rPr>
            </w:pPr>
            <w:r>
              <w:rPr>
                <w:rFonts w:hint="eastAsia"/>
                <w:sz w:val="24"/>
                <w:szCs w:val="24"/>
                <w:highlight w:val="none"/>
                <w:lang w:val="en-US"/>
              </w:rPr>
              <w:t>22</w:t>
            </w:r>
          </w:p>
        </w:tc>
        <w:tc>
          <w:tcPr>
            <w:tcW w:w="8117" w:type="dxa"/>
            <w:gridSpan w:val="2"/>
            <w:tcBorders>
              <w:left w:val="single" w:color="auto" w:sz="4" w:space="0"/>
            </w:tcBorders>
            <w:tcMar>
              <w:top w:w="0" w:type="dxa"/>
              <w:left w:w="113" w:type="dxa"/>
              <w:bottom w:w="0" w:type="dxa"/>
              <w:right w:w="113" w:type="dxa"/>
            </w:tcMar>
            <w:vAlign w:val="center"/>
          </w:tcPr>
          <w:p>
            <w:pPr>
              <w:spacing w:line="400" w:lineRule="exact"/>
              <w:rPr>
                <w:sz w:val="24"/>
                <w:szCs w:val="24"/>
                <w:highlight w:val="none"/>
              </w:rPr>
            </w:pPr>
            <w:r>
              <w:rPr>
                <w:rFonts w:hint="eastAsia"/>
                <w:sz w:val="24"/>
                <w:szCs w:val="24"/>
                <w:highlight w:val="none"/>
              </w:rPr>
              <w:t>本项目招标文件最终解释权归采购人所有。</w:t>
            </w:r>
          </w:p>
        </w:tc>
      </w:tr>
    </w:tbl>
    <w:p>
      <w:pPr>
        <w:rPr>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pPr>
        <w:pStyle w:val="9"/>
        <w:rPr>
          <w:b/>
          <w:sz w:val="20"/>
          <w:highlight w:val="none"/>
        </w:rPr>
      </w:pPr>
      <w:bookmarkStart w:id="48" w:name="第三部分__谈判项目要求"/>
      <w:bookmarkEnd w:id="48"/>
      <w:bookmarkStart w:id="49" w:name="第四部分__谈判供应商须知"/>
      <w:bookmarkEnd w:id="49"/>
      <w:bookmarkStart w:id="50" w:name="_bookmark3"/>
      <w:bookmarkEnd w:id="50"/>
    </w:p>
    <w:p>
      <w:pPr>
        <w:pStyle w:val="6"/>
        <w:numPr>
          <w:ilvl w:val="0"/>
          <w:numId w:val="2"/>
        </w:numPr>
        <w:adjustRightInd w:val="0"/>
        <w:snapToGrid w:val="0"/>
        <w:spacing w:line="360" w:lineRule="auto"/>
        <w:ind w:left="0" w:firstLine="602" w:firstLineChars="200"/>
        <w:rPr>
          <w:highlight w:val="none"/>
        </w:rPr>
      </w:pPr>
      <w:r>
        <w:rPr>
          <w:rFonts w:hint="eastAsia"/>
          <w:highlight w:val="none"/>
        </w:rPr>
        <w:t>说明</w:t>
      </w:r>
    </w:p>
    <w:p>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rFonts w:hint="eastAsia"/>
          <w:spacing w:val="-6"/>
          <w:highlight w:val="none"/>
        </w:rPr>
        <w:t>项目的</w:t>
      </w:r>
      <w:r>
        <w:rPr>
          <w:rFonts w:hint="eastAsia"/>
          <w:spacing w:val="3"/>
          <w:highlight w:val="none"/>
        </w:rPr>
        <w:t>谈判。</w:t>
      </w:r>
    </w:p>
    <w:p>
      <w:pPr>
        <w:pStyle w:val="7"/>
        <w:adjustRightInd w:val="0"/>
        <w:snapToGrid w:val="0"/>
        <w:spacing w:line="360" w:lineRule="auto"/>
        <w:ind w:left="0" w:firstLine="482" w:firstLineChars="200"/>
        <w:rPr>
          <w:highlight w:val="none"/>
        </w:rPr>
      </w:pPr>
      <w:r>
        <w:rPr>
          <w:rFonts w:hint="eastAsia"/>
          <w:highlight w:val="none"/>
        </w:rPr>
        <w:t>2、定义</w:t>
      </w:r>
    </w:p>
    <w:p>
      <w:pPr>
        <w:pStyle w:val="29"/>
        <w:numPr>
          <w:ilvl w:val="1"/>
          <w:numId w:val="3"/>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pPr>
        <w:pStyle w:val="29"/>
        <w:numPr>
          <w:ilvl w:val="1"/>
          <w:numId w:val="3"/>
        </w:numPr>
        <w:tabs>
          <w:tab w:val="left" w:pos="819"/>
        </w:tabs>
        <w:adjustRightInd w:val="0"/>
        <w:snapToGrid w:val="0"/>
        <w:spacing w:line="360" w:lineRule="auto"/>
        <w:ind w:left="0" w:firstLine="480" w:firstLineChars="200"/>
        <w:rPr>
          <w:spacing w:val="4"/>
          <w:sz w:val="24"/>
          <w:highlight w:val="none"/>
        </w:rPr>
      </w:pPr>
      <w:r>
        <w:rPr>
          <w:rFonts w:hint="eastAsia"/>
          <w:sz w:val="24"/>
          <w:highlight w:val="none"/>
        </w:rPr>
        <w:t>谈判供应商——</w:t>
      </w:r>
      <w:r>
        <w:rPr>
          <w:rFonts w:hint="eastAsia"/>
          <w:spacing w:val="4"/>
          <w:sz w:val="24"/>
          <w:highlight w:val="none"/>
        </w:rPr>
        <w:t>是</w:t>
      </w:r>
      <w:r>
        <w:rPr>
          <w:rFonts w:hint="eastAsia"/>
          <w:spacing w:val="4"/>
          <w:sz w:val="24"/>
          <w:highlight w:val="none"/>
          <w:lang w:val="en-US"/>
        </w:rPr>
        <w:t>指</w:t>
      </w:r>
      <w:r>
        <w:rPr>
          <w:rFonts w:hint="eastAsia"/>
          <w:spacing w:val="4"/>
          <w:sz w:val="24"/>
          <w:highlight w:val="none"/>
        </w:rPr>
        <w:t>响应</w:t>
      </w:r>
      <w:r>
        <w:rPr>
          <w:rFonts w:hint="eastAsia"/>
          <w:spacing w:val="4"/>
          <w:sz w:val="24"/>
          <w:highlight w:val="none"/>
          <w:lang w:val="en-US"/>
        </w:rPr>
        <w:t>谈判</w:t>
      </w:r>
      <w:r>
        <w:rPr>
          <w:rFonts w:hint="eastAsia"/>
          <w:spacing w:val="4"/>
          <w:sz w:val="24"/>
          <w:highlight w:val="none"/>
        </w:rPr>
        <w:t>文件、参加</w:t>
      </w:r>
      <w:r>
        <w:rPr>
          <w:rFonts w:hint="eastAsia"/>
          <w:spacing w:val="4"/>
          <w:sz w:val="24"/>
          <w:highlight w:val="none"/>
          <w:lang w:val="en-US"/>
        </w:rPr>
        <w:t>谈判</w:t>
      </w:r>
      <w:r>
        <w:rPr>
          <w:rFonts w:hint="eastAsia"/>
          <w:spacing w:val="4"/>
          <w:sz w:val="24"/>
          <w:highlight w:val="none"/>
        </w:rPr>
        <w:t>竞争的中华人民共和国境内的法人、其它组织，向谈判组织人提交谈判文件的供应商。</w:t>
      </w:r>
    </w:p>
    <w:p>
      <w:pPr>
        <w:pStyle w:val="29"/>
        <w:numPr>
          <w:ilvl w:val="1"/>
          <w:numId w:val="3"/>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w:t>
      </w:r>
      <w:r>
        <w:rPr>
          <w:rFonts w:hint="eastAsia"/>
          <w:sz w:val="24"/>
          <w:szCs w:val="22"/>
          <w:highlight w:val="none"/>
          <w:lang w:eastAsia="zh-CN"/>
        </w:rPr>
        <w:t>商水县民政局</w:t>
      </w:r>
    </w:p>
    <w:p>
      <w:pPr>
        <w:pStyle w:val="29"/>
        <w:numPr>
          <w:ilvl w:val="1"/>
          <w:numId w:val="3"/>
        </w:numPr>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rPr>
        <w:t>服务——指根据本</w:t>
      </w:r>
      <w:r>
        <w:rPr>
          <w:rFonts w:hint="eastAsia"/>
          <w:spacing w:val="4"/>
          <w:sz w:val="24"/>
          <w:highlight w:val="none"/>
          <w:lang w:val="en-US"/>
        </w:rPr>
        <w:t>谈判</w:t>
      </w:r>
      <w:r>
        <w:rPr>
          <w:rFonts w:hint="eastAsia"/>
          <w:spacing w:val="4"/>
          <w:sz w:val="24"/>
          <w:highlight w:val="none"/>
        </w:rPr>
        <w:t>文件规定供应商须承担的服务以及其他类似的义务等。</w:t>
      </w:r>
    </w:p>
    <w:p>
      <w:pPr>
        <w:pStyle w:val="29"/>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lang w:val="en-US"/>
        </w:rPr>
        <w:t>2.5</w:t>
      </w:r>
      <w:r>
        <w:rPr>
          <w:rFonts w:hint="eastAsia"/>
          <w:spacing w:val="4"/>
          <w:sz w:val="24"/>
          <w:highlight w:val="none"/>
        </w:rPr>
        <w:t>偏离——</w:t>
      </w:r>
      <w:r>
        <w:rPr>
          <w:rFonts w:hint="eastAsia"/>
          <w:spacing w:val="4"/>
          <w:sz w:val="24"/>
          <w:highlight w:val="none"/>
          <w:lang w:val="en-US"/>
        </w:rPr>
        <w:t>指</w:t>
      </w:r>
      <w:r>
        <w:rPr>
          <w:rFonts w:hint="eastAsia"/>
          <w:spacing w:val="4"/>
          <w:sz w:val="24"/>
          <w:highlight w:val="none"/>
        </w:rPr>
        <w:t>响应文件的响应相对于</w:t>
      </w:r>
      <w:r>
        <w:rPr>
          <w:rFonts w:hint="eastAsia"/>
          <w:spacing w:val="4"/>
          <w:sz w:val="24"/>
          <w:highlight w:val="none"/>
          <w:lang w:val="en-US"/>
        </w:rPr>
        <w:t>谈判</w:t>
      </w:r>
      <w:r>
        <w:rPr>
          <w:rFonts w:hint="eastAsia"/>
          <w:spacing w:val="4"/>
          <w:sz w:val="24"/>
          <w:highlight w:val="none"/>
        </w:rPr>
        <w:t>文件要求的偏差，该偏差优于</w:t>
      </w:r>
      <w:r>
        <w:rPr>
          <w:rFonts w:hint="eastAsia"/>
          <w:spacing w:val="4"/>
          <w:sz w:val="24"/>
          <w:highlight w:val="none"/>
          <w:lang w:val="en-US"/>
        </w:rPr>
        <w:t>谈判</w:t>
      </w:r>
      <w:r>
        <w:rPr>
          <w:rFonts w:hint="eastAsia"/>
          <w:spacing w:val="4"/>
          <w:sz w:val="24"/>
          <w:highlight w:val="none"/>
        </w:rPr>
        <w:t>文件要求的为正偏离；劣于的，为负偏离。</w:t>
      </w:r>
    </w:p>
    <w:p>
      <w:pPr>
        <w:pStyle w:val="7"/>
        <w:adjustRightInd w:val="0"/>
        <w:snapToGrid w:val="0"/>
        <w:spacing w:line="360" w:lineRule="auto"/>
        <w:ind w:left="0" w:firstLine="482" w:firstLineChars="200"/>
        <w:rPr>
          <w:highlight w:val="none"/>
        </w:rPr>
      </w:pPr>
      <w:r>
        <w:rPr>
          <w:rFonts w:hint="eastAsia"/>
          <w:highlight w:val="none"/>
        </w:rPr>
        <w:t>3、谈判供应商条件</w:t>
      </w:r>
    </w:p>
    <w:p>
      <w:pPr>
        <w:pStyle w:val="29"/>
        <w:numPr>
          <w:ilvl w:val="1"/>
          <w:numId w:val="4"/>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pPr>
        <w:pStyle w:val="29"/>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pPr>
        <w:pStyle w:val="29"/>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谈判供应商应遵守中华人民共和国法律、法规和谈判组织人有关谈判的规</w:t>
      </w:r>
      <w:r>
        <w:rPr>
          <w:rFonts w:hint="eastAsia"/>
          <w:sz w:val="24"/>
          <w:highlight w:val="none"/>
        </w:rPr>
        <w:t>定。</w:t>
      </w:r>
    </w:p>
    <w:p>
      <w:pPr>
        <w:pStyle w:val="7"/>
        <w:adjustRightInd w:val="0"/>
        <w:snapToGrid w:val="0"/>
        <w:spacing w:line="360" w:lineRule="auto"/>
        <w:ind w:left="0" w:firstLine="482" w:firstLineChars="200"/>
        <w:rPr>
          <w:highlight w:val="none"/>
        </w:rPr>
      </w:pPr>
      <w:r>
        <w:rPr>
          <w:rFonts w:hint="eastAsia"/>
          <w:highlight w:val="none"/>
        </w:rPr>
        <w:t>4、谈判费用</w:t>
      </w:r>
    </w:p>
    <w:p>
      <w:pPr>
        <w:pStyle w:val="29"/>
        <w:numPr>
          <w:ilvl w:val="1"/>
          <w:numId w:val="5"/>
        </w:numPr>
        <w:tabs>
          <w:tab w:val="left" w:pos="819"/>
        </w:tabs>
        <w:adjustRightInd w:val="0"/>
        <w:snapToGrid w:val="0"/>
        <w:spacing w:line="360" w:lineRule="auto"/>
        <w:ind w:left="0" w:firstLine="480" w:firstLineChars="200"/>
        <w:rPr>
          <w:highlight w:val="none"/>
        </w:rPr>
      </w:pPr>
      <w:r>
        <w:rPr>
          <w:rFonts w:hint="eastAsia"/>
          <w:sz w:val="24"/>
          <w:highlight w:val="none"/>
        </w:rPr>
        <w:t>谈判供应商需保证自行承担参加谈判活动有关的全部费用，谈判组织人在任何情况下均无义务和责任承担上述费用。</w:t>
      </w:r>
    </w:p>
    <w:p>
      <w:pPr>
        <w:pStyle w:val="7"/>
        <w:numPr>
          <w:ilvl w:val="1"/>
          <w:numId w:val="5"/>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评标费用由采购人支付</w:t>
      </w:r>
      <w:r>
        <w:rPr>
          <w:rFonts w:hint="eastAsia"/>
          <w:highlight w:val="none"/>
        </w:rPr>
        <w:t>。</w:t>
      </w:r>
    </w:p>
    <w:p>
      <w:pPr>
        <w:rPr>
          <w:highlight w:val="none"/>
        </w:rPr>
      </w:pPr>
    </w:p>
    <w:p>
      <w:pPr>
        <w:numPr>
          <w:ilvl w:val="0"/>
          <w:numId w:val="2"/>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pPr>
        <w:adjustRightInd w:val="0"/>
        <w:snapToGrid w:val="0"/>
        <w:spacing w:line="360" w:lineRule="auto"/>
        <w:ind w:left="440" w:leftChars="200"/>
        <w:rPr>
          <w:b/>
          <w:sz w:val="24"/>
          <w:highlight w:val="none"/>
        </w:rPr>
      </w:pPr>
      <w:r>
        <w:rPr>
          <w:rFonts w:hint="eastAsia"/>
          <w:b/>
          <w:w w:val="95"/>
          <w:sz w:val="24"/>
          <w:highlight w:val="none"/>
        </w:rPr>
        <w:t>5、谈判文件的构成：</w:t>
      </w:r>
    </w:p>
    <w:p>
      <w:pPr>
        <w:pStyle w:val="9"/>
        <w:adjustRightInd w:val="0"/>
        <w:snapToGrid w:val="0"/>
        <w:spacing w:line="360" w:lineRule="auto"/>
        <w:ind w:firstLine="480" w:firstLineChars="200"/>
        <w:rPr>
          <w:highlight w:val="none"/>
        </w:rPr>
      </w:pPr>
      <w:r>
        <w:rPr>
          <w:rFonts w:hint="eastAsia"/>
          <w:highlight w:val="none"/>
        </w:rPr>
        <w:t>5.1谈判文件用以阐明所采购</w:t>
      </w:r>
      <w:r>
        <w:rPr>
          <w:rFonts w:hint="eastAsia"/>
          <w:highlight w:val="none"/>
          <w:lang w:val="en-US"/>
        </w:rPr>
        <w:t>服务</w:t>
      </w:r>
      <w:r>
        <w:rPr>
          <w:rFonts w:hint="eastAsia"/>
          <w:highlight w:val="none"/>
        </w:rPr>
        <w:t>的内容、要求及谈判程序。谈判文件由下述部分组成：</w:t>
      </w:r>
    </w:p>
    <w:p>
      <w:pPr>
        <w:pStyle w:val="9"/>
        <w:adjustRightInd w:val="0"/>
        <w:snapToGrid w:val="0"/>
        <w:spacing w:line="360" w:lineRule="auto"/>
        <w:ind w:firstLine="480" w:firstLineChars="200"/>
        <w:rPr>
          <w:highlight w:val="none"/>
        </w:rPr>
      </w:pPr>
      <w:r>
        <w:rPr>
          <w:rFonts w:hint="eastAsia"/>
          <w:highlight w:val="none"/>
        </w:rPr>
        <w:t>谈判邀请函</w:t>
      </w:r>
    </w:p>
    <w:p>
      <w:pPr>
        <w:pStyle w:val="9"/>
        <w:adjustRightInd w:val="0"/>
        <w:snapToGrid w:val="0"/>
        <w:spacing w:line="360" w:lineRule="auto"/>
        <w:ind w:firstLine="480" w:firstLineChars="200"/>
        <w:rPr>
          <w:highlight w:val="none"/>
        </w:rPr>
      </w:pPr>
      <w:r>
        <w:rPr>
          <w:rFonts w:hint="eastAsia"/>
          <w:highlight w:val="none"/>
          <w:lang w:val="en-US"/>
        </w:rPr>
        <w:t>谈判</w:t>
      </w:r>
      <w:r>
        <w:rPr>
          <w:rFonts w:hint="eastAsia"/>
          <w:highlight w:val="none"/>
        </w:rPr>
        <w:t>供应商须知；</w:t>
      </w:r>
    </w:p>
    <w:p>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谈判项目要求</w:t>
      </w:r>
      <w:r>
        <w:rPr>
          <w:rFonts w:hint="eastAsia"/>
          <w:highlight w:val="none"/>
        </w:rPr>
        <w:fldChar w:fldCharType="end"/>
      </w:r>
    </w:p>
    <w:p>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项目内容及技术要求</w:t>
      </w:r>
      <w:r>
        <w:rPr>
          <w:rFonts w:hint="eastAsia"/>
          <w:highlight w:val="none"/>
        </w:rPr>
        <w:fldChar w:fldCharType="end"/>
      </w:r>
    </w:p>
    <w:p>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谈判响应文件格式</w:t>
      </w:r>
      <w:r>
        <w:rPr>
          <w:rFonts w:hint="eastAsia"/>
          <w:highlight w:val="none"/>
        </w:rPr>
        <w:fldChar w:fldCharType="end"/>
      </w:r>
      <w:r>
        <w:rPr>
          <w:rFonts w:hint="eastAsia"/>
          <w:highlight w:val="none"/>
        </w:rPr>
        <w:t>；</w:t>
      </w:r>
    </w:p>
    <w:p>
      <w:pPr>
        <w:pStyle w:val="7"/>
        <w:adjustRightInd w:val="0"/>
        <w:snapToGrid w:val="0"/>
        <w:spacing w:line="360" w:lineRule="auto"/>
        <w:ind w:left="0" w:firstLine="482" w:firstLineChars="200"/>
        <w:rPr>
          <w:highlight w:val="none"/>
        </w:rPr>
      </w:pPr>
      <w:r>
        <w:rPr>
          <w:rFonts w:hint="eastAsia"/>
          <w:highlight w:val="none"/>
        </w:rPr>
        <w:t>6、谈判文件的澄清</w:t>
      </w:r>
    </w:p>
    <w:p>
      <w:pPr>
        <w:pStyle w:val="29"/>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w:t>
      </w:r>
    </w:p>
    <w:p>
      <w:pPr>
        <w:pStyle w:val="29"/>
        <w:numPr>
          <w:ilvl w:val="1"/>
          <w:numId w:val="6"/>
        </w:numPr>
        <w:tabs>
          <w:tab w:val="left" w:pos="819"/>
        </w:tabs>
        <w:adjustRightInd w:val="0"/>
        <w:snapToGrid w:val="0"/>
        <w:spacing w:line="360" w:lineRule="auto"/>
        <w:ind w:left="0" w:firstLine="480" w:firstLineChars="200"/>
        <w:rPr>
          <w:sz w:val="24"/>
          <w:highlight w:val="none"/>
        </w:rPr>
      </w:pPr>
      <w:r>
        <w:rPr>
          <w:rFonts w:hint="eastAsia"/>
          <w:sz w:val="24"/>
          <w:highlight w:val="none"/>
        </w:rPr>
        <w:t>谈判组织人将视情况在认为必要时于谈判截止前答疑。</w:t>
      </w:r>
    </w:p>
    <w:p>
      <w:pPr>
        <w:pStyle w:val="7"/>
        <w:adjustRightInd w:val="0"/>
        <w:snapToGrid w:val="0"/>
        <w:spacing w:line="360" w:lineRule="auto"/>
        <w:ind w:left="0" w:firstLine="482" w:firstLineChars="200"/>
        <w:rPr>
          <w:highlight w:val="none"/>
        </w:rPr>
      </w:pPr>
      <w:r>
        <w:rPr>
          <w:rFonts w:hint="eastAsia"/>
          <w:highlight w:val="none"/>
        </w:rPr>
        <w:t>7、谈判文件的修改</w:t>
      </w:r>
    </w:p>
    <w:p>
      <w:pPr>
        <w:pStyle w:val="9"/>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w:t>
      </w:r>
      <w:r>
        <w:rPr>
          <w:rFonts w:hint="eastAsia"/>
          <w:sz w:val="24"/>
          <w:highlight w:val="none"/>
          <w:lang w:val="en-US"/>
        </w:rPr>
        <w:t>3</w:t>
      </w:r>
      <w:r>
        <w:rPr>
          <w:rFonts w:hint="eastAsia"/>
          <w:sz w:val="24"/>
          <w:highlight w:val="none"/>
        </w:rPr>
        <w:t>日前。</w:t>
      </w:r>
    </w:p>
    <w:p>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pPr>
        <w:rPr>
          <w:highlight w:val="none"/>
        </w:rPr>
      </w:pPr>
    </w:p>
    <w:p>
      <w:pPr>
        <w:pStyle w:val="6"/>
        <w:adjustRightInd w:val="0"/>
        <w:snapToGrid w:val="0"/>
        <w:spacing w:line="360" w:lineRule="auto"/>
        <w:ind w:left="0" w:firstLine="602" w:firstLineChars="200"/>
        <w:rPr>
          <w:highlight w:val="none"/>
        </w:rPr>
      </w:pPr>
      <w:r>
        <w:rPr>
          <w:rFonts w:hint="eastAsia"/>
          <w:highlight w:val="none"/>
        </w:rPr>
        <w:t>C、谈判响应文件的编写</w:t>
      </w:r>
    </w:p>
    <w:p>
      <w:pPr>
        <w:pStyle w:val="7"/>
        <w:adjustRightInd w:val="0"/>
        <w:snapToGrid w:val="0"/>
        <w:spacing w:line="360" w:lineRule="auto"/>
        <w:ind w:left="0" w:firstLine="482" w:firstLineChars="200"/>
        <w:rPr>
          <w:highlight w:val="none"/>
        </w:rPr>
      </w:pPr>
      <w:r>
        <w:rPr>
          <w:rFonts w:hint="eastAsia"/>
          <w:highlight w:val="none"/>
        </w:rPr>
        <w:t>8、要求</w:t>
      </w:r>
    </w:p>
    <w:p>
      <w:pPr>
        <w:pStyle w:val="29"/>
        <w:numPr>
          <w:ilvl w:val="1"/>
          <w:numId w:val="7"/>
        </w:numPr>
        <w:tabs>
          <w:tab w:val="left" w:pos="819"/>
        </w:tabs>
        <w:adjustRightInd w:val="0"/>
        <w:snapToGrid w:val="0"/>
        <w:spacing w:line="360" w:lineRule="auto"/>
        <w:ind w:left="0" w:firstLine="480" w:firstLineChars="200"/>
        <w:jc w:val="both"/>
        <w:rPr>
          <w:sz w:val="24"/>
          <w:highlight w:val="none"/>
        </w:rPr>
      </w:pPr>
      <w:r>
        <w:rPr>
          <w:rFonts w:hint="eastAsia"/>
          <w:sz w:val="24"/>
          <w:highlight w:val="none"/>
        </w:rPr>
        <w:t>谈判的供应商应仔细阅读、并充分理解谈判文件的所有内容，按谈判文件的要求编制、提交响应性文件。响应性文件应对谈判文件的要求作出实质性响应，并保证及承诺所提供的全部资料的真实性、合法性，否则其响应性文件将作为无效处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8.2</w:t>
      </w:r>
      <w:r>
        <w:rPr>
          <w:rFonts w:hint="eastAsia" w:ascii="宋体" w:hAnsi="宋体" w:eastAsia="宋体" w:cs="宋体"/>
          <w:color w:val="auto"/>
          <w:sz w:val="24"/>
          <w:highlight w:val="none"/>
        </w:rPr>
        <w:t>参与投标活动的单位应对采购文件和采购文件中的商业机密和技术等秘密保密，违者应对由此造成的后果承担法律责任。对上述内容做出书面承诺并附投标文件中，否则视为</w:t>
      </w:r>
      <w:r>
        <w:rPr>
          <w:rFonts w:hint="eastAsia" w:ascii="宋体" w:hAnsi="宋体" w:eastAsia="宋体" w:cs="宋体"/>
          <w:color w:val="auto"/>
          <w:sz w:val="24"/>
          <w:highlight w:val="none"/>
          <w:lang w:val="en-US" w:eastAsia="zh-CN"/>
        </w:rPr>
        <w:t>无效响应文件</w:t>
      </w:r>
      <w:r>
        <w:rPr>
          <w:rFonts w:hint="eastAsia" w:ascii="宋体" w:hAnsi="宋体" w:eastAsia="宋体" w:cs="宋体"/>
          <w:color w:val="auto"/>
          <w:sz w:val="24"/>
          <w:highlight w:val="none"/>
        </w:rPr>
        <w:t>。</w:t>
      </w:r>
    </w:p>
    <w:p>
      <w:pPr>
        <w:spacing w:line="360" w:lineRule="auto"/>
        <w:ind w:firstLine="480" w:firstLineChars="200"/>
        <w:rPr>
          <w:sz w:val="24"/>
          <w:highlight w:val="none"/>
        </w:rPr>
      </w:pPr>
      <w:r>
        <w:rPr>
          <w:rFonts w:hint="eastAsia" w:ascii="宋体" w:hAnsi="宋体" w:cs="宋体"/>
          <w:color w:val="auto"/>
          <w:sz w:val="24"/>
          <w:highlight w:val="none"/>
          <w:lang w:val="en-US" w:eastAsia="zh-CN"/>
        </w:rPr>
        <w:t>8.3供应商仔细阅读竞争性谈判文件的所有内容，如果有异议在规定的时间内提出，没有异议需做出“无异议”保证书，承诺书作为响应文件的组织部分，否则为无效响应文件。</w:t>
      </w:r>
    </w:p>
    <w:p>
      <w:pPr>
        <w:pStyle w:val="29"/>
        <w:numPr>
          <w:ilvl w:val="0"/>
          <w:numId w:val="0"/>
        </w:numPr>
        <w:tabs>
          <w:tab w:val="left" w:pos="805"/>
        </w:tabs>
        <w:adjustRightInd w:val="0"/>
        <w:snapToGrid w:val="0"/>
        <w:spacing w:line="360" w:lineRule="auto"/>
        <w:ind w:leftChars="200"/>
        <w:jc w:val="left"/>
        <w:rPr>
          <w:sz w:val="24"/>
          <w:highlight w:val="none"/>
        </w:rPr>
      </w:pPr>
      <w:r>
        <w:rPr>
          <w:rFonts w:hint="eastAsia"/>
          <w:spacing w:val="-3"/>
          <w:sz w:val="24"/>
          <w:highlight w:val="none"/>
          <w:lang w:val="en-US" w:eastAsia="zh-CN"/>
        </w:rPr>
        <w:t>8.4</w:t>
      </w: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pPr>
        <w:pStyle w:val="29"/>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8.</w:t>
      </w:r>
      <w:r>
        <w:rPr>
          <w:rFonts w:hint="eastAsia"/>
          <w:spacing w:val="-3"/>
          <w:sz w:val="24"/>
          <w:highlight w:val="none"/>
          <w:lang w:val="en-US" w:eastAsia="zh-CN"/>
        </w:rPr>
        <w:t>5</w:t>
      </w:r>
      <w:r>
        <w:rPr>
          <w:rFonts w:hint="eastAsia"/>
          <w:spacing w:val="-3"/>
          <w:sz w:val="24"/>
          <w:highlight w:val="none"/>
        </w:rPr>
        <w:t>谈判文件中计量单位：除在谈判文件的技术规格中另有规定外，计量单位使用中</w:t>
      </w:r>
    </w:p>
    <w:p>
      <w:pPr>
        <w:pStyle w:val="29"/>
        <w:tabs>
          <w:tab w:val="left" w:pos="580"/>
        </w:tabs>
        <w:adjustRightInd w:val="0"/>
        <w:snapToGrid w:val="0"/>
        <w:spacing w:line="360" w:lineRule="auto"/>
        <w:ind w:left="0" w:firstLine="0"/>
        <w:rPr>
          <w:spacing w:val="-3"/>
          <w:sz w:val="24"/>
          <w:highlight w:val="none"/>
        </w:rPr>
      </w:pPr>
      <w:r>
        <w:rPr>
          <w:rFonts w:hint="eastAsia"/>
          <w:spacing w:val="-3"/>
          <w:sz w:val="24"/>
          <w:highlight w:val="none"/>
        </w:rPr>
        <w:t>华人民共和国法定计量单位。</w:t>
      </w:r>
    </w:p>
    <w:p>
      <w:pPr>
        <w:pStyle w:val="29"/>
        <w:tabs>
          <w:tab w:val="left" w:pos="710"/>
        </w:tabs>
        <w:adjustRightInd w:val="0"/>
        <w:snapToGrid w:val="0"/>
        <w:spacing w:line="360" w:lineRule="auto"/>
        <w:ind w:left="0" w:firstLine="468" w:firstLineChars="200"/>
        <w:jc w:val="both"/>
        <w:rPr>
          <w:color w:val="000000" w:themeColor="text1"/>
          <w:spacing w:val="-3"/>
          <w:sz w:val="24"/>
          <w:highlight w:val="none"/>
          <w14:textFill>
            <w14:solidFill>
              <w14:schemeClr w14:val="tx1"/>
            </w14:solidFill>
          </w14:textFill>
        </w:rPr>
      </w:pPr>
      <w:r>
        <w:rPr>
          <w:rFonts w:hint="eastAsia"/>
          <w:color w:val="000000" w:themeColor="text1"/>
          <w:spacing w:val="-3"/>
          <w:sz w:val="24"/>
          <w:highlight w:val="none"/>
          <w14:textFill>
            <w14:solidFill>
              <w14:schemeClr w14:val="tx1"/>
            </w14:solidFill>
          </w14:textFill>
        </w:rPr>
        <w:t>8.</w:t>
      </w:r>
      <w:r>
        <w:rPr>
          <w:rFonts w:hint="eastAsia"/>
          <w:color w:val="000000" w:themeColor="text1"/>
          <w:spacing w:val="-3"/>
          <w:sz w:val="24"/>
          <w:highlight w:val="none"/>
          <w:lang w:val="en-US" w:eastAsia="zh-CN"/>
          <w14:textFill>
            <w14:solidFill>
              <w14:schemeClr w14:val="tx1"/>
            </w14:solidFill>
          </w14:textFill>
        </w:rPr>
        <w:t>6</w:t>
      </w:r>
      <w:r>
        <w:rPr>
          <w:rFonts w:hint="eastAsia"/>
          <w:color w:val="000000" w:themeColor="text1"/>
          <w:spacing w:val="-3"/>
          <w:sz w:val="24"/>
          <w:highlight w:val="none"/>
          <w14:textFill>
            <w14:solidFill>
              <w14:schemeClr w14:val="tx1"/>
            </w14:solidFill>
          </w14:textFill>
        </w:rPr>
        <w:t>谈判供应商的谈判响应文件必须加盖谈判供应商公章（指投标人的行政章），采购人不接受加盖其他印鉴（如合同章、投标专用章等印鉴）的谈判文件。</w:t>
      </w:r>
    </w:p>
    <w:p>
      <w:pPr>
        <w:pStyle w:val="29"/>
        <w:tabs>
          <w:tab w:val="left" w:pos="710"/>
        </w:tabs>
        <w:adjustRightInd w:val="0"/>
        <w:snapToGrid w:val="0"/>
        <w:spacing w:line="360" w:lineRule="auto"/>
        <w:ind w:left="0" w:firstLine="468" w:firstLineChars="200"/>
        <w:jc w:val="both"/>
        <w:rPr>
          <w:rFonts w:hint="eastAsia"/>
          <w:color w:val="000000" w:themeColor="text1"/>
          <w:sz w:val="24"/>
          <w:highlight w:val="none"/>
          <w14:textFill>
            <w14:solidFill>
              <w14:schemeClr w14:val="tx1"/>
            </w14:solidFill>
          </w14:textFill>
        </w:rPr>
      </w:pPr>
      <w:r>
        <w:rPr>
          <w:rFonts w:hint="eastAsia"/>
          <w:color w:val="000000" w:themeColor="text1"/>
          <w:spacing w:val="-3"/>
          <w:sz w:val="24"/>
          <w:highlight w:val="none"/>
          <w:lang w:val="en-US"/>
          <w14:textFill>
            <w14:solidFill>
              <w14:schemeClr w14:val="tx1"/>
            </w14:solidFill>
          </w14:textFill>
        </w:rPr>
        <w:t>8.</w:t>
      </w:r>
      <w:r>
        <w:rPr>
          <w:rFonts w:hint="eastAsia"/>
          <w:color w:val="000000" w:themeColor="text1"/>
          <w:spacing w:val="-3"/>
          <w:sz w:val="24"/>
          <w:highlight w:val="none"/>
          <w:lang w:val="en-US" w:eastAsia="zh-CN"/>
          <w14:textFill>
            <w14:solidFill>
              <w14:schemeClr w14:val="tx1"/>
            </w14:solidFill>
          </w14:textFill>
        </w:rPr>
        <w:t>7</w:t>
      </w:r>
      <w:r>
        <w:rPr>
          <w:rFonts w:hint="eastAsia"/>
          <w:color w:val="000000" w:themeColor="text1"/>
          <w:sz w:val="24"/>
          <w:highlight w:val="none"/>
          <w:lang w:val="en-US"/>
          <w14:textFill>
            <w14:solidFill>
              <w14:schemeClr w14:val="tx1"/>
            </w14:solidFill>
          </w14:textFill>
        </w:rPr>
        <w:t>电子投标文件制作</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《投标单位-电子投标文件视频制作手册》的相关规定。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rPr>
      </w:pPr>
      <w:r>
        <w:rPr>
          <w:rFonts w:hint="eastAsia"/>
          <w:sz w:val="24"/>
          <w:szCs w:val="24"/>
          <w:highlight w:val="none"/>
          <w:lang w:val="en-US" w:eastAsia="zh-CN"/>
        </w:rPr>
        <w:t>8.8</w:t>
      </w:r>
      <w:r>
        <w:rPr>
          <w:rFonts w:hint="eastAsia"/>
          <w:sz w:val="24"/>
          <w:szCs w:val="24"/>
          <w:highlight w:val="none"/>
        </w:rPr>
        <w:t>授权委托书须在法人和被授权人身份证正面签名确认。</w:t>
      </w:r>
    </w:p>
    <w:p>
      <w:pPr>
        <w:pStyle w:val="7"/>
        <w:adjustRightInd w:val="0"/>
        <w:snapToGrid w:val="0"/>
        <w:spacing w:line="360" w:lineRule="auto"/>
        <w:ind w:left="0" w:firstLine="482" w:firstLineChars="200"/>
        <w:rPr>
          <w:highlight w:val="none"/>
        </w:rPr>
      </w:pPr>
      <w:r>
        <w:rPr>
          <w:rFonts w:hint="eastAsia"/>
          <w:highlight w:val="none"/>
        </w:rPr>
        <w:t>9、谈判文件的组成</w:t>
      </w:r>
    </w:p>
    <w:p>
      <w:pPr>
        <w:pStyle w:val="29"/>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9.1</w:t>
      </w:r>
      <w:r>
        <w:rPr>
          <w:rFonts w:hint="eastAsia"/>
          <w:spacing w:val="-3"/>
          <w:sz w:val="24"/>
          <w:highlight w:val="none"/>
        </w:rPr>
        <w:t>谈判文件应包括下列部分。</w:t>
      </w:r>
    </w:p>
    <w:p>
      <w:pPr>
        <w:pStyle w:val="29"/>
        <w:tabs>
          <w:tab w:val="left" w:pos="580"/>
        </w:tabs>
        <w:adjustRightInd w:val="0"/>
        <w:snapToGrid w:val="0"/>
        <w:spacing w:line="360" w:lineRule="auto"/>
        <w:ind w:left="440" w:leftChars="200" w:firstLine="0"/>
        <w:rPr>
          <w:spacing w:val="-3"/>
          <w:sz w:val="24"/>
          <w:highlight w:val="none"/>
        </w:rPr>
      </w:pPr>
      <w:bookmarkStart w:id="51" w:name="_Toc466298108"/>
      <w:bookmarkStart w:id="52" w:name="_Toc8768"/>
      <w:bookmarkStart w:id="53" w:name="_Toc31931"/>
      <w:bookmarkStart w:id="54" w:name="_Toc31433"/>
      <w:bookmarkStart w:id="55" w:name="_Toc455867785"/>
      <w:bookmarkStart w:id="56" w:name="_Toc455080125"/>
      <w:bookmarkStart w:id="57" w:name="_Toc18750"/>
      <w:bookmarkStart w:id="58" w:name="_Toc13280"/>
      <w:bookmarkStart w:id="59" w:name="_Toc490667845"/>
      <w:bookmarkStart w:id="60" w:name="_Toc22864"/>
      <w:bookmarkStart w:id="61" w:name="_Toc779"/>
      <w:bookmarkStart w:id="62" w:name="_Toc5953"/>
      <w:r>
        <w:rPr>
          <w:rFonts w:hint="eastAsia"/>
          <w:spacing w:val="-3"/>
          <w:sz w:val="24"/>
          <w:highlight w:val="none"/>
        </w:rPr>
        <w:t>详见第</w:t>
      </w:r>
      <w:r>
        <w:rPr>
          <w:rFonts w:hint="eastAsia"/>
          <w:spacing w:val="-3"/>
          <w:sz w:val="24"/>
          <w:highlight w:val="none"/>
          <w:lang w:val="en-US"/>
        </w:rPr>
        <w:t>五</w:t>
      </w:r>
      <w:r>
        <w:rPr>
          <w:rFonts w:hint="eastAsia"/>
          <w:spacing w:val="-3"/>
          <w:sz w:val="24"/>
          <w:highlight w:val="none"/>
        </w:rPr>
        <w:t>章“响应文件格式”</w:t>
      </w:r>
      <w:bookmarkEnd w:id="51"/>
      <w:bookmarkEnd w:id="52"/>
      <w:bookmarkEnd w:id="53"/>
      <w:bookmarkEnd w:id="54"/>
      <w:bookmarkEnd w:id="55"/>
      <w:bookmarkEnd w:id="56"/>
      <w:bookmarkEnd w:id="57"/>
      <w:bookmarkEnd w:id="58"/>
      <w:bookmarkEnd w:id="59"/>
      <w:bookmarkEnd w:id="60"/>
      <w:bookmarkEnd w:id="61"/>
      <w:r>
        <w:rPr>
          <w:rFonts w:hint="eastAsia"/>
          <w:spacing w:val="-3"/>
          <w:sz w:val="24"/>
          <w:highlight w:val="none"/>
        </w:rPr>
        <w:t>。</w:t>
      </w:r>
      <w:bookmarkEnd w:id="62"/>
    </w:p>
    <w:p>
      <w:pPr>
        <w:pStyle w:val="29"/>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9.2</w:t>
      </w:r>
      <w:r>
        <w:rPr>
          <w:rFonts w:hint="eastAsia"/>
          <w:spacing w:val="-3"/>
          <w:sz w:val="24"/>
          <w:highlight w:val="none"/>
        </w:rPr>
        <w:t>资格证明文件包括:</w:t>
      </w:r>
    </w:p>
    <w:p>
      <w:pPr>
        <w:pStyle w:val="9"/>
        <w:adjustRightInd w:val="0"/>
        <w:snapToGrid w:val="0"/>
        <w:spacing w:line="360" w:lineRule="auto"/>
        <w:ind w:firstLine="480" w:firstLineChars="200"/>
        <w:rPr>
          <w:highlight w:val="none"/>
        </w:rPr>
      </w:pPr>
      <w:r>
        <w:rPr>
          <w:rFonts w:hint="eastAsia"/>
          <w:highlight w:val="none"/>
        </w:rPr>
        <w:t>加盖单位公章的营业执照复印件。</w:t>
      </w:r>
    </w:p>
    <w:p>
      <w:pPr>
        <w:pStyle w:val="9"/>
        <w:adjustRightInd w:val="0"/>
        <w:snapToGrid w:val="0"/>
        <w:spacing w:line="360" w:lineRule="auto"/>
        <w:ind w:firstLine="480" w:firstLineChars="200"/>
        <w:rPr>
          <w:highlight w:val="none"/>
        </w:rPr>
      </w:pPr>
      <w:r>
        <w:rPr>
          <w:rFonts w:hint="eastAsia"/>
          <w:highlight w:val="none"/>
        </w:rPr>
        <w:t>法人授权委托书。</w:t>
      </w:r>
    </w:p>
    <w:p>
      <w:pPr>
        <w:pStyle w:val="9"/>
        <w:adjustRightInd w:val="0"/>
        <w:snapToGrid w:val="0"/>
        <w:spacing w:line="360" w:lineRule="auto"/>
        <w:ind w:firstLine="480" w:firstLineChars="200"/>
        <w:rPr>
          <w:highlight w:val="none"/>
        </w:rPr>
      </w:pPr>
      <w:r>
        <w:rPr>
          <w:rFonts w:hint="eastAsia"/>
          <w:highlight w:val="none"/>
        </w:rPr>
        <w:t>授权代表身份证复印件。</w:t>
      </w:r>
    </w:p>
    <w:p>
      <w:pPr>
        <w:pStyle w:val="9"/>
        <w:adjustRightInd w:val="0"/>
        <w:snapToGrid w:val="0"/>
        <w:spacing w:line="360" w:lineRule="auto"/>
        <w:ind w:firstLine="480" w:firstLineChars="200"/>
        <w:rPr>
          <w:sz w:val="28"/>
          <w:highlight w:val="none"/>
        </w:rPr>
      </w:pPr>
      <w:r>
        <w:rPr>
          <w:rFonts w:hint="eastAsia"/>
          <w:highlight w:val="none"/>
        </w:rPr>
        <w:t>其他有关证明复印件</w:t>
      </w:r>
      <w:r>
        <w:rPr>
          <w:rFonts w:hint="eastAsia"/>
          <w:sz w:val="28"/>
          <w:highlight w:val="none"/>
        </w:rPr>
        <w:t>。</w:t>
      </w:r>
    </w:p>
    <w:p>
      <w:pPr>
        <w:pStyle w:val="7"/>
        <w:adjustRightInd w:val="0"/>
        <w:snapToGrid w:val="0"/>
        <w:spacing w:line="360" w:lineRule="auto"/>
        <w:ind w:left="0" w:firstLine="482" w:firstLineChars="200"/>
        <w:rPr>
          <w:highlight w:val="none"/>
        </w:rPr>
      </w:pPr>
      <w:r>
        <w:rPr>
          <w:rFonts w:hint="eastAsia"/>
          <w:highlight w:val="none"/>
        </w:rPr>
        <w:t>10、谈判文件格式</w:t>
      </w:r>
    </w:p>
    <w:p>
      <w:pPr>
        <w:pStyle w:val="9"/>
        <w:adjustRightInd w:val="0"/>
        <w:snapToGrid w:val="0"/>
        <w:spacing w:line="360" w:lineRule="auto"/>
        <w:ind w:firstLine="480" w:firstLineChars="200"/>
        <w:jc w:val="both"/>
        <w:rPr>
          <w:rFonts w:hint="eastAsia"/>
          <w:highlight w:val="none"/>
        </w:rPr>
      </w:pPr>
      <w:r>
        <w:rPr>
          <w:rFonts w:hint="eastAsia"/>
          <w:highlight w:val="none"/>
        </w:rPr>
        <w:t>10</w:t>
      </w:r>
      <w:r>
        <w:rPr>
          <w:rFonts w:hint="eastAsia"/>
          <w:highlight w:val="none"/>
          <w:lang w:val="en-US" w:eastAsia="zh-CN"/>
        </w:rPr>
        <w:t>.1</w:t>
      </w:r>
      <w:r>
        <w:rPr>
          <w:rFonts w:hint="eastAsia"/>
          <w:highlight w:val="none"/>
        </w:rPr>
        <w:t>谈判人应按谈判文件中第五部分谈判文件格式填写，谈判供应商认为需加以说明的其它内容可列备注栏。不按谈判文件内容填写或填写不完整视为无效响应。</w:t>
      </w:r>
    </w:p>
    <w:p>
      <w:pPr>
        <w:spacing w:line="360" w:lineRule="auto"/>
        <w:ind w:firstLine="480" w:firstLineChars="200"/>
        <w:rPr>
          <w:highlight w:val="none"/>
        </w:rPr>
      </w:pPr>
      <w:r>
        <w:rPr>
          <w:rFonts w:hint="eastAsia"/>
          <w:sz w:val="24"/>
          <w:szCs w:val="24"/>
          <w:highlight w:val="none"/>
          <w:lang w:val="en-US"/>
        </w:rPr>
        <w:t>10.2</w:t>
      </w:r>
      <w:r>
        <w:rPr>
          <w:rFonts w:hint="eastAsia"/>
          <w:sz w:val="24"/>
          <w:szCs w:val="24"/>
          <w:highlight w:val="none"/>
        </w:rPr>
        <w:t>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pPr>
        <w:pStyle w:val="7"/>
        <w:adjustRightInd w:val="0"/>
        <w:snapToGrid w:val="0"/>
        <w:spacing w:line="360" w:lineRule="auto"/>
        <w:ind w:left="0" w:firstLine="482" w:firstLineChars="200"/>
        <w:rPr>
          <w:highlight w:val="none"/>
        </w:rPr>
      </w:pPr>
      <w:r>
        <w:rPr>
          <w:rFonts w:hint="eastAsia"/>
          <w:highlight w:val="none"/>
        </w:rPr>
        <w:t>11、谈判报价</w:t>
      </w:r>
    </w:p>
    <w:p>
      <w:pPr>
        <w:pStyle w:val="29"/>
        <w:numPr>
          <w:ilvl w:val="1"/>
          <w:numId w:val="8"/>
        </w:numPr>
        <w:tabs>
          <w:tab w:val="left" w:pos="939"/>
        </w:tabs>
        <w:adjustRightInd w:val="0"/>
        <w:snapToGrid w:val="0"/>
        <w:spacing w:line="360" w:lineRule="auto"/>
        <w:ind w:left="0" w:firstLine="480" w:firstLineChars="200"/>
        <w:rPr>
          <w:sz w:val="24"/>
          <w:szCs w:val="24"/>
          <w:highlight w:val="none"/>
        </w:rPr>
      </w:pPr>
      <w:r>
        <w:rPr>
          <w:rFonts w:hint="eastAsia"/>
          <w:sz w:val="24"/>
          <w:szCs w:val="24"/>
          <w:highlight w:val="none"/>
        </w:rPr>
        <w:t>谈判报价应按照</w:t>
      </w:r>
      <w:r>
        <w:rPr>
          <w:rFonts w:hint="eastAsia"/>
          <w:sz w:val="24"/>
          <w:szCs w:val="24"/>
          <w:highlight w:val="none"/>
          <w:lang w:val="en-US"/>
        </w:rPr>
        <w:t>谈判</w:t>
      </w:r>
      <w:r>
        <w:rPr>
          <w:rFonts w:hint="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highlight w:val="none"/>
          <w:lang w:val="en-US"/>
        </w:rPr>
        <w:t>投标报价应为</w:t>
      </w:r>
      <w:r>
        <w:rPr>
          <w:rFonts w:hint="eastAsia"/>
          <w:sz w:val="24"/>
          <w:szCs w:val="24"/>
          <w:highlight w:val="none"/>
        </w:rPr>
        <w:t>交付使用前的所有费用（含材料费、施工费、税金等），以人民币为单位。投标人应当在投标文件中列出完成本项目并通过验收所需的所有各项服务等明细表及全部费用。中标人必须</w:t>
      </w:r>
      <w:r>
        <w:rPr>
          <w:rFonts w:hint="eastAsia"/>
          <w:sz w:val="24"/>
          <w:szCs w:val="24"/>
          <w:highlight w:val="none"/>
          <w:lang w:val="en-US" w:eastAsia="zh-CN"/>
        </w:rPr>
        <w:t>保证</w:t>
      </w:r>
      <w:r>
        <w:rPr>
          <w:rFonts w:hint="eastAsia"/>
          <w:sz w:val="24"/>
          <w:szCs w:val="24"/>
          <w:highlight w:val="none"/>
        </w:rPr>
        <w:t>确保整体通过用户方及有关主管部门验收,所发生的验收费用由中标人承担；</w:t>
      </w:r>
    </w:p>
    <w:p>
      <w:pPr>
        <w:pStyle w:val="29"/>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谈判供应商应填写谈判价格一览表，如果分项报价与单价不符，则以单价为准；其它表格与谈判报价一览表不符，以谈判报价一览表为准；小写与大写不符，以大写为准；</w:t>
      </w:r>
    </w:p>
    <w:p>
      <w:pPr>
        <w:pStyle w:val="29"/>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w:t>
      </w:r>
      <w:r>
        <w:rPr>
          <w:rFonts w:hint="eastAsia"/>
          <w:sz w:val="24"/>
          <w:highlight w:val="none"/>
          <w:lang w:val="en-US" w:eastAsia="zh-CN"/>
        </w:rPr>
        <w:t>10</w:t>
      </w:r>
      <w:r>
        <w:rPr>
          <w:rFonts w:hint="eastAsia"/>
          <w:sz w:val="24"/>
          <w:highlight w:val="none"/>
        </w:rPr>
        <w:t>%作为评审报价。</w:t>
      </w:r>
    </w:p>
    <w:p>
      <w:pPr>
        <w:pStyle w:val="29"/>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小微企业认定：投标人提供小微企业声明函。</w:t>
      </w:r>
    </w:p>
    <w:p>
      <w:pPr>
        <w:pStyle w:val="29"/>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供应商的报价明显低于其他通过符合性审查供应商的报价，有可能影响服务质量或者不能诚信履约的，</w:t>
      </w:r>
      <w:r>
        <w:rPr>
          <w:rFonts w:hint="eastAsia"/>
          <w:sz w:val="24"/>
          <w:highlight w:val="none"/>
          <w:lang w:val="en-US"/>
        </w:rPr>
        <w:t>谈判小组</w:t>
      </w:r>
      <w:r>
        <w:rPr>
          <w:rFonts w:hint="eastAsia"/>
          <w:sz w:val="24"/>
          <w:highlight w:val="none"/>
        </w:rPr>
        <w:t>应当要求其在规定的合理的时间内提供书面说明，必要时提交相关证明材料；供应商不能证明其报价合理性的，</w:t>
      </w:r>
      <w:r>
        <w:rPr>
          <w:rFonts w:hint="eastAsia"/>
          <w:sz w:val="24"/>
          <w:highlight w:val="none"/>
          <w:lang w:val="en-US"/>
        </w:rPr>
        <w:t>谈判小组</w:t>
      </w:r>
      <w:r>
        <w:rPr>
          <w:rFonts w:hint="eastAsia"/>
          <w:sz w:val="24"/>
          <w:highlight w:val="none"/>
        </w:rPr>
        <w:t>应当将其作为无效投标处理。</w:t>
      </w:r>
    </w:p>
    <w:p>
      <w:pPr>
        <w:pStyle w:val="29"/>
        <w:tabs>
          <w:tab w:val="left" w:pos="941"/>
        </w:tabs>
        <w:adjustRightInd w:val="0"/>
        <w:snapToGrid w:val="0"/>
        <w:spacing w:line="360" w:lineRule="auto"/>
        <w:ind w:left="440" w:leftChars="200" w:firstLine="0"/>
        <w:jc w:val="both"/>
        <w:rPr>
          <w:rFonts w:hint="eastAsia"/>
          <w:color w:val="000000" w:themeColor="text1"/>
          <w:sz w:val="24"/>
          <w:highlight w:val="none"/>
          <w:lang w:val="en-US"/>
          <w14:textFill>
            <w14:solidFill>
              <w14:schemeClr w14:val="tx1"/>
            </w14:solidFill>
          </w14:textFill>
        </w:rPr>
      </w:pPr>
      <w:r>
        <w:rPr>
          <w:rFonts w:hint="eastAsia"/>
          <w:sz w:val="24"/>
          <w:highlight w:val="none"/>
          <w:lang w:val="en-US"/>
        </w:rPr>
        <w:t>11.6网上</w:t>
      </w:r>
      <w:r>
        <w:rPr>
          <w:rFonts w:hint="eastAsia"/>
          <w:color w:val="000000" w:themeColor="text1"/>
          <w:sz w:val="24"/>
          <w:highlight w:val="none"/>
          <w:lang w:val="en-US"/>
          <w14:textFill>
            <w14:solidFill>
              <w14:schemeClr w14:val="tx1"/>
            </w14:solidFill>
          </w14:textFill>
        </w:rPr>
        <w:t>报价</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w:t>
      </w:r>
      <w:r>
        <w:rPr>
          <w:rFonts w:hint="eastAsia"/>
          <w:color w:val="000000" w:themeColor="text1"/>
          <w:sz w:val="24"/>
          <w:highlight w:val="none"/>
          <w:lang w:val="en-US"/>
          <w14:textFill>
            <w14:solidFill>
              <w14:schemeClr w14:val="tx1"/>
            </w14:solidFill>
          </w14:textFill>
        </w:rPr>
        <w:t>中的《周口市公共资源交易系统政府采购供应商操作手册》相关规定。</w:t>
      </w:r>
    </w:p>
    <w:p>
      <w:pPr>
        <w:pStyle w:val="7"/>
        <w:adjustRightInd w:val="0"/>
        <w:snapToGrid w:val="0"/>
        <w:spacing w:line="360" w:lineRule="auto"/>
        <w:ind w:left="0" w:firstLine="482" w:firstLineChars="200"/>
        <w:rPr>
          <w:highlight w:val="none"/>
        </w:rPr>
      </w:pPr>
      <w:r>
        <w:rPr>
          <w:rFonts w:hint="eastAsia"/>
          <w:highlight w:val="none"/>
        </w:rPr>
        <w:t>12、谈判供应商资格证明文件</w:t>
      </w:r>
    </w:p>
    <w:p>
      <w:pPr>
        <w:pStyle w:val="29"/>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pPr>
        <w:pStyle w:val="29"/>
        <w:numPr>
          <w:ilvl w:val="1"/>
          <w:numId w:val="9"/>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pPr>
        <w:pStyle w:val="29"/>
        <w:numPr>
          <w:ilvl w:val="1"/>
          <w:numId w:val="9"/>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w:t>
      </w:r>
      <w:r>
        <w:rPr>
          <w:rFonts w:hint="eastAsia"/>
          <w:sz w:val="24"/>
          <w:highlight w:val="none"/>
          <w:lang w:val="en-US"/>
        </w:rPr>
        <w:t>应</w:t>
      </w:r>
      <w:r>
        <w:rPr>
          <w:rFonts w:hint="eastAsia"/>
          <w:sz w:val="24"/>
          <w:highlight w:val="none"/>
        </w:rPr>
        <w:t>有履行合同所需的财务、技术、施工能力。</w:t>
      </w:r>
    </w:p>
    <w:p>
      <w:pPr>
        <w:pStyle w:val="29"/>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w:t>
      </w:r>
      <w:r>
        <w:rPr>
          <w:rFonts w:hint="eastAsia"/>
          <w:sz w:val="24"/>
          <w:highlight w:val="none"/>
          <w:lang w:val="en-US"/>
        </w:rPr>
        <w:t>采购</w:t>
      </w:r>
      <w:r>
        <w:rPr>
          <w:rFonts w:hint="eastAsia"/>
          <w:sz w:val="24"/>
          <w:highlight w:val="none"/>
        </w:rPr>
        <w:t>要求规定的由谈判供应商履行的服务义务。</w:t>
      </w:r>
    </w:p>
    <w:p>
      <w:pPr>
        <w:pStyle w:val="7"/>
        <w:adjustRightInd w:val="0"/>
        <w:snapToGrid w:val="0"/>
        <w:spacing w:line="360" w:lineRule="auto"/>
        <w:ind w:left="0" w:firstLine="482" w:firstLineChars="200"/>
        <w:rPr>
          <w:highlight w:val="none"/>
        </w:rPr>
      </w:pPr>
      <w:r>
        <w:rPr>
          <w:rFonts w:hint="eastAsia"/>
          <w:highlight w:val="none"/>
        </w:rPr>
        <w:t>13、谈判保证金</w:t>
      </w:r>
    </w:p>
    <w:p>
      <w:pPr>
        <w:pStyle w:val="7"/>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pPr>
        <w:pStyle w:val="7"/>
        <w:adjustRightInd w:val="0"/>
        <w:snapToGrid w:val="0"/>
        <w:spacing w:line="360" w:lineRule="auto"/>
        <w:ind w:left="0" w:firstLine="482" w:firstLineChars="200"/>
        <w:rPr>
          <w:highlight w:val="none"/>
        </w:rPr>
      </w:pPr>
      <w:r>
        <w:rPr>
          <w:rFonts w:hint="eastAsia"/>
          <w:highlight w:val="none"/>
        </w:rPr>
        <w:t>14、投标有效期</w:t>
      </w:r>
    </w:p>
    <w:p>
      <w:pPr>
        <w:pStyle w:val="29"/>
        <w:numPr>
          <w:ilvl w:val="1"/>
          <w:numId w:val="10"/>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谈判响应文件有效期为自谈判之日起60天内，成交的谈判文件其有效期应延续至合同执行结束，有效期短于这个规定期限的谈判供应商将被拒绝。</w:t>
      </w:r>
    </w:p>
    <w:p>
      <w:pPr>
        <w:pStyle w:val="29"/>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pPr>
        <w:pStyle w:val="7"/>
        <w:adjustRightInd w:val="0"/>
        <w:snapToGrid w:val="0"/>
        <w:spacing w:line="360" w:lineRule="auto"/>
        <w:ind w:left="0" w:firstLine="482" w:firstLineChars="200"/>
        <w:rPr>
          <w:highlight w:val="none"/>
        </w:rPr>
      </w:pPr>
      <w:r>
        <w:rPr>
          <w:rFonts w:hint="eastAsia"/>
          <w:highlight w:val="none"/>
        </w:rPr>
        <w:t>15、谈判响应文件的签署及规定</w:t>
      </w:r>
    </w:p>
    <w:p>
      <w:pPr>
        <w:pStyle w:val="29"/>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pPr>
        <w:pStyle w:val="29"/>
        <w:numPr>
          <w:ilvl w:val="1"/>
          <w:numId w:val="11"/>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pPr>
        <w:pStyle w:val="6"/>
        <w:adjustRightInd w:val="0"/>
        <w:snapToGrid w:val="0"/>
        <w:spacing w:line="360" w:lineRule="auto"/>
        <w:ind w:left="0" w:firstLine="602" w:firstLineChars="200"/>
        <w:rPr>
          <w:highlight w:val="none"/>
        </w:rPr>
      </w:pPr>
      <w:r>
        <w:rPr>
          <w:rFonts w:hint="eastAsia"/>
          <w:highlight w:val="none"/>
        </w:rPr>
        <w:t>D、谈判响应文件的递交</w:t>
      </w:r>
    </w:p>
    <w:p>
      <w:pPr>
        <w:pStyle w:val="9"/>
        <w:adjustRightInd w:val="0"/>
        <w:snapToGrid w:val="0"/>
        <w:spacing w:line="360" w:lineRule="auto"/>
        <w:ind w:firstLine="494" w:firstLineChars="200"/>
        <w:jc w:val="both"/>
        <w:rPr>
          <w:highlight w:val="none"/>
          <w:lang w:val="en-US"/>
        </w:rPr>
      </w:pPr>
      <w:r>
        <w:rPr>
          <w:rFonts w:hint="eastAsia"/>
          <w:b/>
          <w:spacing w:val="3"/>
          <w:highlight w:val="none"/>
        </w:rPr>
        <w:t>16</w:t>
      </w:r>
      <w:r>
        <w:rPr>
          <w:rFonts w:hint="eastAsia"/>
          <w:b/>
          <w:spacing w:val="4"/>
          <w:highlight w:val="none"/>
        </w:rPr>
        <w:t>、</w:t>
      </w:r>
      <w:r>
        <w:rPr>
          <w:rFonts w:hint="eastAsia"/>
          <w:highlight w:val="none"/>
        </w:rPr>
        <w:t>加</w:t>
      </w:r>
      <w:r>
        <w:rPr>
          <w:rFonts w:hint="eastAsia"/>
          <w:color w:val="000000" w:themeColor="text1"/>
          <w:highlight w:val="none"/>
          <w14:textFill>
            <w14:solidFill>
              <w14:schemeClr w14:val="tx1"/>
            </w14:solidFill>
          </w14:textFill>
        </w:rPr>
        <w:t>密的电子投标文件的递交，见周口市公共资源交易中心</w:t>
      </w:r>
      <w:r>
        <w:rPr>
          <w:rFonts w:hint="eastAsia"/>
          <w:color w:val="000000" w:themeColor="text1"/>
          <w:highlight w:val="none"/>
          <w:lang w:val="en-US"/>
          <w14:textFill>
            <w14:solidFill>
              <w14:schemeClr w14:val="tx1"/>
            </w14:solidFill>
          </w14:textFill>
        </w:rPr>
        <w:t>网站下载中心版块</w:t>
      </w:r>
      <w:r>
        <w:rPr>
          <w:rFonts w:hint="eastAsia"/>
          <w:color w:val="000000" w:themeColor="text1"/>
          <w:highlight w:val="none"/>
          <w14:textFill>
            <w14:solidFill>
              <w14:schemeClr w14:val="tx1"/>
            </w14:solidFill>
          </w14:textFill>
        </w:rPr>
        <w:t>《投标单位-电子投标文件视频制作手册》</w:t>
      </w:r>
      <w:r>
        <w:rPr>
          <w:rFonts w:hint="eastAsia"/>
          <w:color w:val="000000" w:themeColor="text1"/>
          <w:highlight w:val="none"/>
          <w:lang w:val="en-US"/>
          <w14:textFill>
            <w14:solidFill>
              <w14:schemeClr w14:val="tx1"/>
            </w14:solidFill>
          </w14:textFill>
        </w:rPr>
        <w:t>中的《周口市公共资源交易系统政府采购供应商操作手册》相关规定</w:t>
      </w:r>
      <w:r>
        <w:rPr>
          <w:rFonts w:hint="eastAsia"/>
          <w:color w:val="000000" w:themeColor="text1"/>
          <w:highlight w:val="none"/>
          <w14:textFill>
            <w14:solidFill>
              <w14:schemeClr w14:val="tx1"/>
            </w14:solidFill>
          </w14:textFill>
        </w:rPr>
        <w:t>。如未在招标文件规定的投标时间截止前上传网上</w:t>
      </w:r>
      <w:r>
        <w:rPr>
          <w:rFonts w:hint="eastAsia"/>
          <w:color w:val="000000" w:themeColor="text1"/>
          <w:highlight w:val="none"/>
          <w:lang w:val="en-US"/>
          <w14:textFill>
            <w14:solidFill>
              <w14:schemeClr w14:val="tx1"/>
            </w14:solidFill>
          </w14:textFill>
        </w:rPr>
        <w:t>响应</w:t>
      </w:r>
      <w:r>
        <w:rPr>
          <w:rFonts w:hint="eastAsia"/>
          <w:color w:val="000000" w:themeColor="text1"/>
          <w:highlight w:val="none"/>
          <w14:textFill>
            <w14:solidFill>
              <w14:schemeClr w14:val="tx1"/>
            </w14:solidFill>
          </w14:textFill>
        </w:rPr>
        <w:t>文件，投标无效。</w:t>
      </w:r>
    </w:p>
    <w:p>
      <w:pPr>
        <w:pStyle w:val="9"/>
        <w:adjustRightInd w:val="0"/>
        <w:snapToGrid w:val="0"/>
        <w:spacing w:line="360" w:lineRule="auto"/>
        <w:ind w:firstLine="480" w:firstLineChars="200"/>
        <w:jc w:val="both"/>
        <w:rPr>
          <w:highlight w:val="none"/>
        </w:rPr>
      </w:pPr>
      <w:r>
        <w:rPr>
          <w:rFonts w:hint="eastAsia"/>
          <w:highlight w:val="none"/>
        </w:rPr>
        <w:t>本项目施行网上远程开标无须到现场提交响应文件（未加密的电子投标文件和纸质文件均不再提交）</w:t>
      </w:r>
    </w:p>
    <w:p>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pPr>
        <w:pStyle w:val="29"/>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pPr>
        <w:pStyle w:val="29"/>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pPr>
        <w:pStyle w:val="29"/>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pPr>
        <w:pStyle w:val="29"/>
        <w:numPr>
          <w:ilvl w:val="1"/>
          <w:numId w:val="12"/>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pPr>
        <w:pStyle w:val="7"/>
        <w:adjustRightInd w:val="0"/>
        <w:snapToGrid w:val="0"/>
        <w:spacing w:line="360" w:lineRule="auto"/>
        <w:ind w:left="0" w:firstLine="482" w:firstLineChars="200"/>
        <w:rPr>
          <w:highlight w:val="none"/>
        </w:rPr>
      </w:pPr>
      <w:r>
        <w:rPr>
          <w:rFonts w:hint="eastAsia"/>
          <w:highlight w:val="none"/>
        </w:rPr>
        <w:t>18、迟交的谈判响应文件</w:t>
      </w:r>
    </w:p>
    <w:p>
      <w:pPr>
        <w:pStyle w:val="9"/>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文件的截止时间之后制作上传的投标文件为无效投标文件，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pPr>
        <w:pStyle w:val="6"/>
        <w:adjustRightInd w:val="0"/>
        <w:snapToGrid w:val="0"/>
        <w:spacing w:line="360" w:lineRule="auto"/>
        <w:ind w:left="0" w:firstLine="602" w:firstLineChars="200"/>
        <w:rPr>
          <w:highlight w:val="none"/>
        </w:rPr>
      </w:pPr>
      <w:r>
        <w:rPr>
          <w:rFonts w:hint="eastAsia"/>
          <w:highlight w:val="none"/>
        </w:rPr>
        <w:t>E、开始和谈判</w:t>
      </w:r>
    </w:p>
    <w:p>
      <w:pPr>
        <w:pStyle w:val="7"/>
        <w:adjustRightInd w:val="0"/>
        <w:snapToGrid w:val="0"/>
        <w:spacing w:line="360" w:lineRule="auto"/>
        <w:ind w:left="0" w:firstLine="482" w:firstLineChars="200"/>
        <w:rPr>
          <w:highlight w:val="none"/>
        </w:rPr>
      </w:pPr>
      <w:r>
        <w:rPr>
          <w:rFonts w:hint="eastAsia"/>
          <w:highlight w:val="none"/>
        </w:rPr>
        <w:t>19、开始</w:t>
      </w:r>
    </w:p>
    <w:p>
      <w:pPr>
        <w:pStyle w:val="9"/>
        <w:adjustRightInd w:val="0"/>
        <w:snapToGrid w:val="0"/>
        <w:spacing w:line="360" w:lineRule="auto"/>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pPr>
        <w:pStyle w:val="9"/>
        <w:adjustRightInd w:val="0"/>
        <w:snapToGrid w:val="0"/>
        <w:spacing w:line="360" w:lineRule="auto"/>
        <w:ind w:firstLine="480" w:firstLineChars="200"/>
        <w:rPr>
          <w:highlight w:val="none"/>
        </w:rPr>
      </w:pPr>
      <w:r>
        <w:rPr>
          <w:rFonts w:hint="eastAsia"/>
          <w:highlight w:val="none"/>
          <w:lang w:val="en-US"/>
        </w:rPr>
        <w:t>19.2</w:t>
      </w:r>
      <w:r>
        <w:rPr>
          <w:rFonts w:hint="eastAsia"/>
          <w:highlight w:val="none"/>
        </w:rPr>
        <w:t>请各投标人在开标规定时间内进行网上远程响应文件解密，远程响应文件解密程序见“周口市公共资</w:t>
      </w:r>
      <w:r>
        <w:rPr>
          <w:rFonts w:hint="eastAsia"/>
          <w:spacing w:val="-4"/>
          <w:highlight w:val="none"/>
        </w:rPr>
        <w:t>源电子交易服务平台</w:t>
      </w:r>
      <w:r>
        <w:rPr>
          <w:rFonts w:hint="eastAsia"/>
          <w:highlight w:val="none"/>
        </w:rPr>
        <w:t>（</w:t>
      </w:r>
      <w:r>
        <w:rPr>
          <w:rFonts w:hint="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highlight w:val="none"/>
        </w:rPr>
        <w:t>http://jyzx.zhoukou.gov.cn</w:t>
      </w:r>
      <w:r>
        <w:rPr>
          <w:rFonts w:hint="eastAsia"/>
          <w:highlight w:val="none"/>
        </w:rPr>
        <w:fldChar w:fldCharType="end"/>
      </w:r>
      <w:r>
        <w:rPr>
          <w:rFonts w:hint="eastAsia"/>
          <w:highlight w:val="none"/>
        </w:rPr>
        <w:t>）下载</w:t>
      </w:r>
      <w:r>
        <w:rPr>
          <w:rFonts w:hint="eastAsia"/>
          <w:spacing w:val="-8"/>
          <w:highlight w:val="none"/>
        </w:rPr>
        <w:t>中心</w:t>
      </w:r>
      <w:r>
        <w:rPr>
          <w:rFonts w:hint="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远程在线解</w:t>
      </w:r>
      <w:r>
        <w:rPr>
          <w:rFonts w:hint="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密操作手册</w:t>
      </w:r>
      <w:r>
        <w:rPr>
          <w:rFonts w:hint="eastAsia"/>
          <w:highlight w:val="none"/>
        </w:rPr>
        <w:fldChar w:fldCharType="end"/>
      </w:r>
      <w:r>
        <w:rPr>
          <w:rFonts w:hint="eastAsia"/>
          <w:highlight w:val="none"/>
        </w:rPr>
        <w:t>）”。在规定时间内（</w:t>
      </w:r>
      <w:r>
        <w:rPr>
          <w:rFonts w:hint="eastAsia"/>
          <w:highlight w:val="none"/>
          <w:lang w:val="en-US"/>
        </w:rPr>
        <w:t>半个小时</w:t>
      </w:r>
      <w:r>
        <w:rPr>
          <w:rFonts w:hint="eastAsia"/>
          <w:highlight w:val="none"/>
        </w:rPr>
        <w:t>）不进行解密的视为不提交响应文件。</w:t>
      </w:r>
    </w:p>
    <w:p>
      <w:pPr>
        <w:spacing w:line="360" w:lineRule="auto"/>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pPr>
        <w:pStyle w:val="7"/>
        <w:adjustRightInd w:val="0"/>
        <w:snapToGrid w:val="0"/>
        <w:spacing w:line="360" w:lineRule="auto"/>
        <w:ind w:left="0" w:firstLine="458" w:firstLineChars="200"/>
        <w:rPr>
          <w:highlight w:val="none"/>
        </w:rPr>
      </w:pPr>
      <w:r>
        <w:rPr>
          <w:rFonts w:hint="eastAsia"/>
          <w:w w:val="95"/>
          <w:highlight w:val="none"/>
        </w:rPr>
        <w:t>20、谈判小组</w:t>
      </w:r>
    </w:p>
    <w:p>
      <w:pPr>
        <w:pStyle w:val="9"/>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将根据所采购工程的特点组建谈判小组，其成员由采购方代</w:t>
      </w:r>
      <w:r>
        <w:rPr>
          <w:rFonts w:hint="eastAsia"/>
          <w:spacing w:val="-5"/>
          <w:highlight w:val="none"/>
        </w:rPr>
        <w:t>表和技术、经济等方面的专家组成。谈判小组对谈判响应文件进行审查、质疑、</w:t>
      </w:r>
      <w:r>
        <w:rPr>
          <w:rFonts w:hint="eastAsia"/>
          <w:highlight w:val="none"/>
        </w:rPr>
        <w:t>评估和比较。</w:t>
      </w:r>
    </w:p>
    <w:p>
      <w:pPr>
        <w:pStyle w:val="7"/>
        <w:adjustRightInd w:val="0"/>
        <w:snapToGrid w:val="0"/>
        <w:spacing w:line="360" w:lineRule="auto"/>
        <w:ind w:left="0" w:firstLine="482" w:firstLineChars="200"/>
        <w:rPr>
          <w:highlight w:val="none"/>
        </w:rPr>
      </w:pPr>
      <w:r>
        <w:rPr>
          <w:rFonts w:hint="eastAsia"/>
          <w:highlight w:val="none"/>
        </w:rPr>
        <w:t>21、谈判响应文件的审查</w:t>
      </w:r>
    </w:p>
    <w:p>
      <w:pPr>
        <w:pStyle w:val="29"/>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pPr>
        <w:pStyle w:val="29"/>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pPr>
        <w:pStyle w:val="29"/>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9"/>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谈判小组判断谈判文件的响应性仅基于谈判响应文件本身内容而不靠外部证据。</w:t>
      </w:r>
    </w:p>
    <w:p>
      <w:pPr>
        <w:pStyle w:val="29"/>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pPr>
        <w:pStyle w:val="29"/>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谈判小组允许修改谈判响应中不构成重大偏离的、微小的、非正规、不一致或不规则的地方。</w:t>
      </w:r>
    </w:p>
    <w:p>
      <w:pPr>
        <w:pStyle w:val="29"/>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pPr>
        <w:pStyle w:val="9"/>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pPr>
        <w:pStyle w:val="29"/>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w:t>
      </w:r>
    </w:p>
    <w:p>
      <w:pPr>
        <w:pStyle w:val="29"/>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w:t>
      </w:r>
    </w:p>
    <w:p>
      <w:pPr>
        <w:pStyle w:val="29"/>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pPr>
        <w:pStyle w:val="29"/>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w:t>
      </w:r>
    </w:p>
    <w:p>
      <w:pPr>
        <w:pStyle w:val="29"/>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pPr>
        <w:pStyle w:val="29"/>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w:t>
      </w:r>
    </w:p>
    <w:p>
      <w:pPr>
        <w:pStyle w:val="29"/>
        <w:tabs>
          <w:tab w:val="left" w:pos="1190"/>
        </w:tabs>
        <w:adjustRightInd w:val="0"/>
        <w:snapToGrid w:val="0"/>
        <w:spacing w:line="360" w:lineRule="auto"/>
        <w:ind w:left="0" w:firstLine="0"/>
        <w:rPr>
          <w:sz w:val="24"/>
          <w:szCs w:val="24"/>
          <w:highlight w:val="none"/>
        </w:rPr>
      </w:pPr>
      <w:r>
        <w:rPr>
          <w:rFonts w:hint="eastAsia"/>
          <w:sz w:val="24"/>
          <w:szCs w:val="24"/>
          <w:highlight w:val="none"/>
        </w:rPr>
        <w:t>对投标文件进行澄清、说明或者补正的；</w:t>
      </w:r>
    </w:p>
    <w:p>
      <w:pPr>
        <w:pStyle w:val="29"/>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pPr>
        <w:pStyle w:val="29"/>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pPr>
        <w:pStyle w:val="29"/>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pPr>
        <w:pStyle w:val="29"/>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pPr>
        <w:pStyle w:val="29"/>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pPr>
        <w:pStyle w:val="29"/>
        <w:tabs>
          <w:tab w:val="left" w:pos="1299"/>
        </w:tabs>
        <w:adjustRightInd w:val="0"/>
        <w:snapToGrid w:val="0"/>
        <w:spacing w:line="360" w:lineRule="auto"/>
        <w:ind w:left="440" w:leftChars="200" w:firstLine="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21.7.9</w:t>
      </w:r>
      <w:r>
        <w:rPr>
          <w:rFonts w:hint="eastAsia"/>
          <w:color w:val="000000" w:themeColor="text1"/>
          <w:sz w:val="24"/>
          <w:szCs w:val="24"/>
          <w:highlight w:val="none"/>
          <w14:textFill>
            <w14:solidFill>
              <w14:schemeClr w14:val="tx1"/>
            </w14:solidFill>
          </w14:textFill>
        </w:rPr>
        <w:t>违反《中华人民共和国政府采购法》等法律的投标；</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10</w:t>
      </w:r>
      <w:r>
        <w:rPr>
          <w:rFonts w:hint="eastAsia"/>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11</w:t>
      </w:r>
      <w:r>
        <w:rPr>
          <w:rFonts w:hint="eastAsia"/>
          <w:color w:val="000000" w:themeColor="text1"/>
          <w:sz w:val="24"/>
          <w:highlight w:val="none"/>
          <w14:textFill>
            <w14:solidFill>
              <w14:schemeClr w14:val="tx1"/>
            </w14:solidFill>
          </w14:textFill>
        </w:rPr>
        <w:t>不同供应商的投标（响应）文件由同一电子设备编制，打印、</w:t>
      </w:r>
      <w:r>
        <w:rPr>
          <w:rFonts w:hint="eastAsia"/>
          <w:color w:val="000000" w:themeColor="text1"/>
          <w:sz w:val="24"/>
          <w:highlight w:val="none"/>
          <w:lang w:val="en-US"/>
          <w14:textFill>
            <w14:solidFill>
              <w14:schemeClr w14:val="tx1"/>
            </w14:solidFill>
          </w14:textFill>
        </w:rPr>
        <w:t>复印、</w:t>
      </w:r>
      <w:r>
        <w:rPr>
          <w:rFonts w:hint="eastAsia"/>
          <w:color w:val="000000" w:themeColor="text1"/>
          <w:sz w:val="24"/>
          <w:highlight w:val="none"/>
          <w14:textFill>
            <w14:solidFill>
              <w14:schemeClr w14:val="tx1"/>
            </w14:solidFill>
          </w14:textFill>
        </w:rPr>
        <w:t>加密或者上传</w:t>
      </w:r>
      <w:r>
        <w:rPr>
          <w:rFonts w:hint="eastAsia"/>
          <w:color w:val="000000" w:themeColor="text1"/>
          <w:sz w:val="24"/>
          <w:highlight w:val="none"/>
          <w:lang w:val="en-US"/>
          <w14:textFill>
            <w14:solidFill>
              <w14:schemeClr w14:val="tx1"/>
            </w14:solidFill>
          </w14:textFill>
        </w:rPr>
        <w:t>的</w:t>
      </w:r>
      <w:r>
        <w:rPr>
          <w:rFonts w:hint="eastAsia"/>
          <w:color w:val="000000" w:themeColor="text1"/>
          <w:sz w:val="24"/>
          <w:highlight w:val="none"/>
          <w14:textFill>
            <w14:solidFill>
              <w14:schemeClr w14:val="tx1"/>
            </w14:solidFill>
          </w14:textFill>
        </w:rPr>
        <w:t>；</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12</w:t>
      </w:r>
      <w:r>
        <w:rPr>
          <w:rFonts w:hint="eastAsia"/>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13</w:t>
      </w:r>
      <w:r>
        <w:rPr>
          <w:rFonts w:hint="eastAsia"/>
          <w:color w:val="000000" w:themeColor="text1"/>
          <w:sz w:val="24"/>
          <w:highlight w:val="none"/>
          <w14:textFill>
            <w14:solidFill>
              <w14:schemeClr w14:val="tx1"/>
            </w14:solidFill>
          </w14:textFill>
        </w:rPr>
        <w:t>不同供应商的投标（响应）文件的内容存在两处以上细节错误一致；</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14</w:t>
      </w:r>
      <w:r>
        <w:rPr>
          <w:rFonts w:hint="eastAsia"/>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15</w:t>
      </w:r>
      <w:r>
        <w:rPr>
          <w:rFonts w:hint="eastAsia"/>
          <w:color w:val="000000" w:themeColor="text1"/>
          <w:sz w:val="24"/>
          <w:highlight w:val="none"/>
          <w14:textFill>
            <w14:solidFill>
              <w14:schemeClr w14:val="tx1"/>
            </w14:solidFill>
          </w14:textFill>
        </w:rPr>
        <w:t>不同供应商投标（响应）文件中法定代表人或者负责人签字出自同一人之手。</w:t>
      </w:r>
    </w:p>
    <w:p>
      <w:pPr>
        <w:pStyle w:val="29"/>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21.7.16</w:t>
      </w:r>
      <w:r>
        <w:rPr>
          <w:rFonts w:hint="eastAsia"/>
          <w:sz w:val="24"/>
          <w:szCs w:val="24"/>
          <w:highlight w:val="none"/>
        </w:rPr>
        <w:t>其它未响应招标文件而可能导致废标；</w:t>
      </w:r>
    </w:p>
    <w:p>
      <w:pPr>
        <w:pStyle w:val="29"/>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21.7.17</w:t>
      </w:r>
      <w:r>
        <w:rPr>
          <w:rFonts w:hint="eastAsia"/>
          <w:sz w:val="24"/>
          <w:szCs w:val="24"/>
          <w:highlight w:val="none"/>
        </w:rPr>
        <w:t>所有投标人的投标报价均超出采购人预算的；</w:t>
      </w:r>
    </w:p>
    <w:p>
      <w:pPr>
        <w:pStyle w:val="29"/>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21.7.18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pPr>
        <w:pStyle w:val="7"/>
        <w:adjustRightInd w:val="0"/>
        <w:snapToGrid w:val="0"/>
        <w:spacing w:line="360" w:lineRule="auto"/>
        <w:ind w:left="0" w:firstLine="482" w:firstLineChars="200"/>
        <w:rPr>
          <w:highlight w:val="none"/>
        </w:rPr>
      </w:pPr>
      <w:r>
        <w:rPr>
          <w:rFonts w:hint="eastAsia"/>
          <w:highlight w:val="none"/>
        </w:rPr>
        <w:t>22、谈判文件响应的澄清</w:t>
      </w:r>
    </w:p>
    <w:p>
      <w:pPr>
        <w:pStyle w:val="29"/>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9"/>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pPr>
        <w:pStyle w:val="29"/>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pPr>
        <w:pStyle w:val="29"/>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pPr>
        <w:pStyle w:val="7"/>
        <w:adjustRightInd w:val="0"/>
        <w:snapToGrid w:val="0"/>
        <w:spacing w:line="360" w:lineRule="auto"/>
        <w:ind w:left="0" w:firstLine="482" w:firstLineChars="200"/>
        <w:rPr>
          <w:highlight w:val="none"/>
        </w:rPr>
      </w:pPr>
      <w:r>
        <w:rPr>
          <w:rFonts w:hint="eastAsia"/>
          <w:highlight w:val="none"/>
        </w:rPr>
        <w:t>23、谈判原则和方法</w:t>
      </w:r>
    </w:p>
    <w:p>
      <w:pPr>
        <w:pStyle w:val="29"/>
        <w:numPr>
          <w:ilvl w:val="1"/>
          <w:numId w:val="15"/>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pPr>
        <w:pStyle w:val="29"/>
        <w:numPr>
          <w:ilvl w:val="1"/>
          <w:numId w:val="15"/>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pPr>
        <w:pStyle w:val="29"/>
        <w:adjustRightInd w:val="0"/>
        <w:snapToGrid w:val="0"/>
        <w:spacing w:line="360" w:lineRule="auto"/>
        <w:ind w:left="440" w:leftChars="200" w:firstLine="0"/>
        <w:rPr>
          <w:sz w:val="24"/>
          <w:highlight w:val="none"/>
        </w:rPr>
      </w:pPr>
      <w:r>
        <w:rPr>
          <w:rFonts w:hint="eastAsia"/>
          <w:sz w:val="24"/>
          <w:szCs w:val="24"/>
          <w:highlight w:val="none"/>
        </w:rPr>
        <w:t>采用最低价评审法。</w:t>
      </w:r>
      <w:r>
        <w:rPr>
          <w:rFonts w:hint="eastAsia"/>
          <w:sz w:val="24"/>
          <w:highlight w:val="none"/>
        </w:rPr>
        <w:t>响应文件满足谈判文件全部实质性要求的且报价最低的谈判供</w:t>
      </w:r>
    </w:p>
    <w:p>
      <w:pPr>
        <w:pStyle w:val="29"/>
        <w:adjustRightInd w:val="0"/>
        <w:snapToGrid w:val="0"/>
        <w:spacing w:line="360" w:lineRule="auto"/>
        <w:ind w:left="0" w:firstLine="0"/>
        <w:rPr>
          <w:sz w:val="24"/>
          <w:highlight w:val="none"/>
        </w:rPr>
      </w:pPr>
      <w:r>
        <w:rPr>
          <w:rFonts w:hint="eastAsia"/>
          <w:sz w:val="24"/>
          <w:highlight w:val="none"/>
        </w:rPr>
        <w:t>应商为中标人。</w:t>
      </w:r>
    </w:p>
    <w:p>
      <w:pPr>
        <w:pStyle w:val="29"/>
        <w:adjustRightInd w:val="0"/>
        <w:snapToGrid w:val="0"/>
        <w:spacing w:line="360" w:lineRule="auto"/>
        <w:ind w:left="0" w:firstLine="480" w:firstLineChars="200"/>
        <w:rPr>
          <w:sz w:val="24"/>
          <w:szCs w:val="24"/>
          <w:highlight w:val="none"/>
        </w:rPr>
      </w:pPr>
      <w:r>
        <w:rPr>
          <w:rFonts w:hint="eastAsia"/>
          <w:sz w:val="24"/>
          <w:szCs w:val="24"/>
          <w:highlight w:val="none"/>
        </w:rPr>
        <w:t>谈判小组将分别与响应文件均能满足谈判文件实质性要求的供应商进行谈判，谈判采用二</w:t>
      </w:r>
      <w:r>
        <w:rPr>
          <w:rFonts w:hint="eastAsia"/>
          <w:sz w:val="24"/>
          <w:szCs w:val="24"/>
          <w:highlight w:val="none"/>
          <w:lang w:val="en-US"/>
        </w:rPr>
        <w:t>轮</w:t>
      </w:r>
      <w:r>
        <w:rPr>
          <w:rFonts w:hint="eastAsia"/>
          <w:sz w:val="24"/>
          <w:szCs w:val="24"/>
          <w:highlight w:val="none"/>
        </w:rPr>
        <w:t>或多</w:t>
      </w:r>
      <w:r>
        <w:rPr>
          <w:rFonts w:hint="eastAsia"/>
          <w:sz w:val="24"/>
          <w:szCs w:val="24"/>
          <w:highlight w:val="none"/>
          <w:lang w:val="en-US"/>
        </w:rPr>
        <w:t>轮</w:t>
      </w:r>
      <w:r>
        <w:rPr>
          <w:rFonts w:hint="eastAsia"/>
          <w:sz w:val="24"/>
          <w:szCs w:val="24"/>
          <w:highlight w:val="none"/>
        </w:rPr>
        <w:t>报价的方式（</w:t>
      </w:r>
      <w:r>
        <w:rPr>
          <w:rFonts w:hint="eastAsia"/>
          <w:sz w:val="24"/>
          <w:szCs w:val="24"/>
          <w:highlight w:val="none"/>
          <w:lang w:val="en-US"/>
        </w:rPr>
        <w:t>谈判响应函上为第一轮报价</w:t>
      </w:r>
      <w:r>
        <w:rPr>
          <w:rFonts w:hint="eastAsia"/>
          <w:sz w:val="24"/>
          <w:szCs w:val="24"/>
          <w:highlight w:val="none"/>
        </w:rPr>
        <w:t>）；每</w:t>
      </w:r>
      <w:r>
        <w:rPr>
          <w:rFonts w:hint="eastAsia"/>
          <w:sz w:val="24"/>
          <w:szCs w:val="24"/>
          <w:highlight w:val="none"/>
          <w:lang w:val="en-US"/>
        </w:rPr>
        <w:t>轮</w:t>
      </w:r>
      <w:r>
        <w:rPr>
          <w:rFonts w:hint="eastAsia"/>
          <w:sz w:val="24"/>
          <w:szCs w:val="24"/>
          <w:highlight w:val="none"/>
        </w:rPr>
        <w:t>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color w:val="000000" w:themeColor="text1"/>
          <w:highlight w:val="none"/>
          <w14:textFill>
            <w14:solidFill>
              <w14:schemeClr w14:val="tx1"/>
            </w14:solidFill>
          </w14:textFill>
        </w:rPr>
      </w:pPr>
      <w:r>
        <w:rPr>
          <w:rFonts w:hint="eastAsia"/>
          <w:highlight w:val="none"/>
        </w:rPr>
        <w:t>通过资格</w:t>
      </w:r>
      <w:r>
        <w:rPr>
          <w:rFonts w:hint="eastAsia"/>
          <w:highlight w:val="none"/>
          <w:lang w:val="en-US"/>
        </w:rPr>
        <w:t>性</w:t>
      </w:r>
      <w:r>
        <w:rPr>
          <w:rFonts w:hint="eastAsia"/>
          <w:highlight w:val="none"/>
        </w:rPr>
        <w:t>审查</w:t>
      </w:r>
      <w:r>
        <w:rPr>
          <w:rFonts w:hint="eastAsia"/>
          <w:highlight w:val="none"/>
          <w:lang w:val="en-US"/>
        </w:rPr>
        <w:t>和符合性审查的</w:t>
      </w:r>
      <w:r>
        <w:rPr>
          <w:rFonts w:hint="eastAsia"/>
          <w:highlight w:val="none"/>
        </w:rPr>
        <w:t>供应商须在谈判小组设定的时间内使用本单位CA</w:t>
      </w:r>
      <w:r>
        <w:rPr>
          <w:rFonts w:hint="eastAsia"/>
          <w:color w:val="000000" w:themeColor="text1"/>
          <w:highlight w:val="none"/>
          <w:lang w:val="en-US"/>
          <w14:textFill>
            <w14:solidFill>
              <w14:schemeClr w14:val="tx1"/>
            </w14:solidFill>
          </w14:textFill>
        </w:rPr>
        <w:t>证书</w:t>
      </w:r>
      <w:r>
        <w:rPr>
          <w:rFonts w:hint="eastAsia"/>
          <w:color w:val="000000" w:themeColor="text1"/>
          <w:highlight w:val="none"/>
          <w14:textFill>
            <w14:solidFill>
              <w14:schemeClr w14:val="tx1"/>
            </w14:solidFill>
          </w14:textFill>
        </w:rPr>
        <w:t>在网上进行二次（多次）报价。</w:t>
      </w:r>
    </w:p>
    <w:p>
      <w:pPr>
        <w:adjustRightInd w:val="0"/>
        <w:snapToGrid w:val="0"/>
        <w:spacing w:line="360" w:lineRule="auto"/>
        <w:ind w:firstLine="482" w:firstLineChars="200"/>
        <w:rPr>
          <w:b/>
          <w:sz w:val="24"/>
          <w:highlight w:val="none"/>
        </w:rPr>
      </w:pPr>
      <w:r>
        <w:rPr>
          <w:rFonts w:hint="eastAsia"/>
          <w:b/>
          <w:sz w:val="24"/>
          <w:highlight w:val="none"/>
        </w:rPr>
        <w:t>24、保密及其它注意事项</w:t>
      </w:r>
    </w:p>
    <w:p>
      <w:pPr>
        <w:pStyle w:val="29"/>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9"/>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9"/>
        <w:numPr>
          <w:ilvl w:val="1"/>
          <w:numId w:val="16"/>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pPr>
        <w:pStyle w:val="29"/>
        <w:numPr>
          <w:ilvl w:val="1"/>
          <w:numId w:val="16"/>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 谈判组织人有权终止谈判。</w:t>
      </w:r>
    </w:p>
    <w:p>
      <w:pPr>
        <w:pStyle w:val="6"/>
        <w:adjustRightInd w:val="0"/>
        <w:snapToGrid w:val="0"/>
        <w:spacing w:line="360" w:lineRule="auto"/>
        <w:ind w:left="0" w:firstLine="572" w:firstLineChars="200"/>
        <w:rPr>
          <w:highlight w:val="none"/>
        </w:rPr>
      </w:pPr>
      <w:r>
        <w:rPr>
          <w:rFonts w:hint="eastAsia"/>
          <w:w w:val="95"/>
          <w:highlight w:val="none"/>
        </w:rPr>
        <w:t>F、授予合同</w:t>
      </w:r>
    </w:p>
    <w:p>
      <w:pPr>
        <w:pStyle w:val="7"/>
        <w:adjustRightInd w:val="0"/>
        <w:snapToGrid w:val="0"/>
        <w:spacing w:line="360" w:lineRule="auto"/>
        <w:ind w:left="0" w:firstLine="482" w:firstLineChars="200"/>
        <w:rPr>
          <w:highlight w:val="none"/>
        </w:rPr>
      </w:pPr>
      <w:r>
        <w:rPr>
          <w:rFonts w:hint="eastAsia"/>
          <w:highlight w:val="none"/>
        </w:rPr>
        <w:t>25、成交原则</w:t>
      </w:r>
    </w:p>
    <w:p>
      <w:pPr>
        <w:pStyle w:val="29"/>
        <w:numPr>
          <w:ilvl w:val="1"/>
          <w:numId w:val="17"/>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pPr>
        <w:pStyle w:val="29"/>
        <w:numPr>
          <w:ilvl w:val="1"/>
          <w:numId w:val="17"/>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pPr>
        <w:pStyle w:val="7"/>
        <w:adjustRightInd w:val="0"/>
        <w:snapToGrid w:val="0"/>
        <w:spacing w:line="360" w:lineRule="auto"/>
        <w:ind w:left="0" w:firstLine="482" w:firstLineChars="200"/>
        <w:rPr>
          <w:highlight w:val="none"/>
        </w:rPr>
      </w:pPr>
      <w:r>
        <w:rPr>
          <w:rFonts w:hint="eastAsia"/>
          <w:highlight w:val="none"/>
        </w:rPr>
        <w:t>26、成交通知</w:t>
      </w:r>
    </w:p>
    <w:p>
      <w:pPr>
        <w:pStyle w:val="29"/>
        <w:tabs>
          <w:tab w:val="left" w:pos="934"/>
        </w:tabs>
        <w:adjustRightInd w:val="0"/>
        <w:snapToGrid w:val="0"/>
        <w:spacing w:line="360" w:lineRule="auto"/>
        <w:ind w:left="440" w:leftChars="200" w:firstLine="240" w:firstLineChars="100"/>
        <w:rPr>
          <w:sz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rPr>
        <w:t>，</w:t>
      </w:r>
      <w:r>
        <w:rPr>
          <w:rFonts w:hint="eastAsia"/>
          <w:sz w:val="24"/>
          <w:highlight w:val="none"/>
          <w:lang w:val="en-US"/>
        </w:rPr>
        <w:t>在发出成交公告后请采购人、中标人登录</w:t>
      </w:r>
      <w:r>
        <w:rPr>
          <w:rFonts w:hint="eastAsia"/>
          <w:sz w:val="24"/>
          <w:highlight w:val="none"/>
        </w:rPr>
        <w:t>周口市公共资源交易中心网</w:t>
      </w:r>
      <w:r>
        <w:rPr>
          <w:rFonts w:hint="eastAsia"/>
          <w:sz w:val="24"/>
          <w:highlight w:val="none"/>
          <w:lang w:val="en-US"/>
        </w:rPr>
        <w:t>自行下载成交</w:t>
      </w:r>
      <w:r>
        <w:rPr>
          <w:rFonts w:hint="eastAsia"/>
          <w:sz w:val="24"/>
          <w:highlight w:val="none"/>
        </w:rPr>
        <w:t>通知书。</w:t>
      </w:r>
    </w:p>
    <w:p>
      <w:pPr>
        <w:pStyle w:val="7"/>
        <w:adjustRightInd w:val="0"/>
        <w:snapToGrid w:val="0"/>
        <w:spacing w:line="360" w:lineRule="auto"/>
        <w:ind w:left="0" w:firstLine="482" w:firstLineChars="200"/>
        <w:rPr>
          <w:highlight w:val="none"/>
        </w:rPr>
      </w:pPr>
      <w:r>
        <w:rPr>
          <w:rFonts w:hint="eastAsia"/>
          <w:highlight w:val="none"/>
        </w:rPr>
        <w:t>27、质疑处理</w:t>
      </w:r>
    </w:p>
    <w:p>
      <w:pPr>
        <w:pStyle w:val="29"/>
        <w:numPr>
          <w:ilvl w:val="1"/>
          <w:numId w:val="18"/>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pPr>
        <w:pStyle w:val="29"/>
        <w:numPr>
          <w:ilvl w:val="1"/>
          <w:numId w:val="18"/>
        </w:numPr>
        <w:tabs>
          <w:tab w:val="left" w:pos="941"/>
        </w:tabs>
        <w:adjustRightInd w:val="0"/>
        <w:snapToGrid w:val="0"/>
        <w:spacing w:line="360" w:lineRule="auto"/>
        <w:ind w:left="0" w:firstLine="480" w:firstLineChars="200"/>
        <w:rPr>
          <w:sz w:val="24"/>
          <w:highlight w:val="none"/>
        </w:rPr>
      </w:pPr>
      <w:r>
        <w:rPr>
          <w:rFonts w:hint="eastAsia"/>
          <w:bCs/>
          <w:sz w:val="24"/>
          <w:highlight w:val="none"/>
        </w:rPr>
        <w:t>、</w:t>
      </w:r>
      <w:r>
        <w:rPr>
          <w:rFonts w:hint="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rPr>
          <w:highlight w:val="none"/>
        </w:rPr>
      </w:pPr>
      <w:r>
        <w:rPr>
          <w:rFonts w:hint="eastAsia"/>
          <w:highlight w:val="none"/>
        </w:rPr>
        <w:t>28、签订合同</w:t>
      </w:r>
    </w:p>
    <w:p>
      <w:pPr>
        <w:pStyle w:val="29"/>
        <w:numPr>
          <w:ilvl w:val="1"/>
          <w:numId w:val="1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成交供应商应按照成交通知规定的时间、地点与采购人签订成交合同，否则给采购人造成损失的，谈判供应商还应承担赔偿责任。</w:t>
      </w:r>
    </w:p>
    <w:p>
      <w:pPr>
        <w:pStyle w:val="29"/>
        <w:numPr>
          <w:ilvl w:val="1"/>
          <w:numId w:val="19"/>
        </w:numPr>
        <w:tabs>
          <w:tab w:val="left" w:pos="941"/>
        </w:tabs>
        <w:adjustRightInd w:val="0"/>
        <w:snapToGrid w:val="0"/>
        <w:spacing w:line="360" w:lineRule="auto"/>
        <w:ind w:left="0" w:firstLine="480" w:firstLineChars="200"/>
        <w:rPr>
          <w:sz w:val="24"/>
          <w:highlight w:val="none"/>
        </w:rPr>
      </w:pPr>
      <w:r>
        <w:rPr>
          <w:rFonts w:hint="eastAsia"/>
          <w:sz w:val="24"/>
          <w:highlight w:val="none"/>
        </w:rPr>
        <w:t>履约保证金</w:t>
      </w:r>
      <w:r>
        <w:rPr>
          <w:rFonts w:hint="eastAsia"/>
          <w:sz w:val="24"/>
          <w:highlight w:val="none"/>
          <w:lang w:val="en-US"/>
        </w:rPr>
        <w:t>原则上不再缴纳</w:t>
      </w:r>
      <w:r>
        <w:rPr>
          <w:rFonts w:hint="eastAsia"/>
          <w:sz w:val="24"/>
          <w:highlight w:val="none"/>
        </w:rPr>
        <w:t>，</w:t>
      </w:r>
      <w:r>
        <w:rPr>
          <w:rFonts w:hint="eastAsia"/>
          <w:sz w:val="24"/>
          <w:highlight w:val="none"/>
          <w:lang w:val="en-US"/>
        </w:rPr>
        <w:t>具体项目由采购人和成交供应商在签订合同时约定（</w:t>
      </w:r>
      <w:r>
        <w:rPr>
          <w:rFonts w:hint="eastAsia"/>
          <w:sz w:val="24"/>
          <w:highlight w:val="none"/>
        </w:rPr>
        <w:t>履约完成后履约保证金</w:t>
      </w:r>
      <w:r>
        <w:rPr>
          <w:rFonts w:hint="eastAsia"/>
          <w:sz w:val="24"/>
          <w:highlight w:val="none"/>
          <w:lang w:val="en-US"/>
        </w:rPr>
        <w:t>将</w:t>
      </w:r>
      <w:r>
        <w:rPr>
          <w:rFonts w:hint="eastAsia"/>
          <w:sz w:val="24"/>
          <w:highlight w:val="none"/>
        </w:rPr>
        <w:t>无息退还</w:t>
      </w:r>
      <w:r>
        <w:rPr>
          <w:rFonts w:hint="eastAsia"/>
          <w:sz w:val="24"/>
          <w:highlight w:val="none"/>
          <w:lang w:val="en-US"/>
        </w:rPr>
        <w:t>）</w:t>
      </w:r>
      <w:r>
        <w:rPr>
          <w:rFonts w:hint="eastAsia"/>
          <w:sz w:val="24"/>
          <w:highlight w:val="none"/>
        </w:rPr>
        <w:t>。</w:t>
      </w:r>
    </w:p>
    <w:p>
      <w:pPr>
        <w:pStyle w:val="29"/>
        <w:numPr>
          <w:ilvl w:val="1"/>
          <w:numId w:val="19"/>
        </w:numPr>
        <w:tabs>
          <w:tab w:val="left" w:pos="941"/>
        </w:tabs>
        <w:adjustRightInd w:val="0"/>
        <w:snapToGrid w:val="0"/>
        <w:spacing w:line="360" w:lineRule="auto"/>
        <w:ind w:left="0" w:firstLine="480" w:firstLineChars="200"/>
        <w:rPr>
          <w:sz w:val="24"/>
          <w:highlight w:val="none"/>
          <w:lang w:val="en-US"/>
        </w:rPr>
      </w:pPr>
      <w:r>
        <w:rPr>
          <w:rFonts w:hint="eastAsia"/>
          <w:sz w:val="24"/>
          <w:highlight w:val="none"/>
        </w:rPr>
        <w:t>谈判组织人签发的成交通知书、谈判文件、成交供应商的谈判响</w:t>
      </w:r>
      <w:r>
        <w:rPr>
          <w:rFonts w:hint="eastAsia"/>
          <w:sz w:val="24"/>
          <w:highlight w:val="none"/>
          <w:lang w:val="en-US"/>
        </w:rPr>
        <w:t>应文件</w:t>
      </w:r>
      <w:bookmarkStart w:id="63" w:name="_bookmark4"/>
      <w:bookmarkEnd w:id="63"/>
      <w:r>
        <w:rPr>
          <w:rFonts w:hint="eastAsia"/>
          <w:sz w:val="24"/>
          <w:highlight w:val="none"/>
          <w:lang w:val="en-US"/>
        </w:rPr>
        <w:t>及其澄清文件等，均为签定合同的依据。</w:t>
      </w:r>
    </w:p>
    <w:p>
      <w:pPr>
        <w:pStyle w:val="29"/>
        <w:numPr>
          <w:ilvl w:val="1"/>
          <w:numId w:val="1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9"/>
        <w:numPr>
          <w:ilvl w:val="1"/>
          <w:numId w:val="1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如最终用户或成交供应商拒签合同，则按违约处理。</w:t>
      </w:r>
      <w:r>
        <w:rPr>
          <w:rFonts w:hint="eastAsia"/>
          <w:sz w:val="24"/>
          <w:highlight w:val="none"/>
          <w:lang w:val="en-US"/>
        </w:rPr>
        <w:t>采购</w:t>
      </w:r>
      <w:r>
        <w:rPr>
          <w:rFonts w:hint="eastAsia"/>
          <w:sz w:val="24"/>
          <w:highlight w:val="none"/>
        </w:rPr>
        <w:t>人对违约方收取成交金额</w:t>
      </w:r>
      <w:r>
        <w:rPr>
          <w:rFonts w:hint="eastAsia"/>
          <w:spacing w:val="2"/>
          <w:sz w:val="24"/>
          <w:highlight w:val="none"/>
          <w:lang w:val="en-US"/>
        </w:rPr>
        <w:t>一定数额</w:t>
      </w:r>
      <w:r>
        <w:rPr>
          <w:rFonts w:hint="eastAsia"/>
          <w:sz w:val="24"/>
          <w:highlight w:val="none"/>
        </w:rPr>
        <w:t>的违约金（</w:t>
      </w:r>
      <w:r>
        <w:rPr>
          <w:rFonts w:hint="eastAsia"/>
          <w:sz w:val="24"/>
          <w:highlight w:val="none"/>
          <w:lang w:val="en-US"/>
        </w:rPr>
        <w:t>不超过成交金额的2%</w:t>
      </w:r>
      <w:r>
        <w:rPr>
          <w:rFonts w:hint="eastAsia"/>
          <w:sz w:val="24"/>
          <w:highlight w:val="none"/>
        </w:rPr>
        <w:t>）。</w:t>
      </w:r>
    </w:p>
    <w:p>
      <w:pPr>
        <w:pStyle w:val="29"/>
        <w:numPr>
          <w:ilvl w:val="1"/>
          <w:numId w:val="19"/>
        </w:numPr>
        <w:tabs>
          <w:tab w:val="left" w:pos="941"/>
        </w:tabs>
        <w:adjustRightInd w:val="0"/>
        <w:snapToGrid w:val="0"/>
        <w:spacing w:line="360" w:lineRule="auto"/>
        <w:ind w:left="0" w:firstLine="480" w:firstLineChars="200"/>
        <w:jc w:val="both"/>
        <w:rPr>
          <w:highlight w:val="none"/>
        </w:rPr>
      </w:pPr>
      <w:r>
        <w:rPr>
          <w:rFonts w:hint="eastAsia"/>
          <w:sz w:val="24"/>
          <w:highlight w:val="none"/>
        </w:rPr>
        <w:t>如成交供应商拒签合同，</w:t>
      </w:r>
      <w:r>
        <w:rPr>
          <w:rFonts w:hint="eastAsia"/>
          <w:sz w:val="24"/>
          <w:highlight w:val="none"/>
          <w:lang w:val="en-US"/>
        </w:rPr>
        <w:t>采购人</w:t>
      </w:r>
      <w:r>
        <w:rPr>
          <w:rFonts w:hint="eastAsia"/>
          <w:sz w:val="24"/>
          <w:highlight w:val="none"/>
        </w:rPr>
        <w:t>可</w:t>
      </w:r>
      <w:r>
        <w:rPr>
          <w:rFonts w:hint="eastAsia"/>
          <w:sz w:val="24"/>
          <w:highlight w:val="none"/>
          <w:lang w:val="en-US"/>
        </w:rPr>
        <w:t>依次递补下一名</w:t>
      </w:r>
      <w:r>
        <w:rPr>
          <w:rFonts w:hint="eastAsia"/>
          <w:sz w:val="24"/>
          <w:highlight w:val="none"/>
        </w:rPr>
        <w:t>成交</w:t>
      </w:r>
      <w:r>
        <w:rPr>
          <w:rFonts w:hint="eastAsia"/>
          <w:sz w:val="24"/>
          <w:highlight w:val="none"/>
          <w:lang w:val="en-US"/>
        </w:rPr>
        <w:t>候选人或依法进行二次邀请谈判</w:t>
      </w:r>
      <w:r>
        <w:rPr>
          <w:rFonts w:hint="eastAsia"/>
          <w:sz w:val="24"/>
          <w:highlight w:val="none"/>
        </w:rPr>
        <w:t>。</w:t>
      </w:r>
    </w:p>
    <w:p>
      <w:pPr>
        <w:spacing w:line="360" w:lineRule="auto"/>
        <w:ind w:firstLine="549"/>
        <w:rPr>
          <w:b/>
          <w:sz w:val="24"/>
          <w:highlight w:val="none"/>
        </w:rPr>
      </w:pPr>
      <w:r>
        <w:rPr>
          <w:rFonts w:hint="eastAsia"/>
          <w:b/>
          <w:sz w:val="24"/>
          <w:highlight w:val="none"/>
          <w:lang w:val="en-US"/>
        </w:rPr>
        <w:t>29</w:t>
      </w:r>
      <w:r>
        <w:rPr>
          <w:rFonts w:hint="eastAsia"/>
          <w:b/>
          <w:sz w:val="24"/>
          <w:highlight w:val="none"/>
        </w:rPr>
        <w:t>.未尽事宜</w:t>
      </w:r>
    </w:p>
    <w:p>
      <w:pPr>
        <w:spacing w:line="360" w:lineRule="auto"/>
        <w:ind w:firstLine="549"/>
        <w:rPr>
          <w:sz w:val="24"/>
          <w:highlight w:val="none"/>
          <w:lang w:val="en-US"/>
        </w:rPr>
      </w:pPr>
      <w:r>
        <w:rPr>
          <w:rFonts w:hint="eastAsia"/>
          <w:sz w:val="24"/>
          <w:highlight w:val="none"/>
          <w:lang w:val="en-US"/>
        </w:rPr>
        <w:t>29.1</w:t>
      </w:r>
      <w:r>
        <w:rPr>
          <w:rFonts w:hint="eastAsia"/>
          <w:sz w:val="24"/>
          <w:highlight w:val="none"/>
        </w:rPr>
        <w:t>按《中华人民共和国政府采购法》、</w:t>
      </w:r>
      <w:r>
        <w:rPr>
          <w:rFonts w:hint="eastAsia"/>
          <w:sz w:val="24"/>
          <w:highlight w:val="none"/>
          <w:lang w:val="en-US"/>
        </w:rPr>
        <w:t>《政府采购非招标采购方式管理办法》及其他有关法律法规的规定执行。</w:t>
      </w:r>
    </w:p>
    <w:p>
      <w:pPr>
        <w:spacing w:line="360" w:lineRule="auto"/>
        <w:ind w:firstLine="549"/>
        <w:rPr>
          <w:bCs/>
          <w:sz w:val="24"/>
          <w:highlight w:val="none"/>
        </w:rPr>
      </w:pPr>
      <w:r>
        <w:rPr>
          <w:rFonts w:hint="eastAsia"/>
          <w:b/>
          <w:sz w:val="24"/>
          <w:highlight w:val="none"/>
          <w:lang w:val="en-US"/>
        </w:rPr>
        <w:t>30</w:t>
      </w:r>
      <w:r>
        <w:rPr>
          <w:rFonts w:hint="eastAsia"/>
          <w:b/>
          <w:sz w:val="24"/>
          <w:highlight w:val="none"/>
        </w:rPr>
        <w:t>.解释权</w:t>
      </w:r>
    </w:p>
    <w:p>
      <w:pPr>
        <w:pStyle w:val="17"/>
        <w:ind w:firstLine="480" w:firstLineChars="200"/>
        <w:rPr>
          <w:rFonts w:hint="eastAsia"/>
          <w:bCs/>
          <w:sz w:val="24"/>
          <w:highlight w:val="none"/>
          <w:lang w:val="en-US"/>
        </w:rPr>
      </w:pPr>
      <w:r>
        <w:rPr>
          <w:rFonts w:hint="eastAsia"/>
          <w:bCs/>
          <w:sz w:val="24"/>
          <w:highlight w:val="none"/>
        </w:rPr>
        <w:t>本</w:t>
      </w:r>
      <w:r>
        <w:rPr>
          <w:rFonts w:hint="eastAsia"/>
          <w:bCs/>
          <w:sz w:val="24"/>
          <w:highlight w:val="none"/>
          <w:lang w:val="en-US"/>
        </w:rPr>
        <w:t>谈判</w:t>
      </w:r>
      <w:r>
        <w:rPr>
          <w:rFonts w:hint="eastAsia"/>
          <w:bCs/>
          <w:sz w:val="24"/>
          <w:highlight w:val="none"/>
        </w:rPr>
        <w:t>文件的</w:t>
      </w:r>
      <w:r>
        <w:rPr>
          <w:rFonts w:hint="eastAsia"/>
          <w:bCs/>
          <w:sz w:val="24"/>
          <w:highlight w:val="none"/>
          <w:lang w:val="en-US"/>
        </w:rPr>
        <w:t>解释权属于采购人。</w:t>
      </w:r>
    </w:p>
    <w:p>
      <w:pPr>
        <w:pStyle w:val="17"/>
        <w:ind w:firstLine="480" w:firstLineChars="200"/>
        <w:rPr>
          <w:rFonts w:hint="eastAsia"/>
          <w:bCs/>
          <w:sz w:val="24"/>
          <w:highlight w:val="none"/>
          <w:lang w:val="en-US"/>
        </w:rPr>
      </w:pPr>
    </w:p>
    <w:p>
      <w:pPr>
        <w:rPr>
          <w:rFonts w:hint="eastAsia"/>
          <w:highlight w:val="none"/>
        </w:rPr>
      </w:pPr>
      <w:r>
        <w:rPr>
          <w:rFonts w:hint="eastAsia"/>
          <w:highlight w:val="none"/>
        </w:rPr>
        <w:br w:type="page"/>
      </w:r>
    </w:p>
    <w:p>
      <w:pPr>
        <w:pStyle w:val="5"/>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pPr>
        <w:pStyle w:val="9"/>
        <w:spacing w:before="4"/>
        <w:rPr>
          <w:b/>
          <w:sz w:val="44"/>
          <w:highlight w:val="none"/>
        </w:rPr>
      </w:pPr>
    </w:p>
    <w:p>
      <w:pPr>
        <w:pStyle w:val="9"/>
        <w:adjustRightInd w:val="0"/>
        <w:snapToGrid w:val="0"/>
        <w:spacing w:line="360" w:lineRule="auto"/>
        <w:ind w:firstLine="426" w:firstLineChars="200"/>
        <w:jc w:val="both"/>
        <w:rPr>
          <w:b/>
          <w:spacing w:val="-14"/>
          <w:highlight w:val="none"/>
        </w:rPr>
      </w:pPr>
      <w:r>
        <w:rPr>
          <w:rFonts w:hint="eastAsia"/>
          <w:b/>
          <w:spacing w:val="-14"/>
          <w:highlight w:val="none"/>
        </w:rPr>
        <w:t>一、供应商资格要求：</w:t>
      </w:r>
    </w:p>
    <w:p>
      <w:pPr>
        <w:pStyle w:val="9"/>
        <w:adjustRightInd w:val="0"/>
        <w:snapToGrid w:val="0"/>
        <w:spacing w:line="360" w:lineRule="auto"/>
        <w:ind w:firstLine="424" w:firstLineChars="200"/>
        <w:rPr>
          <w:highlight w:val="none"/>
        </w:rPr>
      </w:pPr>
      <w:r>
        <w:rPr>
          <w:rFonts w:hint="eastAsia"/>
          <w:spacing w:val="-14"/>
          <w:highlight w:val="none"/>
        </w:rPr>
        <w:t>二、</w:t>
      </w:r>
      <w:r>
        <w:rPr>
          <w:rFonts w:hint="eastAsia"/>
          <w:highlight w:val="none"/>
        </w:rPr>
        <w:t>除谈判文件有规定外，谈判供应商对项目只允许有一个报价，谈判组织人和采购人不接受有任何选择的报价响应。</w:t>
      </w:r>
    </w:p>
    <w:p>
      <w:pPr>
        <w:pStyle w:val="9"/>
        <w:adjustRightInd w:val="0"/>
        <w:snapToGrid w:val="0"/>
        <w:spacing w:line="360" w:lineRule="auto"/>
        <w:ind w:firstLine="480" w:firstLineChars="200"/>
        <w:rPr>
          <w:highlight w:val="none"/>
        </w:rPr>
      </w:pPr>
      <w:r>
        <w:rPr>
          <w:rFonts w:hint="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rPr>
          <w:highlight w:val="none"/>
        </w:rPr>
      </w:pPr>
      <w:r>
        <w:rPr>
          <w:rFonts w:hint="eastAsia"/>
          <w:highlight w:val="none"/>
        </w:rPr>
        <w:t>四、</w:t>
      </w:r>
      <w:r>
        <w:rPr>
          <w:rFonts w:hint="eastAsia"/>
          <w:highlight w:val="none"/>
          <w:lang w:val="en-US"/>
        </w:rPr>
        <w:t>服务</w:t>
      </w:r>
      <w:r>
        <w:rPr>
          <w:rFonts w:hint="eastAsia"/>
          <w:highlight w:val="none"/>
        </w:rPr>
        <w:t>地点：采购人指定地点。</w:t>
      </w:r>
    </w:p>
    <w:p>
      <w:pPr>
        <w:pStyle w:val="9"/>
        <w:adjustRightInd w:val="0"/>
        <w:snapToGrid w:val="0"/>
        <w:spacing w:line="360" w:lineRule="auto"/>
        <w:ind w:firstLine="480" w:firstLineChars="200"/>
        <w:rPr>
          <w:highlight w:val="none"/>
        </w:rPr>
      </w:pPr>
      <w:r>
        <w:rPr>
          <w:rFonts w:hint="eastAsia"/>
          <w:highlight w:val="none"/>
        </w:rPr>
        <w:t>五、验收：由</w:t>
      </w:r>
      <w:r>
        <w:rPr>
          <w:rFonts w:hint="eastAsia"/>
          <w:highlight w:val="none"/>
          <w:lang w:val="en-US"/>
        </w:rPr>
        <w:t>采购人</w:t>
      </w:r>
      <w:r>
        <w:rPr>
          <w:rFonts w:hint="eastAsia"/>
          <w:highlight w:val="none"/>
        </w:rPr>
        <w:t>组织验收。</w:t>
      </w:r>
    </w:p>
    <w:p>
      <w:pPr>
        <w:pStyle w:val="9"/>
        <w:adjustRightInd w:val="0"/>
        <w:snapToGrid w:val="0"/>
        <w:spacing w:line="360" w:lineRule="auto"/>
        <w:ind w:firstLine="480" w:firstLineChars="200"/>
        <w:rPr>
          <w:rFonts w:hint="eastAsia" w:eastAsia="宋体"/>
          <w:highlight w:val="none"/>
          <w:lang w:eastAsia="zh-CN"/>
        </w:rPr>
      </w:pPr>
      <w:r>
        <w:rPr>
          <w:rFonts w:hint="eastAsia"/>
          <w:highlight w:val="none"/>
        </w:rPr>
        <w:t>六、付款方式：</w:t>
      </w:r>
      <w:r>
        <w:rPr>
          <w:rFonts w:hint="eastAsia"/>
          <w:sz w:val="24"/>
          <w:szCs w:val="24"/>
          <w:highlight w:val="none"/>
          <w:lang w:val="en-US"/>
        </w:rPr>
        <w:t>提交成果后一次性付清</w:t>
      </w:r>
      <w:r>
        <w:rPr>
          <w:rFonts w:hint="eastAsia"/>
          <w:sz w:val="24"/>
          <w:szCs w:val="24"/>
          <w:highlight w:val="none"/>
          <w:lang w:val="en-US" w:eastAsia="zh-CN"/>
        </w:rPr>
        <w:t>。</w:t>
      </w:r>
    </w:p>
    <w:p>
      <w:pPr>
        <w:pStyle w:val="9"/>
        <w:adjustRightInd w:val="0"/>
        <w:snapToGrid w:val="0"/>
        <w:spacing w:line="360" w:lineRule="auto"/>
        <w:ind w:firstLine="480" w:firstLineChars="200"/>
        <w:rPr>
          <w:highlight w:val="none"/>
        </w:rPr>
      </w:pPr>
      <w:r>
        <w:rPr>
          <w:rFonts w:hint="eastAsia"/>
          <w:highlight w:val="none"/>
        </w:rPr>
        <w:t>七、本项目不接受联合体参与。</w:t>
      </w:r>
    </w:p>
    <w:p>
      <w:pPr>
        <w:rPr>
          <w:b/>
          <w:bCs/>
          <w:sz w:val="32"/>
          <w:szCs w:val="32"/>
          <w:highlight w:val="none"/>
          <w:lang w:val="en-US"/>
        </w:rPr>
      </w:pPr>
      <w:r>
        <w:rPr>
          <w:b/>
          <w:bCs/>
          <w:sz w:val="32"/>
          <w:szCs w:val="32"/>
          <w:highlight w:val="none"/>
          <w:lang w:val="en-US"/>
        </w:rPr>
        <w:br w:type="page"/>
      </w:r>
    </w:p>
    <w:p>
      <w:pPr>
        <w:pStyle w:val="17"/>
        <w:ind w:firstLine="2249" w:firstLineChars="700"/>
        <w:rPr>
          <w:b/>
          <w:bCs/>
          <w:sz w:val="32"/>
          <w:szCs w:val="32"/>
          <w:highlight w:val="none"/>
        </w:rPr>
      </w:pPr>
      <w:r>
        <w:rPr>
          <w:rFonts w:hint="eastAsia"/>
          <w:b/>
          <w:bCs/>
          <w:sz w:val="32"/>
          <w:szCs w:val="32"/>
          <w:highlight w:val="none"/>
          <w:lang w:val="en-US"/>
        </w:rPr>
        <w:t xml:space="preserve">第四部分    </w:t>
      </w:r>
      <w:r>
        <w:rPr>
          <w:rFonts w:hint="eastAsia"/>
          <w:b/>
          <w:bCs/>
          <w:sz w:val="32"/>
          <w:szCs w:val="32"/>
          <w:highlight w:val="none"/>
        </w:rPr>
        <w:t>项目内容及技术要求</w:t>
      </w:r>
    </w:p>
    <w:p>
      <w:pPr>
        <w:pStyle w:val="17"/>
        <w:ind w:firstLine="2249" w:firstLineChars="700"/>
        <w:rPr>
          <w:b/>
          <w:bCs/>
          <w:sz w:val="32"/>
          <w:szCs w:val="32"/>
          <w:highlight w:val="none"/>
          <w:lang w:val="en-US"/>
        </w:rPr>
      </w:pPr>
    </w:p>
    <w:p>
      <w:pPr>
        <w:pStyle w:val="2"/>
        <w:ind w:firstLine="1200" w:firstLineChars="500"/>
        <w:rPr>
          <w:rStyle w:val="39"/>
          <w:rFonts w:hint="eastAsia"/>
          <w:color w:val="000000"/>
          <w:sz w:val="24"/>
          <w:highlight w:val="none"/>
        </w:rPr>
      </w:pPr>
      <w:r>
        <w:rPr>
          <w:rStyle w:val="39"/>
          <w:rFonts w:hint="eastAsia"/>
          <w:color w:val="000000"/>
          <w:sz w:val="24"/>
          <w:highlight w:val="none"/>
        </w:rPr>
        <w:t>（</w:t>
      </w:r>
      <w:r>
        <w:rPr>
          <w:rStyle w:val="39"/>
          <w:rFonts w:hint="eastAsia"/>
          <w:color w:val="000000"/>
          <w:sz w:val="24"/>
          <w:highlight w:val="none"/>
          <w:lang w:val="en-US"/>
        </w:rPr>
        <w:t>采购单位根据本项</w:t>
      </w:r>
      <w:r>
        <w:rPr>
          <w:rStyle w:val="39"/>
          <w:rFonts w:hint="eastAsia"/>
          <w:color w:val="000000"/>
          <w:sz w:val="24"/>
          <w:highlight w:val="none"/>
        </w:rPr>
        <w:t>采购服务内容</w:t>
      </w:r>
      <w:r>
        <w:rPr>
          <w:rStyle w:val="39"/>
          <w:rFonts w:hint="eastAsia"/>
          <w:color w:val="000000"/>
          <w:sz w:val="24"/>
          <w:highlight w:val="none"/>
          <w:lang w:val="en-US"/>
        </w:rPr>
        <w:t>进行填写</w:t>
      </w:r>
      <w:r>
        <w:rPr>
          <w:rStyle w:val="39"/>
          <w:rFonts w:hint="eastAsia"/>
          <w:color w:val="000000"/>
          <w:sz w:val="24"/>
          <w:highlight w:val="none"/>
        </w:rPr>
        <w:t>）</w:t>
      </w:r>
    </w:p>
    <w:p>
      <w:pPr>
        <w:pStyle w:val="2"/>
        <w:rPr>
          <w:rStyle w:val="39"/>
          <w:rFonts w:hint="eastAsia"/>
          <w:color w:val="000000"/>
          <w:sz w:val="24"/>
          <w:highlight w:val="none"/>
          <w:lang w:val="en-US" w:eastAsia="zh-CN"/>
        </w:rPr>
      </w:pPr>
    </w:p>
    <w:p>
      <w:pPr>
        <w:spacing w:line="360" w:lineRule="auto"/>
        <w:ind w:firstLine="480" w:firstLineChars="200"/>
        <w:jc w:val="left"/>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1、服务对象：对 2200 户特殊困难老弱病残人群健康咨询评估</w:t>
      </w:r>
    </w:p>
    <w:p>
      <w:pPr>
        <w:spacing w:line="360" w:lineRule="auto"/>
        <w:ind w:firstLine="480" w:firstLineChars="200"/>
        <w:jc w:val="left"/>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2、服务内容：对特殊困难老弱病残人群的健康调查、建立档案、编制改造方案、健康咨询评估。</w:t>
      </w:r>
    </w:p>
    <w:p>
      <w:pPr>
        <w:spacing w:line="360" w:lineRule="auto"/>
        <w:ind w:firstLine="480" w:firstLineChars="200"/>
        <w:jc w:val="left"/>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3、服务要求：老弱病残的居住环境提升项目评估，根据评估等级编制、改造、配备方案。</w:t>
      </w:r>
    </w:p>
    <w:p>
      <w:pPr>
        <w:pStyle w:val="2"/>
        <w:rPr>
          <w:rFonts w:hint="default"/>
          <w:highlight w:val="none"/>
          <w:lang w:val="en-US" w:eastAsia="zh-CN"/>
        </w:rPr>
      </w:pPr>
    </w:p>
    <w:p>
      <w:pPr>
        <w:pStyle w:val="2"/>
        <w:ind w:firstLine="1200" w:firstLineChars="500"/>
        <w:rPr>
          <w:rStyle w:val="39"/>
          <w:rFonts w:hint="eastAsia"/>
          <w:color w:val="000000"/>
          <w:sz w:val="24"/>
          <w:highlight w:val="none"/>
        </w:rPr>
      </w:pPr>
    </w:p>
    <w:p>
      <w:pPr>
        <w:pStyle w:val="2"/>
        <w:ind w:firstLine="1200" w:firstLineChars="500"/>
        <w:rPr>
          <w:rStyle w:val="39"/>
          <w:rFonts w:hint="eastAsia"/>
          <w:color w:val="000000"/>
          <w:sz w:val="24"/>
          <w:highlight w:val="none"/>
        </w:rPr>
      </w:pPr>
    </w:p>
    <w:p>
      <w:pPr>
        <w:pStyle w:val="17"/>
        <w:ind w:firstLine="2249" w:firstLineChars="700"/>
        <w:rPr>
          <w:b/>
          <w:bCs/>
          <w:sz w:val="32"/>
          <w:szCs w:val="32"/>
          <w:highlight w:val="none"/>
          <w:lang w:val="en-US"/>
        </w:rPr>
        <w:sectPr>
          <w:footerReference r:id="rId5" w:type="default"/>
          <w:pgSz w:w="11850" w:h="16790"/>
          <w:pgMar w:top="1560" w:right="1180" w:bottom="920" w:left="1580" w:header="0" w:footer="721" w:gutter="0"/>
          <w:cols w:space="720" w:num="1"/>
        </w:sectPr>
      </w:pPr>
    </w:p>
    <w:p>
      <w:pPr>
        <w:pStyle w:val="5"/>
        <w:tabs>
          <w:tab w:val="left" w:pos="1607"/>
        </w:tabs>
        <w:spacing w:before="41"/>
        <w:rPr>
          <w:highlight w:val="none"/>
        </w:rPr>
      </w:pPr>
      <w:bookmarkStart w:id="64" w:name="第五部分__谈判文件格式"/>
      <w:bookmarkEnd w:id="64"/>
      <w:r>
        <w:rPr>
          <w:rFonts w:hint="eastAsia"/>
          <w:highlight w:val="none"/>
        </w:rPr>
        <w:t>第五部分</w:t>
      </w:r>
      <w:r>
        <w:rPr>
          <w:rFonts w:hint="eastAsia"/>
          <w:highlight w:val="none"/>
        </w:rPr>
        <w:tab/>
      </w:r>
      <w:r>
        <w:rPr>
          <w:rFonts w:hint="eastAsia"/>
          <w:highlight w:val="none"/>
        </w:rPr>
        <w:t>谈判文件格式</w:t>
      </w:r>
    </w:p>
    <w:p>
      <w:pPr>
        <w:pStyle w:val="9"/>
        <w:rPr>
          <w:b/>
          <w:sz w:val="20"/>
          <w:highlight w:val="none"/>
        </w:rPr>
      </w:pPr>
    </w:p>
    <w:p>
      <w:pPr>
        <w:pStyle w:val="9"/>
        <w:spacing w:before="7"/>
        <w:rPr>
          <w:b/>
          <w:sz w:val="19"/>
          <w:highlight w:val="none"/>
        </w:rPr>
      </w:pPr>
    </w:p>
    <w:p>
      <w:pPr>
        <w:rPr>
          <w:sz w:val="19"/>
          <w:highlight w:val="none"/>
        </w:rPr>
        <w:sectPr>
          <w:pgSz w:w="11850" w:h="16790"/>
          <w:pgMar w:top="1400" w:right="1180" w:bottom="920" w:left="1580" w:header="0" w:footer="721" w:gutter="0"/>
          <w:cols w:space="720" w:num="1"/>
        </w:sectPr>
      </w:pPr>
    </w:p>
    <w:p>
      <w:pPr>
        <w:adjustRightInd w:val="0"/>
        <w:rPr>
          <w:sz w:val="28"/>
          <w:szCs w:val="28"/>
          <w:highlight w:val="none"/>
        </w:rPr>
      </w:pPr>
      <w:r>
        <w:rPr>
          <w:rFonts w:hint="eastAsia"/>
          <w:sz w:val="28"/>
          <w:szCs w:val="28"/>
          <w:highlight w:val="none"/>
        </w:rPr>
        <w:t>附件１：</w:t>
      </w:r>
    </w:p>
    <w:p>
      <w:pPr>
        <w:adjustRightInd w:val="0"/>
        <w:spacing w:after="269"/>
        <w:jc w:val="center"/>
        <w:rPr>
          <w:b/>
          <w:bCs/>
          <w:sz w:val="32"/>
          <w:szCs w:val="32"/>
          <w:highlight w:val="none"/>
        </w:rPr>
      </w:pPr>
      <w:r>
        <w:rPr>
          <w:rFonts w:hint="eastAsia"/>
          <w:b/>
          <w:bCs/>
          <w:sz w:val="32"/>
          <w:szCs w:val="32"/>
          <w:highlight w:val="none"/>
        </w:rPr>
        <w:t>谈判响应函</w:t>
      </w:r>
    </w:p>
    <w:p>
      <w:pPr>
        <w:adjustRightInd w:val="0"/>
        <w:spacing w:line="360" w:lineRule="auto"/>
        <w:rPr>
          <w:sz w:val="24"/>
          <w:szCs w:val="24"/>
          <w:highlight w:val="none"/>
        </w:rPr>
      </w:pPr>
      <w:r>
        <w:rPr>
          <w:rFonts w:hint="eastAsia"/>
          <w:sz w:val="24"/>
          <w:szCs w:val="24"/>
          <w:highlight w:val="none"/>
        </w:rPr>
        <w:t>致：周口市公共资源交易中心（政府采购中心）</w:t>
      </w:r>
    </w:p>
    <w:p>
      <w:pPr>
        <w:adjustRightInd w:val="0"/>
        <w:spacing w:line="360" w:lineRule="auto"/>
        <w:ind w:firstLine="560"/>
        <w:rPr>
          <w:sz w:val="24"/>
          <w:szCs w:val="24"/>
          <w:highlight w:val="none"/>
        </w:rPr>
      </w:pPr>
      <w:r>
        <w:rPr>
          <w:rFonts w:hint="eastAsia"/>
          <w:sz w:val="24"/>
          <w:szCs w:val="24"/>
          <w:highlight w:val="none"/>
        </w:rPr>
        <w:t>根据贵方谈判邀请函，签字代表</w:t>
      </w:r>
      <w:r>
        <w:rPr>
          <w:rFonts w:hint="eastAsia"/>
          <w:sz w:val="24"/>
          <w:szCs w:val="24"/>
          <w:highlight w:val="none"/>
          <w:u w:val="single"/>
          <w:lang w:val="en-US"/>
        </w:rPr>
        <w:t xml:space="preserve">      </w:t>
      </w:r>
      <w:r>
        <w:rPr>
          <w:rFonts w:hint="eastAsia"/>
          <w:sz w:val="24"/>
          <w:szCs w:val="24"/>
          <w:highlight w:val="none"/>
        </w:rPr>
        <w:t>（全名、职务）经正式授权并代表谈判供应商</w:t>
      </w:r>
      <w:r>
        <w:rPr>
          <w:rFonts w:hint="eastAsia"/>
          <w:sz w:val="24"/>
          <w:szCs w:val="24"/>
          <w:highlight w:val="none"/>
          <w:u w:val="single"/>
          <w:lang w:val="en-US"/>
        </w:rPr>
        <w:t xml:space="preserve">       </w:t>
      </w:r>
      <w:r>
        <w:rPr>
          <w:rFonts w:hint="eastAsia"/>
          <w:sz w:val="24"/>
          <w:szCs w:val="24"/>
          <w:highlight w:val="none"/>
        </w:rPr>
        <w:t>（谈判供应商名称、地址）提交下述文件，并对之负法律责任。</w:t>
      </w:r>
    </w:p>
    <w:p>
      <w:pPr>
        <w:adjustRightInd w:val="0"/>
        <w:spacing w:line="360" w:lineRule="auto"/>
        <w:ind w:firstLine="480" w:firstLineChars="200"/>
        <w:rPr>
          <w:sz w:val="24"/>
          <w:szCs w:val="24"/>
          <w:highlight w:val="none"/>
        </w:rPr>
      </w:pPr>
      <w:r>
        <w:rPr>
          <w:rFonts w:hint="eastAsia"/>
          <w:sz w:val="24"/>
          <w:szCs w:val="24"/>
          <w:highlight w:val="none"/>
        </w:rPr>
        <w:t>(1)谈判响应函</w:t>
      </w:r>
    </w:p>
    <w:p>
      <w:pPr>
        <w:adjustRightInd w:val="0"/>
        <w:spacing w:line="360" w:lineRule="auto"/>
        <w:ind w:firstLine="480" w:firstLineChars="200"/>
        <w:rPr>
          <w:sz w:val="24"/>
          <w:szCs w:val="24"/>
          <w:highlight w:val="none"/>
        </w:rPr>
      </w:pPr>
      <w:r>
        <w:rPr>
          <w:rFonts w:hint="eastAsia"/>
          <w:sz w:val="24"/>
          <w:szCs w:val="24"/>
          <w:highlight w:val="none"/>
        </w:rPr>
        <w:t>(2)谈判价格一览表</w:t>
      </w:r>
    </w:p>
    <w:p>
      <w:pPr>
        <w:adjustRightInd w:val="0"/>
        <w:spacing w:line="360" w:lineRule="auto"/>
        <w:ind w:firstLine="480" w:firstLineChars="200"/>
        <w:rPr>
          <w:sz w:val="24"/>
          <w:szCs w:val="24"/>
          <w:highlight w:val="none"/>
        </w:rPr>
      </w:pPr>
      <w:r>
        <w:rPr>
          <w:rFonts w:hint="eastAsia"/>
          <w:sz w:val="24"/>
          <w:szCs w:val="24"/>
          <w:highlight w:val="none"/>
        </w:rPr>
        <w:t>(3)技术偏差表</w:t>
      </w:r>
    </w:p>
    <w:p>
      <w:pPr>
        <w:adjustRightInd w:val="0"/>
        <w:spacing w:line="360" w:lineRule="auto"/>
        <w:ind w:firstLine="480" w:firstLineChars="200"/>
        <w:rPr>
          <w:sz w:val="24"/>
          <w:szCs w:val="24"/>
          <w:highlight w:val="none"/>
        </w:rPr>
      </w:pPr>
      <w:r>
        <w:rPr>
          <w:rFonts w:hint="eastAsia"/>
          <w:sz w:val="24"/>
          <w:szCs w:val="24"/>
          <w:highlight w:val="none"/>
        </w:rPr>
        <w:t>(4)服务承诺</w:t>
      </w:r>
    </w:p>
    <w:p>
      <w:pPr>
        <w:adjustRightInd w:val="0"/>
        <w:spacing w:line="360" w:lineRule="auto"/>
        <w:ind w:firstLine="480" w:firstLineChars="200"/>
        <w:rPr>
          <w:sz w:val="24"/>
          <w:szCs w:val="24"/>
          <w:highlight w:val="none"/>
        </w:rPr>
      </w:pPr>
      <w:r>
        <w:rPr>
          <w:rFonts w:hint="eastAsia"/>
          <w:sz w:val="24"/>
          <w:szCs w:val="24"/>
          <w:highlight w:val="none"/>
        </w:rPr>
        <w:t>(5)关于资格的声明函</w:t>
      </w:r>
    </w:p>
    <w:p>
      <w:pPr>
        <w:adjustRightInd w:val="0"/>
        <w:spacing w:line="360" w:lineRule="auto"/>
        <w:ind w:firstLine="480" w:firstLineChars="200"/>
        <w:rPr>
          <w:sz w:val="24"/>
          <w:szCs w:val="24"/>
          <w:highlight w:val="none"/>
        </w:rPr>
      </w:pPr>
      <w:r>
        <w:rPr>
          <w:rFonts w:hint="eastAsia"/>
          <w:sz w:val="24"/>
          <w:szCs w:val="24"/>
          <w:highlight w:val="none"/>
        </w:rPr>
        <w:t>(6)授权委托书</w:t>
      </w:r>
    </w:p>
    <w:p>
      <w:pPr>
        <w:adjustRightInd w:val="0"/>
        <w:spacing w:line="360" w:lineRule="auto"/>
        <w:ind w:firstLine="480" w:firstLineChars="200"/>
        <w:rPr>
          <w:sz w:val="24"/>
          <w:szCs w:val="24"/>
          <w:highlight w:val="none"/>
        </w:rPr>
      </w:pPr>
      <w:r>
        <w:rPr>
          <w:rFonts w:hint="eastAsia"/>
          <w:sz w:val="24"/>
          <w:szCs w:val="24"/>
          <w:highlight w:val="none"/>
        </w:rPr>
        <w:t>(7)资格证明文件</w:t>
      </w:r>
    </w:p>
    <w:p>
      <w:pPr>
        <w:adjustRightInd w:val="0"/>
        <w:spacing w:line="360" w:lineRule="auto"/>
        <w:rPr>
          <w:sz w:val="24"/>
          <w:szCs w:val="24"/>
          <w:highlight w:val="none"/>
        </w:rPr>
      </w:pPr>
      <w:r>
        <w:rPr>
          <w:rFonts w:hint="eastAsia"/>
          <w:sz w:val="24"/>
          <w:szCs w:val="24"/>
          <w:highlight w:val="none"/>
        </w:rPr>
        <w:t>据此函，签字代表宣布同意如下：</w:t>
      </w:r>
    </w:p>
    <w:p>
      <w:pPr>
        <w:adjustRightInd w:val="0"/>
        <w:spacing w:line="360" w:lineRule="auto"/>
        <w:rPr>
          <w:sz w:val="24"/>
          <w:szCs w:val="24"/>
          <w:highlight w:val="none"/>
        </w:rPr>
      </w:pPr>
      <w:r>
        <w:rPr>
          <w:rFonts w:hint="eastAsia"/>
          <w:sz w:val="24"/>
          <w:szCs w:val="24"/>
          <w:highlight w:val="none"/>
        </w:rPr>
        <w:t xml:space="preserve">    1、所附谈判响应报价表中规定的应提供和交付的货物总价为：</w:t>
      </w:r>
      <w:r>
        <w:rPr>
          <w:rFonts w:hint="eastAsia"/>
          <w:sz w:val="24"/>
          <w:szCs w:val="24"/>
          <w:highlight w:val="none"/>
          <w:u w:val="single"/>
          <w:lang w:val="en-US"/>
        </w:rPr>
        <w:t xml:space="preserve">   </w:t>
      </w:r>
      <w:r>
        <w:rPr>
          <w:rFonts w:hint="eastAsia"/>
          <w:sz w:val="24"/>
          <w:szCs w:val="24"/>
          <w:highlight w:val="none"/>
        </w:rPr>
        <w:t>人民币，即（大写）。</w:t>
      </w:r>
    </w:p>
    <w:p>
      <w:pPr>
        <w:adjustRightInd w:val="0"/>
        <w:spacing w:line="360" w:lineRule="auto"/>
        <w:rPr>
          <w:sz w:val="24"/>
          <w:szCs w:val="24"/>
          <w:highlight w:val="none"/>
        </w:rPr>
      </w:pPr>
      <w:r>
        <w:rPr>
          <w:rFonts w:hint="eastAsia"/>
          <w:sz w:val="24"/>
          <w:szCs w:val="24"/>
          <w:highlight w:val="none"/>
        </w:rPr>
        <w:t xml:space="preserve">    2、如果我们的谈判响应文件被接受，我们将履行谈判文件中规定的每一项要求，按期、按质、按量履行合同。</w:t>
      </w:r>
    </w:p>
    <w:p>
      <w:pPr>
        <w:adjustRightInd w:val="0"/>
        <w:spacing w:line="360" w:lineRule="auto"/>
        <w:rPr>
          <w:sz w:val="24"/>
          <w:szCs w:val="24"/>
          <w:highlight w:val="none"/>
        </w:rPr>
      </w:pPr>
      <w:r>
        <w:rPr>
          <w:rFonts w:hint="eastAsia"/>
          <w:sz w:val="24"/>
          <w:szCs w:val="24"/>
          <w:highlight w:val="none"/>
        </w:rPr>
        <w:t xml:space="preserve">    3、我方愿按《中华人民共和国合同法》履行我方的全部责任。</w:t>
      </w:r>
    </w:p>
    <w:p>
      <w:pPr>
        <w:adjustRightInd w:val="0"/>
        <w:spacing w:line="360" w:lineRule="auto"/>
        <w:rPr>
          <w:sz w:val="24"/>
          <w:szCs w:val="24"/>
          <w:highlight w:val="none"/>
        </w:rPr>
      </w:pPr>
      <w:r>
        <w:rPr>
          <w:rFonts w:hint="eastAsia"/>
          <w:sz w:val="24"/>
          <w:szCs w:val="24"/>
          <w:highlight w:val="none"/>
        </w:rPr>
        <w:t xml:space="preserve">    4、谈判供应商已详细审查全部谈判文件，包括修改文件以及全部参考资料和有关附件。我们完全理解并同意放弃对这方面有不明及误解的权力。</w:t>
      </w:r>
    </w:p>
    <w:p>
      <w:pPr>
        <w:adjustRightInd w:val="0"/>
        <w:spacing w:line="360" w:lineRule="auto"/>
        <w:rPr>
          <w:sz w:val="24"/>
          <w:szCs w:val="24"/>
          <w:highlight w:val="none"/>
        </w:rPr>
      </w:pPr>
      <w:r>
        <w:rPr>
          <w:rFonts w:hint="eastAsia"/>
          <w:sz w:val="24"/>
          <w:szCs w:val="24"/>
          <w:highlight w:val="none"/>
        </w:rPr>
        <w:t xml:space="preserve">    5、本投标自谈判开始日起有效期为60天内。</w:t>
      </w:r>
    </w:p>
    <w:p>
      <w:pPr>
        <w:adjustRightInd w:val="0"/>
        <w:spacing w:line="360" w:lineRule="auto"/>
        <w:rPr>
          <w:sz w:val="24"/>
          <w:szCs w:val="24"/>
          <w:highlight w:val="none"/>
        </w:rPr>
      </w:pPr>
      <w:r>
        <w:rPr>
          <w:rFonts w:hint="eastAsia"/>
          <w:sz w:val="24"/>
          <w:szCs w:val="24"/>
          <w:highlight w:val="none"/>
        </w:rPr>
        <w:t xml:space="preserve">    6、如果在规定的谈判时间后，我方在谈判响应有效期内撤回谈判响应文件，谈判保证金将被贵方没收。</w:t>
      </w:r>
    </w:p>
    <w:p>
      <w:pPr>
        <w:adjustRightInd w:val="0"/>
        <w:spacing w:line="360" w:lineRule="auto"/>
        <w:rPr>
          <w:sz w:val="24"/>
          <w:szCs w:val="24"/>
          <w:highlight w:val="none"/>
        </w:rPr>
      </w:pPr>
      <w:r>
        <w:rPr>
          <w:rFonts w:hint="eastAsia"/>
          <w:sz w:val="24"/>
          <w:szCs w:val="24"/>
          <w:highlight w:val="none"/>
        </w:rPr>
        <w:t xml:space="preserve">    7、谈判供应商同意提供按照贵方可能要求的与其谈判有关的一切数据或资料，理解贵方不一定要接受最低价的谈判。</w:t>
      </w:r>
    </w:p>
    <w:p>
      <w:pPr>
        <w:adjustRightInd w:val="0"/>
        <w:spacing w:line="360" w:lineRule="auto"/>
        <w:rPr>
          <w:b/>
          <w:bCs/>
          <w:sz w:val="24"/>
          <w:szCs w:val="24"/>
          <w:highlight w:val="none"/>
        </w:rPr>
      </w:pPr>
      <w:r>
        <w:rPr>
          <w:rFonts w:hint="eastAsia"/>
          <w:b/>
          <w:bCs/>
          <w:sz w:val="24"/>
          <w:szCs w:val="24"/>
          <w:highlight w:val="none"/>
        </w:rPr>
        <w:t xml:space="preserve">    8、我方保证谈判响应文件中的所有资料均为真实、有效的，如有虚假，我方承诺谈判响应文件无效并愿承担一切责任。</w:t>
      </w:r>
    </w:p>
    <w:p>
      <w:pPr>
        <w:adjustRightInd w:val="0"/>
        <w:spacing w:line="360" w:lineRule="auto"/>
        <w:ind w:firstLine="565"/>
        <w:rPr>
          <w:sz w:val="24"/>
          <w:szCs w:val="24"/>
          <w:highlight w:val="none"/>
        </w:rPr>
      </w:pPr>
      <w:r>
        <w:rPr>
          <w:rFonts w:hint="eastAsia"/>
          <w:sz w:val="24"/>
          <w:szCs w:val="24"/>
          <w:highlight w:val="none"/>
        </w:rPr>
        <w:t>9、与本谈判有关的一切正式往来请寄：</w:t>
      </w:r>
    </w:p>
    <w:p>
      <w:pPr>
        <w:adjustRightInd w:val="0"/>
        <w:spacing w:line="360" w:lineRule="auto"/>
        <w:rPr>
          <w:sz w:val="24"/>
          <w:szCs w:val="24"/>
          <w:highlight w:val="none"/>
        </w:rPr>
      </w:pPr>
    </w:p>
    <w:p>
      <w:pPr>
        <w:adjustRightInd w:val="0"/>
        <w:spacing w:line="360" w:lineRule="auto"/>
        <w:ind w:firstLine="3780" w:firstLineChars="1575"/>
        <w:rPr>
          <w:sz w:val="24"/>
          <w:szCs w:val="24"/>
          <w:highlight w:val="none"/>
        </w:rPr>
      </w:pPr>
      <w:r>
        <w:rPr>
          <w:rFonts w:hint="eastAsia"/>
          <w:sz w:val="24"/>
          <w:szCs w:val="24"/>
          <w:highlight w:val="none"/>
        </w:rPr>
        <w:t>地址：邮政编码：</w:t>
      </w:r>
    </w:p>
    <w:p>
      <w:pPr>
        <w:adjustRightInd w:val="0"/>
        <w:spacing w:line="360" w:lineRule="auto"/>
        <w:ind w:firstLine="3780" w:firstLineChars="1575"/>
        <w:rPr>
          <w:sz w:val="24"/>
          <w:szCs w:val="24"/>
          <w:highlight w:val="none"/>
        </w:rPr>
      </w:pPr>
      <w:r>
        <w:rPr>
          <w:rFonts w:hint="eastAsia"/>
          <w:sz w:val="24"/>
          <w:szCs w:val="24"/>
          <w:highlight w:val="none"/>
        </w:rPr>
        <w:t>电话：传真：</w:t>
      </w:r>
    </w:p>
    <w:p>
      <w:pPr>
        <w:adjustRightInd w:val="0"/>
        <w:spacing w:line="360" w:lineRule="auto"/>
        <w:ind w:firstLine="3780" w:firstLineChars="1575"/>
        <w:rPr>
          <w:sz w:val="24"/>
          <w:szCs w:val="24"/>
          <w:highlight w:val="none"/>
        </w:rPr>
      </w:pPr>
      <w:r>
        <w:rPr>
          <w:rFonts w:hint="eastAsia"/>
          <w:sz w:val="24"/>
          <w:szCs w:val="24"/>
          <w:highlight w:val="none"/>
        </w:rPr>
        <w:t>谈判供应商代表姓名、职务：</w:t>
      </w:r>
    </w:p>
    <w:p>
      <w:pPr>
        <w:adjustRightInd w:val="0"/>
        <w:spacing w:line="360" w:lineRule="auto"/>
        <w:ind w:firstLine="3780" w:firstLineChars="1575"/>
        <w:rPr>
          <w:sz w:val="24"/>
          <w:szCs w:val="24"/>
          <w:highlight w:val="none"/>
        </w:rPr>
      </w:pPr>
      <w:r>
        <w:rPr>
          <w:rFonts w:hint="eastAsia"/>
          <w:sz w:val="24"/>
          <w:szCs w:val="24"/>
          <w:highlight w:val="none"/>
          <w:lang w:val="en-US"/>
        </w:rPr>
        <w:t>供应商</w:t>
      </w:r>
      <w:r>
        <w:rPr>
          <w:rFonts w:hint="eastAsia"/>
          <w:sz w:val="24"/>
          <w:szCs w:val="24"/>
          <w:highlight w:val="none"/>
        </w:rPr>
        <w:t>电子</w:t>
      </w:r>
      <w:r>
        <w:rPr>
          <w:rFonts w:hint="eastAsia"/>
          <w:sz w:val="24"/>
          <w:szCs w:val="24"/>
          <w:highlight w:val="none"/>
          <w:lang w:val="en-US"/>
        </w:rPr>
        <w:t>公</w:t>
      </w:r>
      <w:r>
        <w:rPr>
          <w:rFonts w:hint="eastAsia"/>
          <w:sz w:val="24"/>
          <w:szCs w:val="24"/>
          <w:highlight w:val="none"/>
        </w:rPr>
        <w:t xml:space="preserve">章： </w:t>
      </w:r>
    </w:p>
    <w:p>
      <w:pPr>
        <w:adjustRightInd w:val="0"/>
        <w:spacing w:line="360" w:lineRule="auto"/>
        <w:ind w:firstLine="3780" w:firstLineChars="1575"/>
        <w:rPr>
          <w:sz w:val="24"/>
          <w:szCs w:val="24"/>
          <w:highlight w:val="none"/>
        </w:rPr>
      </w:pPr>
      <w:r>
        <w:rPr>
          <w:rFonts w:hint="eastAsia"/>
          <w:sz w:val="24"/>
          <w:szCs w:val="24"/>
          <w:highlight w:val="none"/>
        </w:rPr>
        <w:t>日期：</w:t>
      </w:r>
    </w:p>
    <w:p>
      <w:pPr>
        <w:adjustRightInd w:val="0"/>
        <w:spacing w:line="360" w:lineRule="auto"/>
        <w:ind w:firstLine="3780" w:firstLineChars="1575"/>
        <w:rPr>
          <w:sz w:val="24"/>
          <w:szCs w:val="24"/>
          <w:highlight w:val="none"/>
        </w:rPr>
      </w:pPr>
    </w:p>
    <w:p>
      <w:pPr>
        <w:adjustRightInd w:val="0"/>
        <w:rPr>
          <w:highlight w:val="none"/>
        </w:rPr>
        <w:sectPr>
          <w:pgSz w:w="12240" w:h="15840"/>
          <w:pgMar w:top="1440" w:right="1797" w:bottom="1440" w:left="1797" w:header="720" w:footer="720" w:gutter="0"/>
          <w:cols w:space="720" w:num="1"/>
        </w:sectPr>
      </w:pPr>
    </w:p>
    <w:p>
      <w:pPr>
        <w:adjustRightInd w:val="0"/>
        <w:rPr>
          <w:sz w:val="36"/>
          <w:szCs w:val="36"/>
          <w:highlight w:val="none"/>
        </w:rPr>
      </w:pPr>
      <w:r>
        <w:rPr>
          <w:rFonts w:hint="eastAsia"/>
          <w:sz w:val="28"/>
          <w:szCs w:val="28"/>
          <w:highlight w:val="none"/>
        </w:rPr>
        <w:t>附件2：</w:t>
      </w:r>
    </w:p>
    <w:p>
      <w:pPr>
        <w:adjustRightInd w:val="0"/>
        <w:jc w:val="center"/>
        <w:rPr>
          <w:b/>
          <w:bCs/>
          <w:sz w:val="32"/>
          <w:szCs w:val="32"/>
          <w:highlight w:val="none"/>
        </w:rPr>
      </w:pPr>
      <w:r>
        <w:rPr>
          <w:rFonts w:hint="eastAsia"/>
          <w:b/>
          <w:bCs/>
          <w:sz w:val="32"/>
          <w:szCs w:val="32"/>
          <w:highlight w:val="none"/>
        </w:rPr>
        <w:t>谈判价格一览表</w:t>
      </w:r>
    </w:p>
    <w:p>
      <w:pPr>
        <w:adjustRightInd w:val="0"/>
        <w:spacing w:line="240" w:lineRule="exact"/>
        <w:jc w:val="center"/>
        <w:rPr>
          <w:sz w:val="36"/>
          <w:szCs w:val="36"/>
          <w:highlight w:val="none"/>
        </w:rPr>
      </w:pPr>
    </w:p>
    <w:p>
      <w:pPr>
        <w:adjustRightInd w:val="0"/>
        <w:rPr>
          <w:sz w:val="24"/>
          <w:szCs w:val="24"/>
          <w:highlight w:val="none"/>
        </w:rPr>
      </w:pPr>
      <w:r>
        <w:rPr>
          <w:rFonts w:hint="eastAsia"/>
          <w:sz w:val="24"/>
          <w:szCs w:val="24"/>
          <w:highlight w:val="none"/>
        </w:rPr>
        <w:t>谈判供应商名称：</w:t>
      </w:r>
    </w:p>
    <w:p>
      <w:pPr>
        <w:adjustRightInd w:val="0"/>
        <w:rPr>
          <w:sz w:val="24"/>
          <w:szCs w:val="24"/>
          <w:highlight w:val="none"/>
        </w:rPr>
      </w:pPr>
      <w:r>
        <w:rPr>
          <w:rFonts w:hint="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投标</w:t>
            </w:r>
          </w:p>
          <w:p>
            <w:pPr>
              <w:adjustRightInd w:val="0"/>
              <w:jc w:val="center"/>
              <w:rPr>
                <w:b/>
                <w:bCs/>
                <w:sz w:val="28"/>
                <w:szCs w:val="28"/>
                <w:highlight w:val="none"/>
              </w:rPr>
            </w:pPr>
            <w:r>
              <w:rPr>
                <w:rFonts w:hint="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交货期</w:t>
            </w:r>
          </w:p>
        </w:tc>
      </w:tr>
      <w:tr>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一</w:t>
            </w:r>
          </w:p>
        </w:tc>
        <w:tc>
          <w:tcPr>
            <w:tcW w:w="4367" w:type="dxa"/>
            <w:tcBorders>
              <w:top w:val="single" w:color="auto" w:sz="6" w:space="0"/>
              <w:left w:val="single" w:color="auto" w:sz="6" w:space="0"/>
              <w:right w:val="single" w:color="auto" w:sz="6" w:space="0"/>
            </w:tcBorders>
          </w:tcPr>
          <w:p>
            <w:pPr>
              <w:adjustRightInd w:val="0"/>
              <w:jc w:val="center"/>
              <w:rPr>
                <w:b/>
                <w:bCs/>
                <w:sz w:val="28"/>
                <w:szCs w:val="28"/>
                <w:highlight w:val="none"/>
              </w:rPr>
            </w:pPr>
          </w:p>
        </w:tc>
        <w:tc>
          <w:tcPr>
            <w:tcW w:w="1620" w:type="dxa"/>
            <w:tcBorders>
              <w:top w:val="single" w:color="auto" w:sz="6" w:space="0"/>
              <w:left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jc w:val="center"/>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sz w:val="28"/>
                <w:szCs w:val="28"/>
                <w:highlight w:val="none"/>
              </w:rPr>
            </w:pPr>
            <w:r>
              <w:rPr>
                <w:rFonts w:hint="eastAsia"/>
                <w:b/>
                <w:bCs/>
                <w:sz w:val="28"/>
                <w:szCs w:val="28"/>
                <w:highlight w:val="none"/>
              </w:rPr>
              <w:t>投标总价（人民币大写）：</w:t>
            </w:r>
            <w:r>
              <w:rPr>
                <w:rFonts w:hint="eastAsia"/>
                <w:sz w:val="28"/>
                <w:szCs w:val="28"/>
                <w:highlight w:val="none"/>
              </w:rPr>
              <w:t>￥           元</w:t>
            </w:r>
          </w:p>
        </w:tc>
      </w:tr>
    </w:tbl>
    <w:p>
      <w:pPr>
        <w:adjustRightInd w:val="0"/>
        <w:rPr>
          <w:sz w:val="24"/>
          <w:szCs w:val="24"/>
          <w:highlight w:val="none"/>
        </w:rPr>
      </w:pPr>
    </w:p>
    <w:p>
      <w:pPr>
        <w:adjustRightInd w:val="0"/>
        <w:rPr>
          <w:b/>
          <w:bCs/>
          <w:sz w:val="24"/>
          <w:szCs w:val="24"/>
          <w:highlight w:val="none"/>
        </w:rPr>
      </w:pPr>
    </w:p>
    <w:p>
      <w:pPr>
        <w:adjustRightInd w:val="0"/>
        <w:rPr>
          <w:b/>
          <w:bCs/>
          <w:sz w:val="24"/>
          <w:szCs w:val="24"/>
          <w:highlight w:val="none"/>
          <w:lang w:val="en-US"/>
        </w:rPr>
      </w:pPr>
      <w:r>
        <w:rPr>
          <w:rFonts w:hint="eastAsia"/>
          <w:b/>
          <w:bCs/>
          <w:sz w:val="24"/>
          <w:szCs w:val="24"/>
          <w:highlight w:val="none"/>
        </w:rPr>
        <w:t>谈判供应商代表签字：</w:t>
      </w:r>
      <w:r>
        <w:rPr>
          <w:rFonts w:hint="eastAsia"/>
          <w:b/>
          <w:bCs/>
          <w:sz w:val="24"/>
          <w:szCs w:val="24"/>
          <w:highlight w:val="none"/>
          <w:lang w:val="en-US"/>
        </w:rPr>
        <w:t xml:space="preserve">      </w:t>
      </w:r>
    </w:p>
    <w:p>
      <w:pPr>
        <w:adjustRightInd w:val="0"/>
        <w:rPr>
          <w:b/>
          <w:bCs/>
          <w:sz w:val="24"/>
          <w:szCs w:val="24"/>
          <w:highlight w:val="none"/>
        </w:rPr>
      </w:pPr>
      <w:r>
        <w:rPr>
          <w:rFonts w:hint="eastAsia"/>
          <w:b/>
          <w:bCs/>
          <w:sz w:val="24"/>
          <w:szCs w:val="24"/>
          <w:highlight w:val="none"/>
          <w:lang w:val="en-US"/>
        </w:rPr>
        <w:t>供应商</w:t>
      </w:r>
      <w:r>
        <w:rPr>
          <w:rFonts w:hint="eastAsia"/>
          <w:b/>
          <w:bCs/>
          <w:sz w:val="24"/>
          <w:szCs w:val="24"/>
          <w:highlight w:val="none"/>
        </w:rPr>
        <w:t xml:space="preserve">电子签章： </w:t>
      </w:r>
    </w:p>
    <w:p>
      <w:pPr>
        <w:adjustRightInd w:val="0"/>
        <w:rPr>
          <w:b/>
          <w:bCs/>
          <w:sz w:val="24"/>
          <w:szCs w:val="24"/>
          <w:highlight w:val="none"/>
        </w:rPr>
      </w:pPr>
      <w:r>
        <w:rPr>
          <w:rFonts w:hint="eastAsia"/>
          <w:b/>
          <w:bCs/>
          <w:sz w:val="24"/>
          <w:szCs w:val="24"/>
          <w:highlight w:val="none"/>
        </w:rPr>
        <w:t>日期：</w:t>
      </w:r>
    </w:p>
    <w:p>
      <w:pPr>
        <w:adjustRightInd w:val="0"/>
        <w:rPr>
          <w:b/>
          <w:bCs/>
          <w:sz w:val="24"/>
          <w:szCs w:val="24"/>
          <w:highlight w:val="none"/>
        </w:rPr>
      </w:pPr>
    </w:p>
    <w:p>
      <w:pPr>
        <w:adjustRightInd w:val="0"/>
        <w:rPr>
          <w:b/>
          <w:bCs/>
          <w:sz w:val="24"/>
          <w:szCs w:val="24"/>
          <w:highlight w:val="none"/>
        </w:rPr>
      </w:pPr>
    </w:p>
    <w:p>
      <w:pPr>
        <w:adjustRightInd w:val="0"/>
        <w:rPr>
          <w:b/>
          <w:bCs/>
          <w:sz w:val="24"/>
          <w:szCs w:val="24"/>
          <w:highlight w:val="none"/>
        </w:rPr>
      </w:pPr>
    </w:p>
    <w:p>
      <w:pPr>
        <w:adjustRightInd w:val="0"/>
        <w:rPr>
          <w:b/>
          <w:bCs/>
          <w:sz w:val="24"/>
          <w:szCs w:val="24"/>
          <w:highlight w:val="none"/>
        </w:rPr>
      </w:pPr>
    </w:p>
    <w:p>
      <w:pPr>
        <w:adjustRightInd w:val="0"/>
        <w:rPr>
          <w:highlight w:val="none"/>
        </w:rPr>
        <w:sectPr>
          <w:pgSz w:w="11907" w:h="16840"/>
          <w:pgMar w:top="1440" w:right="1797" w:bottom="1440" w:left="1797" w:header="720" w:footer="720" w:gutter="0"/>
          <w:cols w:space="720" w:num="1"/>
        </w:sectPr>
      </w:pPr>
    </w:p>
    <w:p>
      <w:pPr>
        <w:adjustRightInd w:val="0"/>
        <w:rPr>
          <w:b/>
          <w:bCs/>
          <w:sz w:val="28"/>
          <w:szCs w:val="28"/>
          <w:highlight w:val="none"/>
        </w:rPr>
      </w:pPr>
    </w:p>
    <w:p>
      <w:pPr>
        <w:adjustRightInd w:val="0"/>
        <w:rPr>
          <w:b/>
          <w:bCs/>
          <w:sz w:val="28"/>
          <w:szCs w:val="28"/>
          <w:highlight w:val="none"/>
        </w:rPr>
      </w:pPr>
      <w:r>
        <w:rPr>
          <w:rFonts w:hint="eastAsia"/>
          <w:b/>
          <w:bCs/>
          <w:sz w:val="28"/>
          <w:szCs w:val="28"/>
          <w:highlight w:val="none"/>
        </w:rPr>
        <w:t>附件3：</w:t>
      </w:r>
    </w:p>
    <w:p>
      <w:pPr>
        <w:adjustRightInd w:val="0"/>
        <w:jc w:val="center"/>
        <w:rPr>
          <w:b/>
          <w:bCs/>
          <w:sz w:val="32"/>
          <w:szCs w:val="32"/>
          <w:highlight w:val="none"/>
        </w:rPr>
      </w:pPr>
      <w:r>
        <w:rPr>
          <w:rFonts w:hint="eastAsia"/>
          <w:b/>
          <w:bCs/>
          <w:sz w:val="32"/>
          <w:szCs w:val="32"/>
          <w:highlight w:val="none"/>
        </w:rPr>
        <w:t>技术偏差表</w:t>
      </w:r>
    </w:p>
    <w:p>
      <w:pPr>
        <w:adjustRightInd w:val="0"/>
        <w:rPr>
          <w:highlight w:val="none"/>
        </w:rPr>
      </w:pPr>
    </w:p>
    <w:p>
      <w:pPr>
        <w:adjustRightInd w:val="0"/>
        <w:rPr>
          <w:sz w:val="24"/>
          <w:szCs w:val="24"/>
          <w:highlight w:val="none"/>
        </w:rPr>
      </w:pPr>
      <w:r>
        <w:rPr>
          <w:rFonts w:hint="eastAsia"/>
          <w:sz w:val="24"/>
          <w:szCs w:val="24"/>
          <w:highlight w:val="none"/>
        </w:rPr>
        <w:t xml:space="preserve">谈判供应商名称： </w:t>
      </w:r>
    </w:p>
    <w:p>
      <w:pPr>
        <w:adjustRightInd w:val="0"/>
        <w:rPr>
          <w:sz w:val="24"/>
          <w:szCs w:val="24"/>
          <w:highlight w:val="none"/>
        </w:rPr>
      </w:pPr>
      <w:r>
        <w:rPr>
          <w:rFonts w:hint="eastAsia"/>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r>
              <w:rPr>
                <w:rFonts w:hint="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r>
              <w:rPr>
                <w:rFonts w:hint="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sz w:val="24"/>
                <w:szCs w:val="24"/>
                <w:highlight w:val="none"/>
              </w:rPr>
            </w:pPr>
            <w:r>
              <w:rPr>
                <w:rFonts w:hint="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r>
              <w:rPr>
                <w:rFonts w:hint="eastAsia"/>
                <w:highlight w:val="none"/>
              </w:rPr>
              <w:t>偏差</w:t>
            </w:r>
          </w:p>
        </w:tc>
      </w:tr>
      <w:tr>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highlight w:val="none"/>
              </w:rPr>
            </w:pPr>
          </w:p>
        </w:tc>
        <w:tc>
          <w:tcPr>
            <w:tcW w:w="3311" w:type="dxa"/>
            <w:tcBorders>
              <w:top w:val="nil"/>
              <w:left w:val="nil"/>
              <w:bottom w:val="single" w:color="auto" w:sz="4" w:space="0"/>
              <w:right w:val="single" w:color="auto" w:sz="4" w:space="0"/>
            </w:tcBorders>
            <w:vAlign w:val="bottom"/>
          </w:tcPr>
          <w:p>
            <w:pPr>
              <w:jc w:val="center"/>
              <w:rPr>
                <w:sz w:val="24"/>
                <w:szCs w:val="24"/>
                <w:highlight w:val="none"/>
              </w:rPr>
            </w:pPr>
            <w:r>
              <w:rPr>
                <w:rFonts w:hint="eastAsia"/>
                <w:highlight w:val="none"/>
              </w:rPr>
              <w:t>谈判文件</w:t>
            </w:r>
          </w:p>
        </w:tc>
        <w:tc>
          <w:tcPr>
            <w:tcW w:w="2880" w:type="dxa"/>
            <w:tcBorders>
              <w:top w:val="nil"/>
              <w:left w:val="nil"/>
              <w:bottom w:val="single" w:color="auto" w:sz="4" w:space="0"/>
              <w:right w:val="single" w:color="auto" w:sz="4" w:space="0"/>
            </w:tcBorders>
            <w:vAlign w:val="bottom"/>
          </w:tcPr>
          <w:p>
            <w:pPr>
              <w:jc w:val="center"/>
              <w:rPr>
                <w:sz w:val="24"/>
                <w:szCs w:val="24"/>
                <w:highlight w:val="none"/>
              </w:rPr>
            </w:pPr>
            <w:r>
              <w:rPr>
                <w:rFonts w:hint="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spacing w:before="48" w:beforeLines="20" w:after="48" w:afterLines="20"/>
              <w:ind w:left="110" w:leftChars="50" w:right="110" w:rightChars="50"/>
              <w:jc w:val="center"/>
              <w:rPr>
                <w:highlight w:val="none"/>
              </w:rPr>
            </w:pPr>
          </w:p>
        </w:tc>
        <w:tc>
          <w:tcPr>
            <w:tcW w:w="10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bl>
    <w:p>
      <w:pPr>
        <w:adjustRightInd w:val="0"/>
        <w:rPr>
          <w:sz w:val="24"/>
          <w:szCs w:val="24"/>
          <w:highlight w:val="none"/>
        </w:rPr>
      </w:pPr>
    </w:p>
    <w:p>
      <w:pPr>
        <w:adjustRightInd w:val="0"/>
        <w:rPr>
          <w:b/>
          <w:bCs/>
          <w:sz w:val="24"/>
          <w:szCs w:val="24"/>
          <w:highlight w:val="none"/>
        </w:rPr>
      </w:pPr>
      <w:r>
        <w:rPr>
          <w:rFonts w:hint="eastAsia"/>
          <w:b/>
          <w:bCs/>
          <w:sz w:val="24"/>
          <w:szCs w:val="24"/>
          <w:highlight w:val="none"/>
        </w:rPr>
        <w:t>谈判供应商代表签字：谈判</w:t>
      </w:r>
      <w:r>
        <w:rPr>
          <w:rFonts w:hint="eastAsia"/>
          <w:sz w:val="24"/>
          <w:highlight w:val="none"/>
          <w:lang w:val="en-US"/>
        </w:rPr>
        <w:t>供应商</w:t>
      </w:r>
      <w:r>
        <w:rPr>
          <w:rFonts w:hint="eastAsia"/>
          <w:sz w:val="24"/>
          <w:highlight w:val="none"/>
        </w:rPr>
        <w:t>电子签章</w:t>
      </w:r>
      <w:r>
        <w:rPr>
          <w:rFonts w:hint="eastAsia"/>
          <w:b/>
          <w:bCs/>
          <w:sz w:val="24"/>
          <w:szCs w:val="24"/>
          <w:highlight w:val="none"/>
        </w:rPr>
        <w:t>：日期：</w:t>
      </w:r>
    </w:p>
    <w:p>
      <w:pPr>
        <w:adjustRightInd w:val="0"/>
        <w:rPr>
          <w:sz w:val="24"/>
          <w:szCs w:val="24"/>
          <w:highlight w:val="none"/>
        </w:rPr>
      </w:pPr>
    </w:p>
    <w:p>
      <w:pPr>
        <w:adjustRightInd w:val="0"/>
        <w:rPr>
          <w:sz w:val="24"/>
          <w:szCs w:val="24"/>
          <w:highlight w:val="none"/>
        </w:rPr>
      </w:pPr>
      <w:r>
        <w:rPr>
          <w:rFonts w:hint="eastAsia"/>
          <w:sz w:val="24"/>
          <w:szCs w:val="24"/>
          <w:highlight w:val="none"/>
        </w:rPr>
        <w:t>注：1.“偏差描述”栏中详细注明响应文件参数与谈判文件中要求有何不同，并说明其符合性。</w:t>
      </w:r>
    </w:p>
    <w:p>
      <w:pPr>
        <w:adjustRightInd w:val="0"/>
        <w:ind w:firstLine="517"/>
        <w:rPr>
          <w:sz w:val="24"/>
          <w:szCs w:val="24"/>
          <w:highlight w:val="none"/>
        </w:rPr>
      </w:pPr>
      <w:r>
        <w:rPr>
          <w:rFonts w:hint="eastAsia"/>
          <w:sz w:val="24"/>
          <w:szCs w:val="24"/>
          <w:highlight w:val="none"/>
        </w:rPr>
        <w:t>2.谈判供应商可根据需要自行增减表格行数。</w:t>
      </w:r>
    </w:p>
    <w:p>
      <w:pPr>
        <w:adjustRightInd w:val="0"/>
        <w:ind w:firstLine="390"/>
        <w:rPr>
          <w:sz w:val="18"/>
          <w:szCs w:val="18"/>
          <w:highlight w:val="none"/>
        </w:rPr>
      </w:pPr>
    </w:p>
    <w:p>
      <w:pPr>
        <w:adjustRightInd w:val="0"/>
        <w:rPr>
          <w:sz w:val="28"/>
          <w:szCs w:val="28"/>
          <w:highlight w:val="none"/>
        </w:rPr>
      </w:pPr>
    </w:p>
    <w:p>
      <w:pPr>
        <w:adjustRightInd w:val="0"/>
        <w:rPr>
          <w:highlight w:val="none"/>
        </w:rPr>
        <w:sectPr>
          <w:pgSz w:w="11907" w:h="16840"/>
          <w:pgMar w:top="1440" w:right="1797" w:bottom="1440" w:left="1797" w:header="720" w:footer="720" w:gutter="0"/>
          <w:cols w:space="720" w:num="1"/>
        </w:sectPr>
      </w:pPr>
    </w:p>
    <w:p>
      <w:pPr>
        <w:adjustRightInd w:val="0"/>
        <w:rPr>
          <w:sz w:val="28"/>
          <w:szCs w:val="28"/>
          <w:highlight w:val="none"/>
        </w:rPr>
      </w:pPr>
      <w:r>
        <w:rPr>
          <w:rFonts w:hint="eastAsia"/>
          <w:sz w:val="28"/>
          <w:szCs w:val="28"/>
          <w:highlight w:val="none"/>
        </w:rPr>
        <w:t>附件4：</w:t>
      </w:r>
    </w:p>
    <w:p>
      <w:pPr>
        <w:adjustRightInd w:val="0"/>
        <w:jc w:val="center"/>
        <w:rPr>
          <w:b/>
          <w:bCs/>
          <w:sz w:val="32"/>
          <w:szCs w:val="32"/>
          <w:highlight w:val="none"/>
        </w:rPr>
      </w:pPr>
      <w:r>
        <w:rPr>
          <w:rFonts w:hint="eastAsia"/>
          <w:b/>
          <w:bCs/>
          <w:sz w:val="32"/>
          <w:szCs w:val="32"/>
          <w:highlight w:val="none"/>
        </w:rPr>
        <w:t>服务承诺</w:t>
      </w:r>
    </w:p>
    <w:p>
      <w:pPr>
        <w:adjustRightInd w:val="0"/>
        <w:jc w:val="center"/>
        <w:rPr>
          <w:sz w:val="28"/>
          <w:szCs w:val="28"/>
          <w:highlight w:val="none"/>
        </w:rPr>
      </w:pPr>
    </w:p>
    <w:p>
      <w:pPr>
        <w:adjustRightInd w:val="0"/>
        <w:ind w:firstLine="630"/>
        <w:rPr>
          <w:sz w:val="24"/>
          <w:szCs w:val="24"/>
          <w:highlight w:val="none"/>
        </w:rPr>
      </w:pPr>
      <w:r>
        <w:rPr>
          <w:rFonts w:hint="eastAsia"/>
          <w:sz w:val="24"/>
          <w:szCs w:val="24"/>
          <w:highlight w:val="none"/>
        </w:rPr>
        <w:t>1、详细说明售后服务的内容、形式，含免费服务时间。</w:t>
      </w:r>
    </w:p>
    <w:p>
      <w:pPr>
        <w:adjustRightInd w:val="0"/>
        <w:ind w:firstLine="630"/>
        <w:rPr>
          <w:sz w:val="24"/>
          <w:szCs w:val="24"/>
          <w:highlight w:val="none"/>
        </w:rPr>
      </w:pPr>
      <w:r>
        <w:rPr>
          <w:rFonts w:hint="eastAsia"/>
          <w:sz w:val="24"/>
          <w:szCs w:val="24"/>
          <w:highlight w:val="none"/>
        </w:rPr>
        <w:t>2、解决质量或操作问题时间。</w:t>
      </w:r>
    </w:p>
    <w:p>
      <w:pPr>
        <w:adjustRightInd w:val="0"/>
        <w:ind w:firstLine="630"/>
        <w:rPr>
          <w:sz w:val="24"/>
          <w:szCs w:val="24"/>
          <w:highlight w:val="none"/>
        </w:rPr>
      </w:pPr>
      <w:r>
        <w:rPr>
          <w:rFonts w:hint="eastAsia"/>
          <w:sz w:val="24"/>
          <w:szCs w:val="24"/>
          <w:highlight w:val="none"/>
        </w:rPr>
        <w:t>3、质量保证措施。</w:t>
      </w:r>
    </w:p>
    <w:p>
      <w:pPr>
        <w:adjustRightInd w:val="0"/>
        <w:ind w:firstLine="630"/>
        <w:rPr>
          <w:sz w:val="24"/>
          <w:szCs w:val="24"/>
          <w:highlight w:val="none"/>
        </w:rPr>
      </w:pPr>
      <w:r>
        <w:rPr>
          <w:rFonts w:hint="eastAsia"/>
          <w:sz w:val="24"/>
          <w:szCs w:val="24"/>
          <w:highlight w:val="none"/>
        </w:rPr>
        <w:t>4、谈判供应商认为需要说明的其他服务承诺。</w:t>
      </w:r>
    </w:p>
    <w:p>
      <w:pPr>
        <w:adjustRightInd w:val="0"/>
        <w:rPr>
          <w:sz w:val="28"/>
          <w:szCs w:val="28"/>
          <w:highlight w:val="none"/>
        </w:rPr>
      </w:pPr>
    </w:p>
    <w:p>
      <w:pPr>
        <w:adjustRightInd w:val="0"/>
        <w:rPr>
          <w:sz w:val="28"/>
          <w:szCs w:val="28"/>
          <w:highlight w:val="none"/>
        </w:rPr>
      </w:pPr>
    </w:p>
    <w:p>
      <w:pPr>
        <w:adjustRightInd w:val="0"/>
        <w:rPr>
          <w:sz w:val="24"/>
          <w:szCs w:val="24"/>
          <w:highlight w:val="none"/>
        </w:rPr>
      </w:pPr>
    </w:p>
    <w:p>
      <w:pPr>
        <w:adjustRightInd w:val="0"/>
        <w:rPr>
          <w:sz w:val="24"/>
          <w:szCs w:val="24"/>
          <w:highlight w:val="none"/>
        </w:rPr>
      </w:pPr>
      <w:r>
        <w:rPr>
          <w:rFonts w:hint="eastAsia"/>
          <w:sz w:val="24"/>
          <w:szCs w:val="24"/>
          <w:highlight w:val="none"/>
        </w:rPr>
        <w:t>谈判供应商代表签名：</w:t>
      </w:r>
    </w:p>
    <w:p>
      <w:pPr>
        <w:adjustRightInd w:val="0"/>
        <w:rPr>
          <w:sz w:val="24"/>
          <w:szCs w:val="24"/>
          <w:highlight w:val="none"/>
        </w:rPr>
      </w:pPr>
    </w:p>
    <w:p>
      <w:pPr>
        <w:adjustRightInd w:val="0"/>
        <w:ind w:firstLine="280"/>
        <w:rPr>
          <w:sz w:val="24"/>
          <w:szCs w:val="24"/>
          <w:highlight w:val="none"/>
        </w:rPr>
      </w:pPr>
    </w:p>
    <w:p>
      <w:pPr>
        <w:spacing w:line="360" w:lineRule="auto"/>
        <w:rPr>
          <w:sz w:val="24"/>
          <w:highlight w:val="none"/>
        </w:rPr>
      </w:pPr>
      <w:r>
        <w:rPr>
          <w:rFonts w:hint="eastAsia"/>
          <w:sz w:val="24"/>
          <w:highlight w:val="none"/>
          <w:lang w:val="en-US"/>
        </w:rPr>
        <w:t>供应商</w:t>
      </w:r>
      <w:r>
        <w:rPr>
          <w:rFonts w:hint="eastAsia"/>
          <w:sz w:val="24"/>
          <w:highlight w:val="none"/>
        </w:rPr>
        <w:t xml:space="preserve">电子签章： </w:t>
      </w:r>
    </w:p>
    <w:p>
      <w:pPr>
        <w:adjustRightInd w:val="0"/>
        <w:rPr>
          <w:sz w:val="28"/>
          <w:szCs w:val="28"/>
          <w:highlight w:val="none"/>
        </w:rPr>
      </w:pPr>
    </w:p>
    <w:p>
      <w:pPr>
        <w:adjustRightInd w:val="0"/>
        <w:rPr>
          <w:sz w:val="28"/>
          <w:szCs w:val="28"/>
          <w:highlight w:val="none"/>
        </w:rPr>
      </w:pPr>
    </w:p>
    <w:p>
      <w:pPr>
        <w:adjustRightInd w:val="0"/>
        <w:rPr>
          <w:highlight w:val="none"/>
        </w:rPr>
        <w:sectPr>
          <w:pgSz w:w="12240" w:h="15840"/>
          <w:pgMar w:top="1440" w:right="1797" w:bottom="1440" w:left="1797" w:header="720" w:footer="720" w:gutter="0"/>
          <w:cols w:space="720" w:num="1"/>
        </w:sectPr>
      </w:pPr>
    </w:p>
    <w:p>
      <w:pPr>
        <w:adjustRightInd w:val="0"/>
        <w:rPr>
          <w:sz w:val="28"/>
          <w:szCs w:val="28"/>
          <w:highlight w:val="none"/>
        </w:rPr>
      </w:pPr>
      <w:r>
        <w:rPr>
          <w:rFonts w:hint="eastAsia"/>
          <w:sz w:val="28"/>
          <w:szCs w:val="28"/>
          <w:highlight w:val="none"/>
        </w:rPr>
        <w:t>附件5：</w:t>
      </w:r>
    </w:p>
    <w:p>
      <w:pPr>
        <w:adjustRightInd w:val="0"/>
        <w:jc w:val="center"/>
        <w:rPr>
          <w:b/>
          <w:bCs/>
          <w:sz w:val="32"/>
          <w:szCs w:val="32"/>
          <w:highlight w:val="none"/>
        </w:rPr>
      </w:pPr>
      <w:r>
        <w:rPr>
          <w:rFonts w:hint="eastAsia"/>
          <w:b/>
          <w:bCs/>
          <w:sz w:val="32"/>
          <w:szCs w:val="32"/>
          <w:highlight w:val="none"/>
        </w:rPr>
        <w:t>关于资格的声明函</w:t>
      </w:r>
    </w:p>
    <w:p>
      <w:pPr>
        <w:adjustRightInd w:val="0"/>
        <w:rPr>
          <w:sz w:val="36"/>
          <w:szCs w:val="36"/>
          <w:highlight w:val="none"/>
        </w:rPr>
      </w:pPr>
    </w:p>
    <w:p>
      <w:pPr>
        <w:adjustRightInd w:val="0"/>
        <w:rPr>
          <w:sz w:val="24"/>
          <w:szCs w:val="24"/>
          <w:highlight w:val="none"/>
        </w:rPr>
      </w:pPr>
      <w:r>
        <w:rPr>
          <w:rFonts w:hint="eastAsia"/>
          <w:sz w:val="24"/>
          <w:szCs w:val="24"/>
          <w:highlight w:val="none"/>
        </w:rPr>
        <w:t>周口市政府采购中心：</w:t>
      </w:r>
    </w:p>
    <w:p>
      <w:pPr>
        <w:adjustRightInd w:val="0"/>
        <w:rPr>
          <w:sz w:val="24"/>
          <w:szCs w:val="24"/>
          <w:highlight w:val="none"/>
        </w:rPr>
      </w:pPr>
      <w:r>
        <w:rPr>
          <w:rFonts w:hint="eastAsia"/>
          <w:sz w:val="24"/>
          <w:szCs w:val="24"/>
          <w:highlight w:val="none"/>
        </w:rPr>
        <w:t>关于贵方的项目谈判邀请，本签字人愿意参加谈判，提供谈判项目一览表中规定的货物，并声明提交的下列文件是准确和真实的。</w:t>
      </w:r>
    </w:p>
    <w:p>
      <w:pPr>
        <w:adjustRightInd w:val="0"/>
        <w:ind w:firstLine="480"/>
        <w:rPr>
          <w:sz w:val="24"/>
          <w:szCs w:val="24"/>
          <w:highlight w:val="none"/>
        </w:rPr>
      </w:pPr>
      <w:r>
        <w:rPr>
          <w:rFonts w:hint="eastAsia"/>
          <w:sz w:val="24"/>
          <w:szCs w:val="24"/>
          <w:highlight w:val="none"/>
        </w:rPr>
        <w:t>1、企业法人营业执照。</w:t>
      </w:r>
    </w:p>
    <w:p>
      <w:pPr>
        <w:adjustRightInd w:val="0"/>
        <w:ind w:firstLine="480"/>
        <w:rPr>
          <w:sz w:val="24"/>
          <w:szCs w:val="24"/>
          <w:highlight w:val="none"/>
        </w:rPr>
      </w:pPr>
      <w:r>
        <w:rPr>
          <w:rFonts w:hint="eastAsia"/>
          <w:sz w:val="24"/>
          <w:szCs w:val="24"/>
          <w:highlight w:val="none"/>
        </w:rPr>
        <w:t>2、税务登记证（</w:t>
      </w:r>
      <w:r>
        <w:rPr>
          <w:rFonts w:hint="eastAsia"/>
          <w:sz w:val="24"/>
          <w:szCs w:val="24"/>
          <w:highlight w:val="none"/>
          <w:lang w:val="en-US"/>
        </w:rPr>
        <w:t>多证合一的不需要</w:t>
      </w:r>
      <w:r>
        <w:rPr>
          <w:rFonts w:hint="eastAsia"/>
          <w:sz w:val="24"/>
          <w:szCs w:val="24"/>
          <w:highlight w:val="none"/>
        </w:rPr>
        <w:t>）。</w:t>
      </w:r>
    </w:p>
    <w:p>
      <w:pPr>
        <w:adjustRightInd w:val="0"/>
        <w:ind w:firstLine="480"/>
        <w:rPr>
          <w:sz w:val="24"/>
          <w:szCs w:val="24"/>
          <w:highlight w:val="none"/>
        </w:rPr>
      </w:pPr>
      <w:r>
        <w:rPr>
          <w:rFonts w:hint="eastAsia"/>
          <w:sz w:val="24"/>
          <w:szCs w:val="24"/>
          <w:highlight w:val="none"/>
        </w:rPr>
        <w:t>3、组织机构代码证（</w:t>
      </w:r>
      <w:r>
        <w:rPr>
          <w:rFonts w:hint="eastAsia"/>
          <w:sz w:val="24"/>
          <w:szCs w:val="24"/>
          <w:highlight w:val="none"/>
          <w:lang w:val="en-US"/>
        </w:rPr>
        <w:t>多证合一的不需要</w:t>
      </w:r>
      <w:r>
        <w:rPr>
          <w:rFonts w:hint="eastAsia"/>
          <w:sz w:val="24"/>
          <w:szCs w:val="24"/>
          <w:highlight w:val="none"/>
        </w:rPr>
        <w:t>）。</w:t>
      </w:r>
    </w:p>
    <w:p>
      <w:pPr>
        <w:adjustRightInd w:val="0"/>
        <w:ind w:firstLine="480"/>
        <w:rPr>
          <w:sz w:val="24"/>
          <w:szCs w:val="24"/>
          <w:highlight w:val="none"/>
        </w:rPr>
      </w:pPr>
      <w:r>
        <w:rPr>
          <w:rFonts w:hint="eastAsia"/>
          <w:sz w:val="24"/>
          <w:szCs w:val="24"/>
          <w:highlight w:val="none"/>
        </w:rPr>
        <w:t>4、法定代表人授权委托书。</w:t>
      </w:r>
    </w:p>
    <w:p>
      <w:pPr>
        <w:adjustRightInd w:val="0"/>
        <w:ind w:firstLine="480"/>
        <w:rPr>
          <w:sz w:val="24"/>
          <w:szCs w:val="24"/>
          <w:highlight w:val="none"/>
        </w:rPr>
      </w:pPr>
      <w:r>
        <w:rPr>
          <w:rFonts w:hint="eastAsia"/>
          <w:sz w:val="24"/>
          <w:szCs w:val="24"/>
          <w:highlight w:val="none"/>
        </w:rPr>
        <w:t>5、委托代理人身份证。</w:t>
      </w:r>
    </w:p>
    <w:p>
      <w:pPr>
        <w:adjustRightInd w:val="0"/>
        <w:ind w:firstLine="480" w:firstLineChars="200"/>
        <w:rPr>
          <w:sz w:val="24"/>
          <w:szCs w:val="24"/>
          <w:highlight w:val="none"/>
        </w:rPr>
      </w:pPr>
      <w:r>
        <w:rPr>
          <w:rFonts w:hint="eastAsia"/>
          <w:sz w:val="24"/>
          <w:szCs w:val="24"/>
          <w:highlight w:val="none"/>
        </w:rPr>
        <w:t>6、其它证明文件或证件。</w:t>
      </w:r>
    </w:p>
    <w:p>
      <w:pPr>
        <w:adjustRightInd w:val="0"/>
        <w:ind w:firstLine="480"/>
        <w:rPr>
          <w:sz w:val="24"/>
          <w:szCs w:val="24"/>
          <w:highlight w:val="none"/>
        </w:rPr>
      </w:pPr>
      <w:r>
        <w:rPr>
          <w:rFonts w:hint="eastAsia"/>
          <w:sz w:val="24"/>
          <w:szCs w:val="24"/>
          <w:highlight w:val="none"/>
        </w:rPr>
        <w:t>本签字人确认资格文件中的说明是真实的、准确的。</w:t>
      </w:r>
    </w:p>
    <w:p>
      <w:pPr>
        <w:adjustRightInd w:val="0"/>
        <w:ind w:firstLine="480"/>
        <w:rPr>
          <w:sz w:val="24"/>
          <w:szCs w:val="24"/>
          <w:highlight w:val="none"/>
        </w:rPr>
      </w:pPr>
    </w:p>
    <w:p>
      <w:pPr>
        <w:adjustRightInd w:val="0"/>
        <w:ind w:firstLine="480"/>
        <w:rPr>
          <w:sz w:val="24"/>
          <w:szCs w:val="24"/>
          <w:highlight w:val="none"/>
        </w:rPr>
      </w:pPr>
    </w:p>
    <w:p>
      <w:pPr>
        <w:adjustRightInd w:val="0"/>
        <w:ind w:firstLine="480"/>
        <w:rPr>
          <w:sz w:val="24"/>
          <w:szCs w:val="24"/>
          <w:highlight w:val="none"/>
        </w:rPr>
      </w:pPr>
    </w:p>
    <w:p>
      <w:pPr>
        <w:adjustRightInd w:val="0"/>
        <w:ind w:firstLine="480"/>
        <w:rPr>
          <w:sz w:val="24"/>
          <w:szCs w:val="24"/>
          <w:highlight w:val="none"/>
        </w:rPr>
      </w:pPr>
    </w:p>
    <w:p>
      <w:pPr>
        <w:spacing w:line="360" w:lineRule="auto"/>
        <w:rPr>
          <w:sz w:val="24"/>
          <w:szCs w:val="24"/>
          <w:highlight w:val="none"/>
        </w:rPr>
      </w:pPr>
      <w:r>
        <w:rPr>
          <w:rFonts w:hint="eastAsia"/>
          <w:sz w:val="24"/>
          <w:highlight w:val="none"/>
          <w:lang w:val="en-US"/>
        </w:rPr>
        <w:t>供应商</w:t>
      </w:r>
      <w:r>
        <w:rPr>
          <w:rFonts w:hint="eastAsia"/>
          <w:sz w:val="24"/>
          <w:highlight w:val="none"/>
        </w:rPr>
        <w:t xml:space="preserve">电子签章： </w:t>
      </w:r>
      <w:r>
        <w:rPr>
          <w:rFonts w:hint="eastAsia"/>
          <w:sz w:val="24"/>
          <w:szCs w:val="24"/>
          <w:highlight w:val="none"/>
        </w:rPr>
        <w:t>（签章）法定代表人（</w:t>
      </w:r>
      <w:r>
        <w:rPr>
          <w:rFonts w:hint="eastAsia"/>
          <w:sz w:val="24"/>
          <w:highlight w:val="none"/>
        </w:rPr>
        <w:t>电子签章</w:t>
      </w:r>
      <w:r>
        <w:rPr>
          <w:rFonts w:hint="eastAsia"/>
          <w:sz w:val="24"/>
          <w:szCs w:val="24"/>
          <w:highlight w:val="none"/>
        </w:rPr>
        <w:t>）：</w:t>
      </w:r>
    </w:p>
    <w:p>
      <w:pPr>
        <w:adjustRightInd w:val="0"/>
        <w:rPr>
          <w:sz w:val="24"/>
          <w:szCs w:val="24"/>
          <w:highlight w:val="none"/>
        </w:rPr>
      </w:pPr>
      <w:r>
        <w:rPr>
          <w:rFonts w:hint="eastAsia"/>
          <w:sz w:val="24"/>
          <w:szCs w:val="24"/>
          <w:highlight w:val="none"/>
        </w:rPr>
        <w:t>地址：邮政编码：</w:t>
      </w:r>
    </w:p>
    <w:p>
      <w:pPr>
        <w:adjustRightInd w:val="0"/>
        <w:rPr>
          <w:sz w:val="24"/>
          <w:szCs w:val="24"/>
          <w:highlight w:val="none"/>
        </w:rPr>
      </w:pPr>
      <w:r>
        <w:rPr>
          <w:rFonts w:hint="eastAsia"/>
          <w:sz w:val="24"/>
          <w:szCs w:val="24"/>
          <w:highlight w:val="none"/>
        </w:rPr>
        <w:t>签字人姓名、职务（印刷体）：</w:t>
      </w:r>
    </w:p>
    <w:p>
      <w:pPr>
        <w:adjustRightInd w:val="0"/>
        <w:rPr>
          <w:sz w:val="24"/>
          <w:szCs w:val="24"/>
          <w:highlight w:val="none"/>
        </w:rPr>
      </w:pPr>
      <w:r>
        <w:rPr>
          <w:rFonts w:hint="eastAsia"/>
          <w:sz w:val="24"/>
          <w:szCs w:val="24"/>
          <w:highlight w:val="none"/>
        </w:rPr>
        <w:t>电话：传真：</w:t>
      </w:r>
    </w:p>
    <w:p>
      <w:pPr>
        <w:adjustRightInd w:val="0"/>
        <w:rPr>
          <w:sz w:val="24"/>
          <w:szCs w:val="24"/>
          <w:highlight w:val="none"/>
        </w:rPr>
      </w:pPr>
      <w:r>
        <w:rPr>
          <w:rFonts w:hint="eastAsia"/>
          <w:sz w:val="24"/>
          <w:szCs w:val="24"/>
          <w:highlight w:val="none"/>
        </w:rPr>
        <w:t>日期：</w:t>
      </w:r>
    </w:p>
    <w:p>
      <w:pPr>
        <w:adjustRightInd w:val="0"/>
        <w:rPr>
          <w:sz w:val="24"/>
          <w:szCs w:val="24"/>
          <w:highlight w:val="none"/>
        </w:rPr>
      </w:pPr>
    </w:p>
    <w:p>
      <w:pPr>
        <w:adjustRightInd w:val="0"/>
        <w:rPr>
          <w:sz w:val="28"/>
          <w:szCs w:val="28"/>
          <w:highlight w:val="none"/>
        </w:rPr>
      </w:pPr>
    </w:p>
    <w:p>
      <w:pPr>
        <w:adjustRightInd w:val="0"/>
        <w:rPr>
          <w:sz w:val="28"/>
          <w:szCs w:val="28"/>
          <w:highlight w:val="none"/>
        </w:rPr>
      </w:pPr>
    </w:p>
    <w:p>
      <w:pPr>
        <w:adjustRightInd w:val="0"/>
        <w:rPr>
          <w:highlight w:val="none"/>
        </w:rPr>
        <w:sectPr>
          <w:pgSz w:w="12240" w:h="15840"/>
          <w:pgMar w:top="1440" w:right="1797" w:bottom="1440" w:left="1797" w:header="720" w:footer="720" w:gutter="0"/>
          <w:cols w:space="720" w:num="1"/>
        </w:sectPr>
      </w:pPr>
    </w:p>
    <w:p>
      <w:pPr>
        <w:adjustRightInd w:val="0"/>
        <w:rPr>
          <w:sz w:val="28"/>
          <w:szCs w:val="28"/>
          <w:highlight w:val="none"/>
        </w:rPr>
      </w:pPr>
      <w:r>
        <w:rPr>
          <w:rFonts w:hint="eastAsia"/>
          <w:sz w:val="28"/>
          <w:szCs w:val="28"/>
          <w:highlight w:val="none"/>
        </w:rPr>
        <w:t>附件6：</w:t>
      </w:r>
    </w:p>
    <w:p>
      <w:pPr>
        <w:adjustRightInd w:val="0"/>
        <w:jc w:val="center"/>
        <w:rPr>
          <w:b/>
          <w:bCs/>
          <w:sz w:val="32"/>
          <w:szCs w:val="32"/>
          <w:highlight w:val="none"/>
        </w:rPr>
      </w:pPr>
      <w:r>
        <w:rPr>
          <w:rFonts w:hint="eastAsia"/>
          <w:b/>
          <w:bCs/>
          <w:sz w:val="32"/>
          <w:szCs w:val="32"/>
          <w:highlight w:val="none"/>
        </w:rPr>
        <w:t>授权委托书</w:t>
      </w:r>
    </w:p>
    <w:p>
      <w:pPr>
        <w:adjustRightInd w:val="0"/>
        <w:jc w:val="center"/>
        <w:rPr>
          <w:b/>
          <w:bCs/>
          <w:sz w:val="32"/>
          <w:szCs w:val="32"/>
          <w:highlight w:val="none"/>
        </w:rPr>
      </w:pPr>
    </w:p>
    <w:p>
      <w:pPr>
        <w:adjustRightInd w:val="0"/>
        <w:rPr>
          <w:sz w:val="24"/>
          <w:szCs w:val="24"/>
          <w:highlight w:val="none"/>
          <w:u w:val="single"/>
        </w:rPr>
      </w:pPr>
      <w:r>
        <w:rPr>
          <w:rFonts w:hint="eastAsia"/>
          <w:sz w:val="24"/>
          <w:szCs w:val="24"/>
          <w:highlight w:val="none"/>
        </w:rPr>
        <w:t>委托单位：</w:t>
      </w:r>
    </w:p>
    <w:p>
      <w:pPr>
        <w:adjustRightInd w:val="0"/>
        <w:rPr>
          <w:sz w:val="24"/>
          <w:szCs w:val="24"/>
          <w:highlight w:val="none"/>
        </w:rPr>
      </w:pPr>
    </w:p>
    <w:p>
      <w:pPr>
        <w:adjustRightInd w:val="0"/>
        <w:rPr>
          <w:sz w:val="24"/>
          <w:szCs w:val="24"/>
          <w:highlight w:val="none"/>
          <w:u w:val="single"/>
        </w:rPr>
      </w:pPr>
      <w:r>
        <w:rPr>
          <w:rFonts w:hint="eastAsia"/>
          <w:sz w:val="24"/>
          <w:szCs w:val="24"/>
          <w:highlight w:val="none"/>
        </w:rPr>
        <w:t>地址：法定代表人：</w:t>
      </w:r>
    </w:p>
    <w:p>
      <w:pPr>
        <w:adjustRightInd w:val="0"/>
        <w:rPr>
          <w:sz w:val="24"/>
          <w:szCs w:val="24"/>
          <w:highlight w:val="none"/>
        </w:rPr>
      </w:pPr>
    </w:p>
    <w:p>
      <w:pPr>
        <w:adjustRightInd w:val="0"/>
        <w:rPr>
          <w:sz w:val="24"/>
          <w:szCs w:val="24"/>
          <w:highlight w:val="none"/>
        </w:rPr>
      </w:pPr>
      <w:r>
        <w:rPr>
          <w:rFonts w:hint="eastAsia"/>
          <w:sz w:val="24"/>
          <w:szCs w:val="24"/>
          <w:highlight w:val="none"/>
        </w:rPr>
        <w:t>受托人姓名：性别：出生日期：年月日</w:t>
      </w:r>
    </w:p>
    <w:p>
      <w:pPr>
        <w:adjustRightInd w:val="0"/>
        <w:rPr>
          <w:sz w:val="24"/>
          <w:szCs w:val="24"/>
          <w:highlight w:val="none"/>
        </w:rPr>
      </w:pPr>
    </w:p>
    <w:p>
      <w:pPr>
        <w:adjustRightInd w:val="0"/>
        <w:rPr>
          <w:sz w:val="24"/>
          <w:szCs w:val="24"/>
          <w:highlight w:val="none"/>
          <w:u w:val="single"/>
        </w:rPr>
      </w:pPr>
      <w:r>
        <w:rPr>
          <w:rFonts w:hint="eastAsia"/>
          <w:sz w:val="24"/>
          <w:szCs w:val="24"/>
          <w:highlight w:val="none"/>
        </w:rPr>
        <w:t>所在单位：职务：</w:t>
      </w:r>
    </w:p>
    <w:p>
      <w:pPr>
        <w:adjustRightInd w:val="0"/>
        <w:rPr>
          <w:sz w:val="24"/>
          <w:szCs w:val="24"/>
          <w:highlight w:val="none"/>
        </w:rPr>
      </w:pPr>
    </w:p>
    <w:p>
      <w:pPr>
        <w:adjustRightInd w:val="0"/>
        <w:rPr>
          <w:sz w:val="24"/>
          <w:szCs w:val="24"/>
          <w:highlight w:val="none"/>
          <w:u w:val="single"/>
        </w:rPr>
      </w:pPr>
      <w:r>
        <w:rPr>
          <w:rFonts w:hint="eastAsia"/>
          <w:sz w:val="24"/>
          <w:szCs w:val="24"/>
          <w:highlight w:val="none"/>
        </w:rPr>
        <w:t>身份证：现住：</w:t>
      </w:r>
    </w:p>
    <w:p>
      <w:pPr>
        <w:adjustRightInd w:val="0"/>
        <w:spacing w:line="320" w:lineRule="exact"/>
        <w:ind w:firstLine="480" w:firstLineChars="200"/>
        <w:rPr>
          <w:sz w:val="24"/>
          <w:szCs w:val="24"/>
          <w:highlight w:val="none"/>
        </w:rPr>
      </w:pPr>
      <w:r>
        <w:rPr>
          <w:rFonts w:hint="eastAsia"/>
          <w:sz w:val="24"/>
          <w:szCs w:val="24"/>
          <w:highlight w:val="none"/>
        </w:rPr>
        <w:t>兹委托受托人代表我单位参加项目谈判事宜，并授权其全权办理以下事宜：</w:t>
      </w:r>
    </w:p>
    <w:p>
      <w:pPr>
        <w:adjustRightInd w:val="0"/>
        <w:spacing w:line="320" w:lineRule="exact"/>
        <w:ind w:firstLine="480" w:firstLineChars="200"/>
        <w:rPr>
          <w:sz w:val="24"/>
          <w:szCs w:val="24"/>
          <w:highlight w:val="none"/>
        </w:rPr>
      </w:pPr>
      <w:r>
        <w:rPr>
          <w:rFonts w:hint="eastAsia"/>
          <w:sz w:val="24"/>
          <w:szCs w:val="24"/>
          <w:highlight w:val="none"/>
        </w:rPr>
        <w:t>1、参加谈判活动。</w:t>
      </w:r>
    </w:p>
    <w:p>
      <w:pPr>
        <w:adjustRightInd w:val="0"/>
        <w:spacing w:line="320" w:lineRule="exact"/>
        <w:ind w:firstLine="480" w:firstLineChars="200"/>
        <w:rPr>
          <w:sz w:val="24"/>
          <w:szCs w:val="24"/>
          <w:highlight w:val="none"/>
        </w:rPr>
      </w:pPr>
      <w:r>
        <w:rPr>
          <w:rFonts w:hint="eastAsia"/>
          <w:sz w:val="24"/>
          <w:szCs w:val="24"/>
          <w:highlight w:val="none"/>
        </w:rPr>
        <w:t>2、出席谈判会议。</w:t>
      </w:r>
    </w:p>
    <w:p>
      <w:pPr>
        <w:adjustRightInd w:val="0"/>
        <w:spacing w:line="320" w:lineRule="exact"/>
        <w:ind w:firstLine="480" w:firstLineChars="200"/>
        <w:rPr>
          <w:sz w:val="24"/>
          <w:szCs w:val="24"/>
          <w:highlight w:val="none"/>
        </w:rPr>
      </w:pPr>
      <w:r>
        <w:rPr>
          <w:rFonts w:hint="eastAsia"/>
          <w:sz w:val="24"/>
          <w:szCs w:val="24"/>
          <w:highlight w:val="none"/>
        </w:rPr>
        <w:t>3、确定谈判采购的最终报价。</w:t>
      </w:r>
    </w:p>
    <w:p>
      <w:pPr>
        <w:adjustRightInd w:val="0"/>
        <w:spacing w:line="320" w:lineRule="exact"/>
        <w:ind w:firstLine="480" w:firstLineChars="200"/>
        <w:rPr>
          <w:sz w:val="24"/>
          <w:szCs w:val="24"/>
          <w:highlight w:val="none"/>
        </w:rPr>
      </w:pPr>
      <w:r>
        <w:rPr>
          <w:rFonts w:hint="eastAsia"/>
          <w:sz w:val="24"/>
          <w:szCs w:val="24"/>
          <w:highlight w:val="none"/>
        </w:rPr>
        <w:t>4、签订与成交事宜有关的合同。</w:t>
      </w:r>
    </w:p>
    <w:p>
      <w:pPr>
        <w:adjustRightInd w:val="0"/>
        <w:spacing w:line="320" w:lineRule="exact"/>
        <w:ind w:firstLine="480" w:firstLineChars="200"/>
        <w:rPr>
          <w:sz w:val="24"/>
          <w:szCs w:val="24"/>
          <w:highlight w:val="none"/>
        </w:rPr>
      </w:pPr>
      <w:r>
        <w:rPr>
          <w:rFonts w:hint="eastAsia"/>
          <w:sz w:val="24"/>
          <w:szCs w:val="24"/>
          <w:highlight w:val="none"/>
        </w:rPr>
        <w:t>5、负责合同的履行、服务以及在合同履行过程中有关事宜的洽谈和处理。</w:t>
      </w:r>
    </w:p>
    <w:p>
      <w:pPr>
        <w:adjustRightInd w:val="0"/>
        <w:spacing w:line="320" w:lineRule="exact"/>
        <w:ind w:firstLine="480" w:firstLineChars="200"/>
        <w:rPr>
          <w:sz w:val="24"/>
          <w:szCs w:val="24"/>
          <w:highlight w:val="none"/>
        </w:rPr>
      </w:pPr>
      <w:r>
        <w:rPr>
          <w:rFonts w:hint="eastAsia"/>
          <w:sz w:val="24"/>
          <w:szCs w:val="24"/>
          <w:highlight w:val="none"/>
        </w:rPr>
        <w:t>受托人在办理上述事宜过程中以其自己的名义签署的所有文件我单位均予以承认。</w:t>
      </w:r>
    </w:p>
    <w:p>
      <w:pPr>
        <w:adjustRightInd w:val="0"/>
        <w:spacing w:line="320" w:lineRule="exact"/>
        <w:ind w:firstLine="480" w:firstLineChars="200"/>
        <w:rPr>
          <w:sz w:val="24"/>
          <w:szCs w:val="24"/>
          <w:highlight w:val="none"/>
        </w:rPr>
      </w:pPr>
      <w:r>
        <w:rPr>
          <w:rFonts w:hint="eastAsia"/>
          <w:sz w:val="24"/>
          <w:szCs w:val="24"/>
          <w:highlight w:val="none"/>
        </w:rPr>
        <w:t>受托人无转委托权。</w:t>
      </w:r>
    </w:p>
    <w:p>
      <w:pPr>
        <w:adjustRightInd w:val="0"/>
        <w:spacing w:line="320" w:lineRule="exact"/>
        <w:ind w:firstLine="480" w:firstLineChars="200"/>
        <w:rPr>
          <w:sz w:val="24"/>
          <w:szCs w:val="24"/>
          <w:highlight w:val="none"/>
        </w:rPr>
      </w:pPr>
      <w:r>
        <w:rPr>
          <w:rFonts w:hint="eastAsia"/>
          <w:sz w:val="24"/>
          <w:szCs w:val="24"/>
          <w:highlight w:val="none"/>
        </w:rPr>
        <w:t>委托期限：至上述事宜处理完毕止。</w:t>
      </w:r>
    </w:p>
    <w:p>
      <w:pPr>
        <w:adjustRightInd w:val="0"/>
        <w:rPr>
          <w:sz w:val="24"/>
          <w:szCs w:val="24"/>
          <w:highlight w:val="none"/>
        </w:rPr>
      </w:pPr>
    </w:p>
    <w:p>
      <w:pPr>
        <w:adjustRightInd w:val="0"/>
        <w:ind w:firstLine="480" w:firstLineChars="200"/>
        <w:rPr>
          <w:sz w:val="24"/>
          <w:szCs w:val="24"/>
          <w:highlight w:val="none"/>
          <w:u w:val="single"/>
        </w:rPr>
      </w:pPr>
      <w:r>
        <w:rPr>
          <w:rFonts w:hint="eastAsia"/>
          <w:sz w:val="24"/>
          <w:szCs w:val="24"/>
          <w:highlight w:val="none"/>
        </w:rPr>
        <w:t>委托单位：</w:t>
      </w:r>
      <w:r>
        <w:rPr>
          <w:rFonts w:hint="eastAsia"/>
          <w:sz w:val="24"/>
          <w:szCs w:val="24"/>
          <w:highlight w:val="none"/>
          <w:u w:val="single"/>
        </w:rPr>
        <w:t>（</w:t>
      </w:r>
      <w:r>
        <w:rPr>
          <w:rFonts w:hint="eastAsia"/>
          <w:sz w:val="24"/>
          <w:szCs w:val="24"/>
          <w:highlight w:val="none"/>
          <w:u w:val="single"/>
          <w:lang w:val="en-US"/>
        </w:rPr>
        <w:t>电子</w:t>
      </w:r>
      <w:r>
        <w:rPr>
          <w:rFonts w:hint="eastAsia"/>
          <w:sz w:val="24"/>
          <w:szCs w:val="24"/>
          <w:highlight w:val="none"/>
          <w:u w:val="single"/>
        </w:rPr>
        <w:t>公章）</w:t>
      </w:r>
    </w:p>
    <w:p>
      <w:pPr>
        <w:adjustRightInd w:val="0"/>
        <w:rPr>
          <w:sz w:val="24"/>
          <w:szCs w:val="24"/>
          <w:highlight w:val="none"/>
        </w:rPr>
      </w:pPr>
    </w:p>
    <w:p>
      <w:pPr>
        <w:adjustRightInd w:val="0"/>
        <w:ind w:firstLine="480" w:firstLineChars="200"/>
        <w:rPr>
          <w:sz w:val="24"/>
          <w:szCs w:val="24"/>
          <w:highlight w:val="none"/>
          <w:u w:val="single"/>
        </w:rPr>
      </w:pPr>
      <w:r>
        <w:rPr>
          <w:rFonts w:hint="eastAsia"/>
          <w:sz w:val="24"/>
          <w:szCs w:val="24"/>
          <w:highlight w:val="none"/>
        </w:rPr>
        <w:t>法定代表人：</w:t>
      </w:r>
      <w:r>
        <w:rPr>
          <w:rFonts w:hint="eastAsia"/>
          <w:sz w:val="24"/>
          <w:szCs w:val="24"/>
          <w:highlight w:val="none"/>
          <w:u w:val="single"/>
        </w:rPr>
        <w:t>（</w:t>
      </w:r>
      <w:r>
        <w:rPr>
          <w:rFonts w:hint="eastAsia"/>
          <w:sz w:val="24"/>
          <w:szCs w:val="24"/>
          <w:highlight w:val="none"/>
          <w:u w:val="single"/>
          <w:lang w:val="en-US"/>
        </w:rPr>
        <w:t>电子</w:t>
      </w:r>
      <w:r>
        <w:rPr>
          <w:rFonts w:hint="eastAsia"/>
          <w:sz w:val="24"/>
          <w:szCs w:val="24"/>
          <w:highlight w:val="none"/>
          <w:u w:val="single"/>
        </w:rPr>
        <w:t>签章）</w:t>
      </w:r>
    </w:p>
    <w:p>
      <w:pPr>
        <w:adjustRightInd w:val="0"/>
        <w:rPr>
          <w:sz w:val="24"/>
          <w:szCs w:val="24"/>
          <w:highlight w:val="none"/>
        </w:rPr>
      </w:pPr>
    </w:p>
    <w:p>
      <w:pPr>
        <w:adjustRightInd w:val="0"/>
        <w:ind w:firstLine="480" w:firstLineChars="200"/>
        <w:rPr>
          <w:sz w:val="24"/>
          <w:szCs w:val="24"/>
          <w:highlight w:val="none"/>
          <w:u w:val="single"/>
          <w:lang w:val="en-US"/>
        </w:rPr>
      </w:pPr>
      <w:r>
        <w:rPr>
          <w:rFonts w:hint="eastAsia"/>
          <w:sz w:val="24"/>
          <w:szCs w:val="24"/>
          <w:highlight w:val="none"/>
        </w:rPr>
        <w:t>受托人：</w:t>
      </w:r>
      <w:r>
        <w:rPr>
          <w:rFonts w:hint="eastAsia"/>
          <w:sz w:val="24"/>
          <w:szCs w:val="24"/>
          <w:highlight w:val="none"/>
          <w:u w:val="single"/>
          <w:lang w:val="en-US"/>
        </w:rPr>
        <w:t xml:space="preserve">       </w:t>
      </w:r>
    </w:p>
    <w:p>
      <w:pPr>
        <w:adjustRightInd w:val="0"/>
        <w:rPr>
          <w:highlight w:val="none"/>
        </w:rPr>
      </w:pPr>
    </w:p>
    <w:p>
      <w:pPr>
        <w:adjustRightInd w:val="0"/>
        <w:spacing w:line="320" w:lineRule="exact"/>
        <w:ind w:firstLine="5520" w:firstLineChars="2300"/>
        <w:rPr>
          <w:sz w:val="24"/>
          <w:szCs w:val="24"/>
          <w:highlight w:val="none"/>
        </w:rPr>
      </w:pPr>
    </w:p>
    <w:p>
      <w:pPr>
        <w:adjustRightInd w:val="0"/>
        <w:spacing w:line="320" w:lineRule="exact"/>
        <w:ind w:firstLine="6120" w:firstLineChars="2550"/>
        <w:rPr>
          <w:sz w:val="24"/>
          <w:szCs w:val="24"/>
          <w:highlight w:val="none"/>
        </w:rPr>
      </w:pPr>
      <w:r>
        <w:rPr>
          <w:rFonts w:hint="eastAsia"/>
          <w:sz w:val="24"/>
          <w:szCs w:val="24"/>
          <w:highlight w:val="none"/>
        </w:rPr>
        <w:t>年月日</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rPr>
          <w:sz w:val="24"/>
          <w:szCs w:val="24"/>
          <w:highlight w:val="none"/>
        </w:rPr>
      </w:pPr>
      <w:r>
        <w:rPr>
          <w:rFonts w:hint="eastAsia"/>
          <w:sz w:val="24"/>
          <w:szCs w:val="24"/>
          <w:highlight w:val="none"/>
        </w:rPr>
        <w:t>附：法定代表人和被授权人身份证复印件</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highlight w:val="none"/>
        </w:rPr>
      </w:pPr>
    </w:p>
    <w:p>
      <w:pPr>
        <w:adjustRightInd w:val="0"/>
        <w:spacing w:line="320" w:lineRule="exact"/>
        <w:ind w:firstLine="6120" w:firstLineChars="2550"/>
        <w:rPr>
          <w:sz w:val="24"/>
          <w:szCs w:val="24"/>
          <w:highlight w:val="none"/>
        </w:rPr>
      </w:pPr>
    </w:p>
    <w:p>
      <w:pPr>
        <w:adjustRightInd w:val="0"/>
        <w:spacing w:line="320" w:lineRule="exact"/>
        <w:rPr>
          <w:sz w:val="28"/>
          <w:szCs w:val="28"/>
          <w:highlight w:val="none"/>
        </w:rPr>
      </w:pPr>
      <w:r>
        <w:rPr>
          <w:rFonts w:hint="eastAsia"/>
          <w:sz w:val="28"/>
          <w:szCs w:val="28"/>
          <w:highlight w:val="none"/>
        </w:rPr>
        <w:t>附件7：</w:t>
      </w:r>
    </w:p>
    <w:p>
      <w:pPr>
        <w:adjustRightInd w:val="0"/>
        <w:jc w:val="center"/>
        <w:rPr>
          <w:b/>
          <w:bCs/>
          <w:sz w:val="32"/>
          <w:szCs w:val="32"/>
          <w:highlight w:val="none"/>
        </w:rPr>
      </w:pPr>
      <w:r>
        <w:rPr>
          <w:rFonts w:hint="eastAsia"/>
          <w:b/>
          <w:bCs/>
          <w:sz w:val="32"/>
          <w:szCs w:val="32"/>
          <w:highlight w:val="none"/>
        </w:rPr>
        <w:t>资格证明文件</w:t>
      </w:r>
    </w:p>
    <w:p>
      <w:pPr>
        <w:pStyle w:val="9"/>
        <w:rPr>
          <w:highlight w:val="none"/>
        </w:rPr>
      </w:pPr>
    </w:p>
    <w:p>
      <w:pPr>
        <w:adjustRightInd w:val="0"/>
        <w:spacing w:line="320" w:lineRule="exact"/>
        <w:ind w:firstLine="482" w:firstLineChars="200"/>
        <w:rPr>
          <w:b/>
          <w:bCs/>
          <w:sz w:val="24"/>
          <w:szCs w:val="24"/>
          <w:highlight w:val="none"/>
        </w:rPr>
      </w:pPr>
      <w:r>
        <w:rPr>
          <w:rFonts w:hint="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highlight w:val="none"/>
        </w:rPr>
      </w:pPr>
    </w:p>
    <w:p>
      <w:pPr>
        <w:adjustRightInd w:val="0"/>
        <w:spacing w:line="320" w:lineRule="exact"/>
        <w:ind w:firstLine="6120" w:firstLineChars="2550"/>
        <w:rPr>
          <w:sz w:val="24"/>
          <w:szCs w:val="24"/>
          <w:highlight w:val="none"/>
        </w:rPr>
      </w:pPr>
    </w:p>
    <w:p>
      <w:pPr>
        <w:spacing w:line="380" w:lineRule="exact"/>
        <w:jc w:val="both"/>
        <w:rPr>
          <w:sz w:val="28"/>
          <w:szCs w:val="28"/>
          <w:highlight w:val="none"/>
        </w:rPr>
      </w:pPr>
      <w:r>
        <w:rPr>
          <w:rFonts w:hint="eastAsia"/>
          <w:sz w:val="28"/>
          <w:szCs w:val="28"/>
          <w:highlight w:val="none"/>
        </w:rPr>
        <w:t>附件</w:t>
      </w:r>
      <w:r>
        <w:rPr>
          <w:rFonts w:hint="eastAsia"/>
          <w:sz w:val="28"/>
          <w:szCs w:val="28"/>
          <w:highlight w:val="none"/>
          <w:lang w:val="en-US"/>
        </w:rPr>
        <w:t>8</w:t>
      </w:r>
      <w:r>
        <w:rPr>
          <w:rFonts w:hint="eastAsia"/>
          <w:sz w:val="28"/>
          <w:szCs w:val="28"/>
          <w:highlight w:val="none"/>
        </w:rPr>
        <w:t>：</w:t>
      </w:r>
    </w:p>
    <w:p>
      <w:pPr>
        <w:spacing w:line="380" w:lineRule="exact"/>
        <w:jc w:val="center"/>
        <w:rPr>
          <w:b/>
          <w:bCs/>
          <w:sz w:val="24"/>
          <w:highlight w:val="none"/>
        </w:rPr>
      </w:pPr>
      <w:r>
        <w:rPr>
          <w:rFonts w:hint="eastAsia"/>
          <w:b/>
          <w:bCs/>
          <w:sz w:val="28"/>
          <w:szCs w:val="28"/>
          <w:highlight w:val="none"/>
        </w:rPr>
        <w:t>中小企业声明函（工程、服务）</w:t>
      </w:r>
    </w:p>
    <w:p>
      <w:pPr>
        <w:autoSpaceDE/>
        <w:autoSpaceDN/>
        <w:spacing w:line="360" w:lineRule="auto"/>
        <w:jc w:val="both"/>
        <w:rPr>
          <w:b/>
          <w:bCs/>
          <w:color w:val="FF0000"/>
          <w:sz w:val="32"/>
          <w:szCs w:val="32"/>
          <w:highlight w:val="none"/>
        </w:rPr>
      </w:pPr>
    </w:p>
    <w:p>
      <w:pPr>
        <w:autoSpaceDE/>
        <w:autoSpaceDN/>
        <w:spacing w:line="360" w:lineRule="auto"/>
        <w:ind w:firstLine="480" w:firstLineChars="200"/>
        <w:rPr>
          <w:sz w:val="24"/>
          <w:szCs w:val="24"/>
          <w:highlight w:val="none"/>
        </w:rPr>
      </w:pPr>
      <w:r>
        <w:rPr>
          <w:rFonts w:hint="eastAsia"/>
          <w:sz w:val="24"/>
          <w:szCs w:val="24"/>
          <w:highlight w:val="none"/>
        </w:rPr>
        <w:t>本公司（联合体）郑重声明，根据《政府采购促进中小企业发展管理办法》（财库﹝2020﹞46号）的规定，本公司（联合体）参加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采购活动，工程的施工单位全部为符合政策要求的中小企业</w:t>
      </w:r>
      <w:r>
        <w:rPr>
          <w:rFonts w:hint="eastAsia"/>
          <w:sz w:val="24"/>
          <w:szCs w:val="24"/>
          <w:highlight w:val="none"/>
          <w:u w:val="single"/>
        </w:rPr>
        <w:t>（或者：服务全部由符合政策要求的中小企业承接）</w:t>
      </w:r>
      <w:r>
        <w:rPr>
          <w:rFonts w:hint="eastAsia"/>
          <w:sz w:val="24"/>
          <w:szCs w:val="24"/>
          <w:highlight w:val="none"/>
        </w:rPr>
        <w:t>。相关企业</w:t>
      </w:r>
      <w:r>
        <w:rPr>
          <w:rFonts w:hint="eastAsia"/>
          <w:sz w:val="24"/>
          <w:szCs w:val="24"/>
          <w:highlight w:val="none"/>
          <w:u w:val="single"/>
        </w:rPr>
        <w:t>（含联合 体中的中小企业、签订分包意向协议的中小企业）</w:t>
      </w:r>
      <w:r>
        <w:rPr>
          <w:rFonts w:hint="eastAsia"/>
          <w:sz w:val="24"/>
          <w:szCs w:val="24"/>
          <w:highlight w:val="none"/>
        </w:rPr>
        <w:t>的具体情 况如下：</w:t>
      </w:r>
    </w:p>
    <w:p>
      <w:pPr>
        <w:autoSpaceDE/>
        <w:autoSpaceDN/>
        <w:spacing w:line="360" w:lineRule="auto"/>
        <w:ind w:firstLine="480" w:firstLineChars="200"/>
        <w:rPr>
          <w:sz w:val="24"/>
          <w:szCs w:val="24"/>
          <w:highlight w:val="none"/>
        </w:rPr>
      </w:pPr>
      <w:r>
        <w:rPr>
          <w:rFonts w:hint="eastAsia"/>
          <w:sz w:val="24"/>
          <w:szCs w:val="24"/>
          <w:highlight w:val="none"/>
          <w:lang w:val="en-US"/>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承建（承接）企业为（企业名称），从业人员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 xml:space="preserve">万元1，属于（中型企业、小型企业、微型企业）； </w:t>
      </w:r>
    </w:p>
    <w:p>
      <w:pPr>
        <w:autoSpaceDE/>
        <w:autoSpaceDN/>
        <w:spacing w:line="360" w:lineRule="auto"/>
        <w:ind w:firstLine="480" w:firstLineChars="200"/>
        <w:rPr>
          <w:sz w:val="24"/>
          <w:szCs w:val="24"/>
          <w:highlight w:val="none"/>
        </w:rPr>
      </w:pPr>
      <w:r>
        <w:rPr>
          <w:rFonts w:hint="eastAsia"/>
          <w:sz w:val="24"/>
          <w:szCs w:val="24"/>
          <w:highlight w:val="none"/>
          <w:lang w:val="en-US"/>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 小型企业、微型企业）</w:t>
      </w:r>
      <w:r>
        <w:rPr>
          <w:rFonts w:hint="eastAsia"/>
          <w:sz w:val="24"/>
          <w:szCs w:val="24"/>
          <w:highlight w:val="none"/>
        </w:rPr>
        <w:t>； ……</w:t>
      </w:r>
    </w:p>
    <w:p>
      <w:pPr>
        <w:autoSpaceDE/>
        <w:autoSpaceDN/>
        <w:spacing w:line="360" w:lineRule="auto"/>
        <w:ind w:firstLine="480" w:firstLineChars="200"/>
        <w:rPr>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pPr>
        <w:autoSpaceDE/>
        <w:autoSpaceDN/>
        <w:spacing w:line="360" w:lineRule="auto"/>
        <w:ind w:firstLine="480" w:firstLineChars="200"/>
        <w:rPr>
          <w:sz w:val="24"/>
          <w:szCs w:val="24"/>
          <w:highlight w:val="none"/>
        </w:rPr>
      </w:pPr>
      <w:r>
        <w:rPr>
          <w:rFonts w:hint="eastAsia"/>
          <w:sz w:val="24"/>
          <w:szCs w:val="24"/>
          <w:highlight w:val="none"/>
        </w:rPr>
        <w:t xml:space="preserve">本企业对上述声明内容的真实性负责。如有虚假，将依 法承担相应责任。 </w:t>
      </w:r>
    </w:p>
    <w:p>
      <w:pPr>
        <w:autoSpaceDE/>
        <w:autoSpaceDN/>
        <w:spacing w:line="360" w:lineRule="auto"/>
        <w:ind w:firstLine="3600" w:firstLineChars="1500"/>
        <w:rPr>
          <w:sz w:val="24"/>
          <w:szCs w:val="24"/>
          <w:highlight w:val="none"/>
        </w:rPr>
      </w:pPr>
      <w:r>
        <w:rPr>
          <w:rFonts w:hint="eastAsia"/>
          <w:sz w:val="24"/>
          <w:szCs w:val="24"/>
          <w:highlight w:val="none"/>
        </w:rPr>
        <w:t xml:space="preserve">企业名称（盖章）： </w:t>
      </w:r>
    </w:p>
    <w:p>
      <w:pPr>
        <w:autoSpaceDE/>
        <w:autoSpaceDN/>
        <w:spacing w:line="360" w:lineRule="auto"/>
        <w:ind w:firstLine="4800" w:firstLineChars="2000"/>
        <w:rPr>
          <w:sz w:val="24"/>
          <w:szCs w:val="24"/>
          <w:highlight w:val="none"/>
        </w:rPr>
      </w:pPr>
      <w:r>
        <w:rPr>
          <w:rFonts w:hint="eastAsia"/>
          <w:sz w:val="24"/>
          <w:szCs w:val="24"/>
          <w:highlight w:val="none"/>
        </w:rPr>
        <w:t xml:space="preserve">日 期： </w:t>
      </w: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kern w:val="0"/>
          <w:sz w:val="22"/>
          <w:highlight w:val="none"/>
          <w:lang w:bidi="zh-CN"/>
        </w:rPr>
      </w:pPr>
    </w:p>
    <w:p>
      <w:pPr>
        <w:pStyle w:val="8"/>
        <w:rPr>
          <w:rFonts w:ascii="宋体" w:hAnsi="宋体" w:eastAsia="宋体"/>
          <w:sz w:val="22"/>
          <w:highlight w:val="none"/>
          <w:lang w:val="en-US"/>
        </w:rPr>
      </w:pPr>
    </w:p>
    <w:p>
      <w:pPr>
        <w:autoSpaceDE/>
        <w:autoSpaceDN/>
        <w:spacing w:line="360" w:lineRule="auto"/>
        <w:rPr>
          <w:highlight w:val="none"/>
          <w:lang w:val="en-US"/>
        </w:rPr>
      </w:pPr>
      <w:r>
        <w:rPr>
          <w:rFonts w:hint="eastAsia"/>
          <w:highlight w:val="none"/>
          <w:lang w:val="en-US"/>
        </w:rPr>
        <w:t>注：1.从业人员、营业收入、资产总额填报上一年度数据，无上一年度数据的新成立企业可不填报。</w:t>
      </w:r>
    </w:p>
    <w:p>
      <w:pPr>
        <w:autoSpaceDE/>
        <w:autoSpaceDN/>
        <w:spacing w:line="360" w:lineRule="auto"/>
        <w:rPr>
          <w:highlight w:val="none"/>
          <w:lang w:val="en-US"/>
        </w:rPr>
      </w:pPr>
      <w:r>
        <w:rPr>
          <w:rFonts w:hint="eastAsia"/>
          <w:highlight w:val="none"/>
          <w:lang w:val="en-US"/>
        </w:rPr>
        <w:t>2.本项目如是只面向中小企业采购的应当必须提供。</w:t>
      </w:r>
    </w:p>
    <w:p>
      <w:pPr>
        <w:pStyle w:val="27"/>
        <w:rPr>
          <w:rFonts w:ascii="宋体" w:hAnsi="宋体" w:cs="宋体"/>
          <w:highlight w:val="none"/>
        </w:rPr>
      </w:pPr>
    </w:p>
    <w:p>
      <w:pPr>
        <w:pStyle w:val="27"/>
        <w:rPr>
          <w:rFonts w:ascii="宋体" w:hAnsi="宋体" w:cs="宋体"/>
          <w:highlight w:val="none"/>
        </w:rPr>
      </w:pPr>
    </w:p>
    <w:p>
      <w:pPr>
        <w:adjustRightInd w:val="0"/>
        <w:spacing w:line="320" w:lineRule="exact"/>
        <w:jc w:val="both"/>
        <w:rPr>
          <w:sz w:val="28"/>
          <w:szCs w:val="28"/>
          <w:highlight w:val="none"/>
          <w:lang w:val="en-US"/>
        </w:rPr>
      </w:pPr>
    </w:p>
    <w:p>
      <w:pPr>
        <w:pStyle w:val="27"/>
        <w:rPr>
          <w:rFonts w:ascii="宋体" w:hAnsi="宋体" w:cs="宋体"/>
          <w:sz w:val="28"/>
          <w:szCs w:val="28"/>
          <w:highlight w:val="none"/>
        </w:rPr>
      </w:pPr>
    </w:p>
    <w:p>
      <w:pPr>
        <w:pStyle w:val="8"/>
        <w:rPr>
          <w:rFonts w:ascii="宋体" w:hAnsi="宋体" w:eastAsia="宋体"/>
          <w:sz w:val="28"/>
          <w:szCs w:val="28"/>
          <w:highlight w:val="none"/>
          <w:lang w:val="en-US"/>
        </w:rPr>
      </w:pPr>
    </w:p>
    <w:p>
      <w:pPr>
        <w:rPr>
          <w:sz w:val="28"/>
          <w:szCs w:val="28"/>
          <w:highlight w:val="none"/>
          <w:lang w:val="en-US"/>
        </w:rPr>
      </w:pPr>
    </w:p>
    <w:p>
      <w:pPr>
        <w:pStyle w:val="27"/>
        <w:rPr>
          <w:rFonts w:ascii="宋体" w:hAnsi="宋体" w:cs="宋体"/>
          <w:highlight w:val="none"/>
        </w:rPr>
      </w:pPr>
    </w:p>
    <w:p>
      <w:pPr>
        <w:pStyle w:val="8"/>
        <w:rPr>
          <w:highlight w:val="none"/>
          <w:lang w:val="en-US"/>
        </w:rPr>
      </w:pPr>
    </w:p>
    <w:p>
      <w:pPr>
        <w:adjustRightInd w:val="0"/>
        <w:spacing w:line="320" w:lineRule="exact"/>
        <w:ind w:firstLine="6120" w:firstLineChars="2550"/>
        <w:rPr>
          <w:sz w:val="24"/>
          <w:szCs w:val="24"/>
          <w:highlight w:val="none"/>
        </w:rPr>
      </w:pPr>
    </w:p>
    <w:p>
      <w:pPr>
        <w:adjustRightInd w:val="0"/>
        <w:spacing w:line="320" w:lineRule="exact"/>
        <w:jc w:val="both"/>
        <w:rPr>
          <w:sz w:val="28"/>
          <w:szCs w:val="28"/>
          <w:highlight w:val="none"/>
          <w:lang w:val="en-US"/>
        </w:rPr>
      </w:pPr>
      <w:r>
        <w:rPr>
          <w:rFonts w:hint="eastAsia"/>
          <w:sz w:val="28"/>
          <w:szCs w:val="28"/>
          <w:highlight w:val="none"/>
        </w:rPr>
        <w:t>附件</w:t>
      </w:r>
      <w:r>
        <w:rPr>
          <w:rFonts w:hint="eastAsia"/>
          <w:sz w:val="28"/>
          <w:szCs w:val="28"/>
          <w:highlight w:val="none"/>
          <w:lang w:val="en-US"/>
        </w:rPr>
        <w:t>9</w:t>
      </w:r>
      <w:r>
        <w:rPr>
          <w:rFonts w:hint="eastAsia"/>
          <w:sz w:val="28"/>
          <w:szCs w:val="28"/>
          <w:highlight w:val="none"/>
        </w:rPr>
        <w:t>：</w:t>
      </w:r>
    </w:p>
    <w:p>
      <w:pPr>
        <w:adjustRightInd w:val="0"/>
        <w:spacing w:line="320" w:lineRule="exact"/>
        <w:ind w:firstLine="2891" w:firstLineChars="900"/>
        <w:jc w:val="both"/>
        <w:rPr>
          <w:sz w:val="28"/>
          <w:szCs w:val="28"/>
          <w:highlight w:val="none"/>
          <w:lang w:val="en-US"/>
        </w:rPr>
      </w:pPr>
      <w:r>
        <w:rPr>
          <w:rFonts w:hint="eastAsia"/>
          <w:b/>
          <w:bCs/>
          <w:sz w:val="32"/>
          <w:szCs w:val="32"/>
          <w:highlight w:val="none"/>
          <w:lang w:val="en-US"/>
        </w:rPr>
        <w:t>其他资料（如需）</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spacing w:line="360" w:lineRule="auto"/>
        <w:rPr>
          <w:b/>
          <w:bCs/>
          <w:sz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sz w:val="24"/>
          <w:szCs w:val="24"/>
          <w:highlight w:val="none"/>
        </w:rPr>
      </w:pPr>
    </w:p>
    <w:p>
      <w:pPr>
        <w:pStyle w:val="8"/>
        <w:rPr>
          <w:rFonts w:ascii="宋体" w:hAnsi="宋体" w:eastAsia="宋体"/>
          <w:sz w:val="24"/>
          <w:szCs w:val="24"/>
          <w:highlight w:val="none"/>
        </w:rPr>
      </w:pPr>
    </w:p>
    <w:p>
      <w:pPr>
        <w:rPr>
          <w:sz w:val="24"/>
          <w:szCs w:val="24"/>
          <w:highlight w:val="none"/>
        </w:rPr>
      </w:pPr>
    </w:p>
    <w:p>
      <w:pPr>
        <w:pStyle w:val="27"/>
        <w:rPr>
          <w:rFonts w:ascii="宋体" w:hAnsi="宋体" w:cs="宋体"/>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7"/>
        <w:rPr>
          <w:rFonts w:ascii="宋体" w:hAnsi="宋体" w:cs="宋体"/>
          <w:sz w:val="24"/>
          <w:szCs w:val="24"/>
          <w:highlight w:val="none"/>
        </w:rPr>
      </w:pPr>
    </w:p>
    <w:p>
      <w:pPr>
        <w:pStyle w:val="8"/>
        <w:rPr>
          <w:highlight w:val="none"/>
        </w:rPr>
      </w:pPr>
    </w:p>
    <w:p>
      <w:pPr>
        <w:adjustRightInd w:val="0"/>
        <w:spacing w:line="320" w:lineRule="exact"/>
        <w:ind w:firstLine="6120" w:firstLineChars="2550"/>
        <w:rPr>
          <w:sz w:val="24"/>
          <w:szCs w:val="24"/>
          <w:highlight w:val="none"/>
        </w:rPr>
      </w:pPr>
    </w:p>
    <w:p>
      <w:pPr>
        <w:adjustRightInd w:val="0"/>
        <w:spacing w:line="360" w:lineRule="auto"/>
        <w:ind w:firstLine="482" w:firstLineChars="200"/>
        <w:jc w:val="center"/>
        <w:rPr>
          <w:b/>
          <w:bCs/>
          <w:sz w:val="24"/>
          <w:szCs w:val="24"/>
          <w:highlight w:val="none"/>
        </w:rPr>
      </w:pPr>
      <w:r>
        <w:rPr>
          <w:rFonts w:hint="eastAsia"/>
          <w:b/>
          <w:bCs/>
          <w:sz w:val="24"/>
          <w:szCs w:val="24"/>
          <w:highlight w:val="none"/>
        </w:rPr>
        <w:t>政府采购供应商诚信承诺书</w:t>
      </w:r>
    </w:p>
    <w:p>
      <w:pPr>
        <w:adjustRightInd w:val="0"/>
        <w:spacing w:line="360" w:lineRule="auto"/>
        <w:jc w:val="center"/>
        <w:rPr>
          <w:b/>
          <w:sz w:val="24"/>
          <w:szCs w:val="24"/>
          <w:highlight w:val="none"/>
        </w:rPr>
      </w:pPr>
    </w:p>
    <w:p>
      <w:pPr>
        <w:adjustRightInd w:val="0"/>
        <w:spacing w:line="360" w:lineRule="auto"/>
        <w:ind w:firstLine="480" w:firstLineChars="200"/>
        <w:rPr>
          <w:sz w:val="24"/>
          <w:szCs w:val="24"/>
          <w:highlight w:val="none"/>
        </w:rPr>
      </w:pPr>
      <w:r>
        <w:rPr>
          <w:rFonts w:hint="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highlight w:val="none"/>
        </w:rPr>
      </w:pPr>
      <w:r>
        <w:rPr>
          <w:rFonts w:hint="eastAsia"/>
          <w:sz w:val="24"/>
          <w:szCs w:val="24"/>
          <w:highlight w:val="none"/>
        </w:rPr>
        <w:t>（一）提供虚假材料谋取中标;</w:t>
      </w:r>
    </w:p>
    <w:p>
      <w:pPr>
        <w:adjustRightInd w:val="0"/>
        <w:spacing w:line="360" w:lineRule="auto"/>
        <w:ind w:firstLine="403" w:firstLineChars="168"/>
        <w:rPr>
          <w:sz w:val="24"/>
          <w:szCs w:val="24"/>
          <w:highlight w:val="none"/>
        </w:rPr>
      </w:pPr>
      <w:r>
        <w:rPr>
          <w:rFonts w:hint="eastAsia"/>
          <w:sz w:val="24"/>
          <w:szCs w:val="24"/>
          <w:highlight w:val="none"/>
        </w:rPr>
        <w:t>（二）采取不正当手段诋毁、排挤其他供应商;</w:t>
      </w:r>
    </w:p>
    <w:p>
      <w:pPr>
        <w:adjustRightInd w:val="0"/>
        <w:spacing w:line="360" w:lineRule="auto"/>
        <w:ind w:firstLine="403" w:firstLineChars="168"/>
        <w:rPr>
          <w:sz w:val="24"/>
          <w:szCs w:val="24"/>
          <w:highlight w:val="none"/>
        </w:rPr>
      </w:pPr>
      <w:r>
        <w:rPr>
          <w:rFonts w:hint="eastAsia"/>
          <w:sz w:val="24"/>
          <w:szCs w:val="24"/>
          <w:highlight w:val="none"/>
        </w:rPr>
        <w:t>（三）与招标采购单位、其他投标人恶意串通;</w:t>
      </w:r>
    </w:p>
    <w:p>
      <w:pPr>
        <w:adjustRightInd w:val="0"/>
        <w:spacing w:line="360" w:lineRule="auto"/>
        <w:ind w:firstLine="403" w:firstLineChars="168"/>
        <w:rPr>
          <w:sz w:val="24"/>
          <w:szCs w:val="24"/>
          <w:highlight w:val="none"/>
        </w:rPr>
      </w:pPr>
      <w:r>
        <w:rPr>
          <w:rFonts w:hint="eastAsia"/>
          <w:sz w:val="24"/>
          <w:szCs w:val="24"/>
          <w:highlight w:val="none"/>
        </w:rPr>
        <w:t>（四）向招标采购单位或提供其他不正当利益;</w:t>
      </w:r>
    </w:p>
    <w:p>
      <w:pPr>
        <w:adjustRightInd w:val="0"/>
        <w:spacing w:line="360" w:lineRule="auto"/>
        <w:ind w:firstLine="403" w:firstLineChars="168"/>
        <w:rPr>
          <w:sz w:val="24"/>
          <w:szCs w:val="24"/>
          <w:highlight w:val="none"/>
        </w:rPr>
      </w:pPr>
      <w:r>
        <w:rPr>
          <w:rFonts w:hint="eastAsia"/>
          <w:sz w:val="24"/>
          <w:szCs w:val="24"/>
          <w:highlight w:val="none"/>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highlight w:val="none"/>
        </w:rPr>
      </w:pPr>
      <w:r>
        <w:rPr>
          <w:rFonts w:hint="eastAsia"/>
          <w:sz w:val="24"/>
          <w:szCs w:val="24"/>
          <w:highlight w:val="none"/>
        </w:rPr>
        <w:t>（六）开标后擅自撤销投标，影响招标继续进行的或领取招标文件纳投标保证金后不投标导致废标;</w:t>
      </w:r>
    </w:p>
    <w:p>
      <w:pPr>
        <w:adjustRightInd w:val="0"/>
        <w:spacing w:line="360" w:lineRule="auto"/>
        <w:ind w:firstLine="403" w:firstLineChars="168"/>
        <w:rPr>
          <w:sz w:val="24"/>
          <w:szCs w:val="24"/>
          <w:highlight w:val="none"/>
        </w:rPr>
      </w:pPr>
      <w:r>
        <w:rPr>
          <w:rFonts w:hint="eastAsia"/>
          <w:sz w:val="24"/>
          <w:szCs w:val="24"/>
          <w:highlight w:val="none"/>
        </w:rPr>
        <w:t>（七）中标后无正当理由，在规定时间内不与采购单位签订合同;</w:t>
      </w:r>
    </w:p>
    <w:p>
      <w:pPr>
        <w:adjustRightInd w:val="0"/>
        <w:spacing w:line="360" w:lineRule="auto"/>
        <w:ind w:firstLine="403" w:firstLineChars="168"/>
        <w:rPr>
          <w:sz w:val="24"/>
          <w:szCs w:val="24"/>
          <w:highlight w:val="none"/>
        </w:rPr>
      </w:pPr>
      <w:r>
        <w:rPr>
          <w:rFonts w:hint="eastAsia"/>
          <w:sz w:val="24"/>
          <w:szCs w:val="24"/>
          <w:highlight w:val="none"/>
        </w:rPr>
        <w:t>（八）将中标项目转让给他人或非法分包他人;</w:t>
      </w:r>
    </w:p>
    <w:p>
      <w:pPr>
        <w:adjustRightInd w:val="0"/>
        <w:spacing w:line="360" w:lineRule="auto"/>
        <w:ind w:firstLine="403" w:firstLineChars="168"/>
        <w:rPr>
          <w:sz w:val="24"/>
          <w:szCs w:val="24"/>
          <w:highlight w:val="none"/>
        </w:rPr>
      </w:pPr>
      <w:r>
        <w:rPr>
          <w:rFonts w:hint="eastAsia"/>
          <w:sz w:val="24"/>
          <w:szCs w:val="24"/>
          <w:highlight w:val="none"/>
        </w:rPr>
        <w:t>（九）无正当理由，拒绝履行合同义务;</w:t>
      </w:r>
    </w:p>
    <w:p>
      <w:pPr>
        <w:adjustRightInd w:val="0"/>
        <w:spacing w:line="360" w:lineRule="auto"/>
        <w:ind w:firstLine="403" w:firstLineChars="168"/>
        <w:rPr>
          <w:sz w:val="24"/>
          <w:szCs w:val="24"/>
          <w:highlight w:val="none"/>
        </w:rPr>
      </w:pPr>
      <w:r>
        <w:rPr>
          <w:rFonts w:hint="eastAsia"/>
          <w:sz w:val="24"/>
          <w:szCs w:val="24"/>
          <w:highlight w:val="none"/>
        </w:rPr>
        <w:t>（十）无正当理由放弃中标（成交）项目;</w:t>
      </w:r>
    </w:p>
    <w:p>
      <w:pPr>
        <w:adjustRightInd w:val="0"/>
        <w:spacing w:line="360" w:lineRule="auto"/>
        <w:ind w:firstLine="403" w:firstLineChars="168"/>
        <w:rPr>
          <w:sz w:val="24"/>
          <w:szCs w:val="24"/>
          <w:highlight w:val="none"/>
        </w:rPr>
      </w:pPr>
      <w:r>
        <w:rPr>
          <w:rFonts w:hint="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highlight w:val="none"/>
        </w:rPr>
      </w:pPr>
      <w:r>
        <w:rPr>
          <w:rFonts w:hint="eastAsia"/>
          <w:sz w:val="24"/>
          <w:szCs w:val="24"/>
          <w:highlight w:val="none"/>
        </w:rPr>
        <w:t>（十二）与采购人串通，对尚未履约完毕的采购项目出具虚假验收报告；</w:t>
      </w:r>
    </w:p>
    <w:p>
      <w:pPr>
        <w:adjustRightInd w:val="0"/>
        <w:spacing w:line="360" w:lineRule="auto"/>
        <w:ind w:firstLine="403" w:firstLineChars="168"/>
        <w:rPr>
          <w:sz w:val="24"/>
          <w:szCs w:val="24"/>
          <w:highlight w:val="none"/>
        </w:rPr>
      </w:pPr>
      <w:r>
        <w:rPr>
          <w:rFonts w:hint="eastAsia"/>
          <w:sz w:val="24"/>
          <w:szCs w:val="24"/>
          <w:highlight w:val="none"/>
        </w:rPr>
        <w:t>（十三）无不可抗力因素，拒绝提供售后服务、售后服务态度恶劣、故意提高维修配件价格（高于市场平均价）；</w:t>
      </w:r>
    </w:p>
    <w:p>
      <w:pPr>
        <w:adjustRightInd w:val="0"/>
        <w:spacing w:line="360" w:lineRule="auto"/>
        <w:ind w:firstLine="360" w:firstLineChars="150"/>
        <w:rPr>
          <w:sz w:val="24"/>
          <w:szCs w:val="24"/>
          <w:highlight w:val="none"/>
        </w:rPr>
      </w:pPr>
      <w:r>
        <w:rPr>
          <w:rFonts w:hint="eastAsia"/>
          <w:sz w:val="24"/>
          <w:szCs w:val="24"/>
          <w:highlight w:val="none"/>
        </w:rPr>
        <w:t>（十四）开标后对招标文件的相关内容再进行质疑；</w:t>
      </w:r>
    </w:p>
    <w:p>
      <w:pPr>
        <w:adjustRightInd w:val="0"/>
        <w:spacing w:line="360" w:lineRule="auto"/>
        <w:ind w:firstLine="360" w:firstLineChars="150"/>
        <w:rPr>
          <w:sz w:val="24"/>
          <w:szCs w:val="24"/>
          <w:highlight w:val="none"/>
        </w:rPr>
      </w:pPr>
      <w:r>
        <w:rPr>
          <w:rFonts w:hint="eastAsia"/>
          <w:sz w:val="24"/>
          <w:szCs w:val="24"/>
          <w:highlight w:val="none"/>
        </w:rPr>
        <w:t>（十五）恶意投诉的行为：投诉经查无实据的、捏造事实或者提供虚假设诉材料；</w:t>
      </w:r>
    </w:p>
    <w:p>
      <w:pPr>
        <w:adjustRightInd w:val="0"/>
        <w:spacing w:line="360" w:lineRule="auto"/>
        <w:ind w:firstLine="360" w:firstLineChars="150"/>
        <w:rPr>
          <w:sz w:val="24"/>
          <w:szCs w:val="24"/>
          <w:highlight w:val="none"/>
        </w:rPr>
      </w:pPr>
      <w:r>
        <w:rPr>
          <w:rFonts w:hint="eastAsia"/>
          <w:sz w:val="24"/>
          <w:szCs w:val="24"/>
          <w:highlight w:val="none"/>
        </w:rPr>
        <w:t>（十六）拒绝有关部门监督检查或者提供虚假情况；</w:t>
      </w:r>
    </w:p>
    <w:p>
      <w:pPr>
        <w:adjustRightInd w:val="0"/>
        <w:spacing w:line="360" w:lineRule="auto"/>
        <w:ind w:firstLine="360" w:firstLineChars="150"/>
        <w:rPr>
          <w:sz w:val="24"/>
          <w:szCs w:val="24"/>
          <w:highlight w:val="none"/>
        </w:rPr>
      </w:pPr>
      <w:r>
        <w:rPr>
          <w:rFonts w:hint="eastAsia"/>
          <w:sz w:val="24"/>
          <w:szCs w:val="24"/>
          <w:highlight w:val="none"/>
        </w:rPr>
        <w:t>（十七）政府采购监管部门认定的其他政府采购活动中的不诚信行为。</w:t>
      </w:r>
    </w:p>
    <w:p>
      <w:pPr>
        <w:adjustRightInd w:val="0"/>
        <w:spacing w:line="360" w:lineRule="auto"/>
        <w:rPr>
          <w:sz w:val="24"/>
          <w:szCs w:val="24"/>
          <w:highlight w:val="none"/>
        </w:rPr>
      </w:pPr>
    </w:p>
    <w:p>
      <w:pPr>
        <w:adjustRightInd w:val="0"/>
        <w:spacing w:line="360" w:lineRule="auto"/>
        <w:ind w:firstLine="1560" w:firstLineChars="650"/>
        <w:rPr>
          <w:sz w:val="24"/>
          <w:szCs w:val="24"/>
          <w:highlight w:val="none"/>
        </w:rPr>
      </w:pPr>
      <w:r>
        <w:rPr>
          <w:rFonts w:hint="eastAsia"/>
          <w:sz w:val="24"/>
          <w:szCs w:val="24"/>
          <w:highlight w:val="none"/>
        </w:rPr>
        <w:t>供应商名称：（盖章）</w:t>
      </w:r>
    </w:p>
    <w:p>
      <w:pPr>
        <w:adjustRightInd w:val="0"/>
        <w:spacing w:line="360" w:lineRule="auto"/>
        <w:ind w:right="640" w:firstLine="1560" w:firstLineChars="650"/>
        <w:rPr>
          <w:sz w:val="24"/>
          <w:szCs w:val="24"/>
          <w:highlight w:val="none"/>
        </w:rPr>
      </w:pPr>
    </w:p>
    <w:p>
      <w:pPr>
        <w:adjustRightInd w:val="0"/>
        <w:spacing w:line="360" w:lineRule="auto"/>
        <w:ind w:right="640" w:firstLine="1560" w:firstLineChars="650"/>
        <w:rPr>
          <w:sz w:val="24"/>
          <w:szCs w:val="24"/>
          <w:highlight w:val="none"/>
        </w:rPr>
      </w:pPr>
      <w:r>
        <w:rPr>
          <w:rFonts w:hint="eastAsia"/>
          <w:sz w:val="24"/>
          <w:szCs w:val="24"/>
          <w:highlight w:val="none"/>
        </w:rPr>
        <w:t>法人代表或授权委托人：（签字）</w:t>
      </w:r>
    </w:p>
    <w:p>
      <w:pPr>
        <w:adjustRightInd w:val="0"/>
        <w:spacing w:line="360" w:lineRule="auto"/>
        <w:jc w:val="center"/>
        <w:rPr>
          <w:sz w:val="24"/>
          <w:szCs w:val="24"/>
          <w:highlight w:val="none"/>
        </w:rPr>
      </w:pPr>
    </w:p>
    <w:p>
      <w:pPr>
        <w:adjustRightInd w:val="0"/>
        <w:spacing w:line="360" w:lineRule="auto"/>
        <w:ind w:firstLine="1560" w:firstLineChars="650"/>
        <w:rPr>
          <w:sz w:val="24"/>
          <w:szCs w:val="24"/>
          <w:highlight w:val="none"/>
        </w:rPr>
      </w:pPr>
      <w:r>
        <w:rPr>
          <w:rFonts w:hint="eastAsia"/>
          <w:sz w:val="24"/>
          <w:szCs w:val="24"/>
          <w:highlight w:val="none"/>
        </w:rPr>
        <w:t>日期：      年   月    日</w:t>
      </w:r>
    </w:p>
    <w:p>
      <w:pPr>
        <w:pStyle w:val="37"/>
        <w:adjustRightInd w:val="0"/>
        <w:spacing w:line="360" w:lineRule="auto"/>
        <w:ind w:firstLine="480"/>
        <w:rPr>
          <w:sz w:val="24"/>
          <w:szCs w:val="24"/>
          <w:highlight w:val="none"/>
        </w:rPr>
      </w:pPr>
    </w:p>
    <w:p>
      <w:pPr>
        <w:pStyle w:val="37"/>
        <w:adjustRightInd w:val="0"/>
        <w:spacing w:line="360" w:lineRule="auto"/>
        <w:ind w:firstLine="1440" w:firstLineChars="600"/>
        <w:rPr>
          <w:sz w:val="24"/>
          <w:szCs w:val="24"/>
          <w:highlight w:val="none"/>
        </w:rPr>
      </w:pPr>
      <w:r>
        <w:rPr>
          <w:rFonts w:hint="eastAsia"/>
          <w:sz w:val="24"/>
          <w:szCs w:val="24"/>
          <w:highlight w:val="none"/>
        </w:rPr>
        <w:t>注：投标人须将此承诺书放进</w:t>
      </w:r>
      <w:r>
        <w:rPr>
          <w:rFonts w:hint="eastAsia"/>
          <w:sz w:val="24"/>
          <w:szCs w:val="24"/>
          <w:highlight w:val="none"/>
          <w:lang w:val="en-US"/>
        </w:rPr>
        <w:t>响应</w:t>
      </w:r>
      <w:r>
        <w:rPr>
          <w:rFonts w:hint="eastAsia"/>
          <w:sz w:val="24"/>
          <w:szCs w:val="24"/>
          <w:highlight w:val="none"/>
        </w:rPr>
        <w:t>文件里。</w:t>
      </w: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rPr>
          <w:b/>
          <w:bCs/>
          <w:sz w:val="32"/>
          <w:szCs w:val="32"/>
          <w:highlight w:val="none"/>
          <w:lang w:val="en-US"/>
        </w:rPr>
      </w:pPr>
    </w:p>
    <w:p>
      <w:pPr>
        <w:pStyle w:val="27"/>
        <w:rPr>
          <w:rFonts w:ascii="宋体" w:hAnsi="宋体" w:cs="宋体"/>
          <w:b/>
          <w:bCs/>
          <w:sz w:val="32"/>
          <w:szCs w:val="32"/>
          <w:highlight w:val="none"/>
        </w:rPr>
      </w:pPr>
    </w:p>
    <w:p>
      <w:pPr>
        <w:pStyle w:val="8"/>
        <w:rPr>
          <w:rFonts w:ascii="宋体" w:hAnsi="宋体" w:eastAsia="宋体"/>
          <w:b/>
          <w:bCs/>
          <w:sz w:val="32"/>
          <w:szCs w:val="32"/>
          <w:highlight w:val="none"/>
          <w:lang w:val="en-US"/>
        </w:rPr>
      </w:pPr>
    </w:p>
    <w:p>
      <w:pPr>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rPr>
          <w:highlight w:val="none"/>
          <w:lang w:val="en-US"/>
        </w:rPr>
      </w:pPr>
    </w:p>
    <w:p>
      <w:pPr>
        <w:pStyle w:val="5"/>
        <w:spacing w:before="0" w:line="500" w:lineRule="exact"/>
        <w:jc w:val="both"/>
        <w:rPr>
          <w:highlight w:val="none"/>
          <w:lang w:val="en-US"/>
        </w:rPr>
      </w:pPr>
    </w:p>
    <w:p>
      <w:pPr>
        <w:pStyle w:val="5"/>
        <w:spacing w:before="0" w:line="500" w:lineRule="exact"/>
        <w:rPr>
          <w:bCs w:val="0"/>
          <w:highlight w:val="none"/>
          <w:lang w:val="en-US"/>
        </w:rPr>
      </w:pPr>
      <w:r>
        <w:rPr>
          <w:rFonts w:hint="eastAsia"/>
          <w:highlight w:val="none"/>
          <w:lang w:val="en-US"/>
        </w:rPr>
        <w:t xml:space="preserve">第六部分  </w:t>
      </w:r>
      <w:r>
        <w:rPr>
          <w:rFonts w:hint="eastAsia"/>
          <w:bCs w:val="0"/>
          <w:w w:val="92"/>
          <w:highlight w:val="none"/>
          <w:lang w:val="en-US"/>
        </w:rPr>
        <w:t>周口市</w:t>
      </w:r>
      <w:r>
        <w:rPr>
          <w:rFonts w:hint="eastAsia"/>
          <w:bCs w:val="0"/>
          <w:highlight w:val="none"/>
          <w:lang w:val="en-US"/>
        </w:rPr>
        <w:t>政府采购合同（服务类）标准文本</w:t>
      </w:r>
    </w:p>
    <w:p>
      <w:pPr>
        <w:ind w:firstLine="640" w:firstLineChars="200"/>
        <w:jc w:val="both"/>
        <w:rPr>
          <w:sz w:val="32"/>
          <w:szCs w:val="32"/>
          <w:highlight w:val="none"/>
          <w:lang w:val="en-US"/>
        </w:rPr>
      </w:pPr>
    </w:p>
    <w:p>
      <w:pPr>
        <w:pStyle w:val="38"/>
        <w:spacing w:beforeLines="0" w:afterLines="0"/>
        <w:ind w:left="0" w:firstLine="640" w:firstLineChars="200"/>
        <w:jc w:val="both"/>
        <w:rPr>
          <w:sz w:val="32"/>
          <w:szCs w:val="32"/>
          <w:highlight w:val="none"/>
          <w:lang w:val="en-US"/>
        </w:rPr>
      </w:pPr>
    </w:p>
    <w:p>
      <w:pPr>
        <w:pStyle w:val="38"/>
        <w:spacing w:beforeLines="0" w:afterLines="0"/>
        <w:ind w:left="0" w:firstLine="640" w:firstLineChars="200"/>
        <w:jc w:val="both"/>
        <w:rPr>
          <w:sz w:val="32"/>
          <w:szCs w:val="32"/>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r>
        <w:rPr>
          <w:rFonts w:hint="eastAsia"/>
          <w:sz w:val="30"/>
          <w:szCs w:val="30"/>
          <w:highlight w:val="none"/>
          <w:lang w:val="en-US"/>
        </w:rPr>
        <w:t>政府采购项目名称：</w:t>
      </w:r>
    </w:p>
    <w:p>
      <w:pPr>
        <w:pStyle w:val="38"/>
        <w:spacing w:beforeLines="0" w:afterLines="0"/>
        <w:ind w:left="0" w:firstLine="600" w:firstLineChars="200"/>
        <w:jc w:val="both"/>
        <w:rPr>
          <w:sz w:val="30"/>
          <w:szCs w:val="30"/>
          <w:highlight w:val="none"/>
          <w:lang w:val="en-US"/>
        </w:rPr>
      </w:pPr>
      <w:r>
        <w:rPr>
          <w:rFonts w:hint="eastAsia"/>
          <w:sz w:val="30"/>
          <w:szCs w:val="30"/>
          <w:highlight w:val="none"/>
          <w:lang w:val="en-US"/>
        </w:rPr>
        <w:t>政府采购项目编号：</w:t>
      </w:r>
    </w:p>
    <w:p>
      <w:pPr>
        <w:pStyle w:val="38"/>
        <w:spacing w:beforeLines="0" w:afterLines="0"/>
        <w:ind w:left="0" w:firstLine="600" w:firstLineChars="200"/>
        <w:jc w:val="both"/>
        <w:rPr>
          <w:sz w:val="30"/>
          <w:szCs w:val="30"/>
          <w:highlight w:val="none"/>
          <w:lang w:val="en-US"/>
        </w:rPr>
      </w:pPr>
      <w:r>
        <w:rPr>
          <w:rFonts w:hint="eastAsia"/>
          <w:sz w:val="30"/>
          <w:szCs w:val="30"/>
          <w:highlight w:val="none"/>
          <w:lang w:val="en-US"/>
        </w:rPr>
        <w:t>采      购    人：</w:t>
      </w:r>
    </w:p>
    <w:p>
      <w:pPr>
        <w:pStyle w:val="38"/>
        <w:spacing w:beforeLines="0" w:afterLines="0"/>
        <w:ind w:left="0" w:firstLine="600" w:firstLineChars="200"/>
        <w:jc w:val="both"/>
        <w:rPr>
          <w:sz w:val="30"/>
          <w:szCs w:val="30"/>
          <w:highlight w:val="none"/>
          <w:lang w:val="en-US"/>
        </w:rPr>
      </w:pPr>
      <w:r>
        <w:rPr>
          <w:rFonts w:hint="eastAsia"/>
          <w:sz w:val="30"/>
          <w:szCs w:val="30"/>
          <w:highlight w:val="none"/>
          <w:lang w:val="en-US"/>
        </w:rPr>
        <w:t>供      应    商：</w:t>
      </w:r>
    </w:p>
    <w:p>
      <w:pPr>
        <w:pStyle w:val="38"/>
        <w:spacing w:beforeLines="0" w:afterLines="0"/>
        <w:ind w:left="0" w:firstLine="600" w:firstLineChars="200"/>
        <w:jc w:val="both"/>
        <w:rPr>
          <w:sz w:val="30"/>
          <w:szCs w:val="30"/>
          <w:highlight w:val="none"/>
          <w:lang w:val="en-US"/>
        </w:rPr>
      </w:pPr>
      <w:r>
        <w:rPr>
          <w:rFonts w:hint="eastAsia"/>
          <w:sz w:val="30"/>
          <w:szCs w:val="30"/>
          <w:highlight w:val="none"/>
          <w:lang w:val="en-US"/>
        </w:rPr>
        <w:t>合  同  签 订 地：</w:t>
      </w:r>
    </w:p>
    <w:p>
      <w:pPr>
        <w:pStyle w:val="38"/>
        <w:spacing w:beforeLines="0" w:afterLines="0"/>
        <w:ind w:left="0" w:firstLine="600" w:firstLineChars="200"/>
        <w:jc w:val="both"/>
        <w:rPr>
          <w:sz w:val="30"/>
          <w:szCs w:val="30"/>
          <w:highlight w:val="none"/>
          <w:lang w:val="en-US"/>
        </w:rPr>
      </w:pPr>
      <w:r>
        <w:rPr>
          <w:rFonts w:hint="eastAsia"/>
          <w:sz w:val="30"/>
          <w:szCs w:val="30"/>
          <w:highlight w:val="none"/>
          <w:lang w:val="en-US"/>
        </w:rPr>
        <w:t>合 同 签订 时 间：</w:t>
      </w: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ind w:left="0" w:firstLine="600" w:firstLineChars="200"/>
        <w:jc w:val="both"/>
        <w:rPr>
          <w:sz w:val="30"/>
          <w:szCs w:val="30"/>
          <w:highlight w:val="none"/>
          <w:lang w:val="en-US"/>
        </w:rPr>
      </w:pPr>
    </w:p>
    <w:p>
      <w:pPr>
        <w:pStyle w:val="38"/>
        <w:spacing w:beforeLines="0" w:afterLines="0" w:line="440" w:lineRule="exact"/>
        <w:ind w:left="0"/>
        <w:jc w:val="center"/>
        <w:rPr>
          <w:sz w:val="32"/>
          <w:szCs w:val="32"/>
          <w:highlight w:val="none"/>
        </w:rPr>
      </w:pPr>
      <w:r>
        <w:rPr>
          <w:rFonts w:hint="eastAsia"/>
          <w:sz w:val="32"/>
          <w:szCs w:val="32"/>
          <w:highlight w:val="none"/>
        </w:rPr>
        <w:t>合同签订指引</w:t>
      </w:r>
    </w:p>
    <w:p>
      <w:pPr>
        <w:pStyle w:val="38"/>
        <w:spacing w:beforeLines="0" w:afterLines="0" w:line="440" w:lineRule="exact"/>
        <w:ind w:left="0"/>
        <w:jc w:val="both"/>
        <w:rPr>
          <w:sz w:val="30"/>
          <w:szCs w:val="30"/>
          <w:highlight w:val="none"/>
        </w:rPr>
      </w:pP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38"/>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pPr>
        <w:pStyle w:val="38"/>
        <w:spacing w:beforeLines="0" w:afterLines="0" w:line="440" w:lineRule="exact"/>
        <w:ind w:left="0"/>
        <w:jc w:val="center"/>
        <w:rPr>
          <w:bCs/>
          <w:sz w:val="32"/>
          <w:szCs w:val="32"/>
          <w:highlight w:val="none"/>
        </w:rPr>
      </w:pPr>
    </w:p>
    <w:p>
      <w:pPr>
        <w:pStyle w:val="38"/>
        <w:spacing w:beforeLines="0" w:afterLines="0" w:line="440" w:lineRule="exact"/>
        <w:ind w:left="0"/>
        <w:jc w:val="center"/>
        <w:rPr>
          <w:sz w:val="32"/>
          <w:szCs w:val="32"/>
          <w:highlight w:val="none"/>
        </w:rPr>
      </w:pPr>
      <w:r>
        <w:rPr>
          <w:rFonts w:hint="eastAsia"/>
          <w:bCs/>
          <w:sz w:val="32"/>
          <w:szCs w:val="32"/>
          <w:highlight w:val="none"/>
        </w:rPr>
        <w:t>供应商履约验收指引</w:t>
      </w:r>
    </w:p>
    <w:p>
      <w:pPr>
        <w:pStyle w:val="38"/>
        <w:spacing w:beforeLines="0" w:afterLines="0" w:line="440" w:lineRule="exact"/>
        <w:ind w:left="0" w:firstLine="420" w:firstLineChars="200"/>
        <w:jc w:val="both"/>
        <w:rPr>
          <w:szCs w:val="27"/>
          <w:highlight w:val="none"/>
        </w:rPr>
      </w:pPr>
      <w:r>
        <w:rPr>
          <w:rFonts w:hint="eastAsia"/>
          <w:sz w:val="21"/>
          <w:szCs w:val="21"/>
          <w:highlight w:val="none"/>
          <w:lang w:val="en-US"/>
        </w:rPr>
        <w:t>1、供应商不得</w:t>
      </w:r>
      <w:r>
        <w:rPr>
          <w:rFonts w:hint="eastAsia"/>
          <w:sz w:val="21"/>
          <w:szCs w:val="21"/>
          <w:highlight w:val="none"/>
        </w:rPr>
        <w:t>擅自变更合同标的服务内容；</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2、</w:t>
      </w:r>
      <w:r>
        <w:rPr>
          <w:rFonts w:hint="eastAsia"/>
          <w:sz w:val="21"/>
          <w:szCs w:val="21"/>
          <w:highlight w:val="none"/>
        </w:rPr>
        <w:t>不得以次充优，随意降低服务标准和水平；</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pPr>
        <w:pStyle w:val="38"/>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5、供应商应提供需验收服务的清单、标准、达到的水平等量化资料；</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pPr>
        <w:pStyle w:val="38"/>
        <w:spacing w:beforeLines="0" w:afterLines="0" w:line="440" w:lineRule="exact"/>
        <w:ind w:left="0" w:firstLine="420" w:firstLineChars="200"/>
        <w:jc w:val="both"/>
        <w:rPr>
          <w:sz w:val="21"/>
          <w:szCs w:val="21"/>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pPr>
        <w:pStyle w:val="5"/>
        <w:spacing w:before="0" w:line="500" w:lineRule="exact"/>
        <w:jc w:val="both"/>
        <w:rPr>
          <w:b w:val="0"/>
          <w:bCs w:val="0"/>
          <w:sz w:val="21"/>
          <w:szCs w:val="21"/>
          <w:highlight w:val="none"/>
        </w:rPr>
      </w:pPr>
    </w:p>
    <w:p>
      <w:pPr>
        <w:pStyle w:val="5"/>
        <w:spacing w:before="0" w:line="500" w:lineRule="exact"/>
        <w:rPr>
          <w:b w:val="0"/>
          <w:sz w:val="44"/>
          <w:szCs w:val="44"/>
          <w:highlight w:val="none"/>
        </w:rPr>
      </w:pPr>
      <w:r>
        <w:rPr>
          <w:rFonts w:hint="eastAsia"/>
          <w:b w:val="0"/>
          <w:sz w:val="44"/>
          <w:szCs w:val="44"/>
          <w:highlight w:val="none"/>
        </w:rPr>
        <w:t>服务合同内容</w:t>
      </w:r>
    </w:p>
    <w:p>
      <w:pPr>
        <w:spacing w:line="360" w:lineRule="auto"/>
        <w:ind w:firstLine="440" w:firstLineChars="200"/>
        <w:jc w:val="both"/>
        <w:rPr>
          <w:szCs w:val="27"/>
          <w:highlight w:val="none"/>
        </w:rPr>
      </w:pPr>
    </w:p>
    <w:p>
      <w:pPr>
        <w:spacing w:line="360" w:lineRule="auto"/>
        <w:ind w:firstLine="440" w:firstLineChars="200"/>
        <w:jc w:val="both"/>
        <w:rPr>
          <w:szCs w:val="27"/>
          <w:highlight w:val="none"/>
          <w:u w:val="single"/>
        </w:rPr>
      </w:pPr>
      <w:r>
        <w:rPr>
          <w:rFonts w:hint="eastAsia"/>
          <w:szCs w:val="27"/>
          <w:highlight w:val="none"/>
        </w:rPr>
        <w:t xml:space="preserve">采购人（甲方）： </w:t>
      </w:r>
    </w:p>
    <w:p>
      <w:pPr>
        <w:spacing w:line="360" w:lineRule="auto"/>
        <w:ind w:firstLine="440" w:firstLineChars="200"/>
        <w:jc w:val="both"/>
        <w:rPr>
          <w:szCs w:val="27"/>
          <w:highlight w:val="none"/>
        </w:rPr>
      </w:pPr>
      <w:r>
        <w:rPr>
          <w:rFonts w:hint="eastAsia"/>
          <w:szCs w:val="27"/>
          <w:highlight w:val="none"/>
        </w:rPr>
        <w:t>供应商（乙方）：</w:t>
      </w:r>
    </w:p>
    <w:p>
      <w:pPr>
        <w:spacing w:line="360" w:lineRule="auto"/>
        <w:ind w:firstLine="440" w:firstLineChars="200"/>
        <w:jc w:val="both"/>
        <w:rPr>
          <w:szCs w:val="27"/>
          <w:highlight w:val="none"/>
          <w:u w:val="single"/>
        </w:rPr>
      </w:pPr>
      <w:r>
        <w:rPr>
          <w:rFonts w:hint="eastAsia"/>
          <w:szCs w:val="27"/>
          <w:highlight w:val="none"/>
        </w:rPr>
        <w:t>签订地点：</w:t>
      </w:r>
    </w:p>
    <w:p>
      <w:pPr>
        <w:spacing w:line="360" w:lineRule="auto"/>
        <w:ind w:firstLine="440" w:firstLineChars="200"/>
        <w:jc w:val="both"/>
        <w:rPr>
          <w:szCs w:val="27"/>
          <w:highlight w:val="none"/>
          <w:u w:val="single"/>
        </w:rPr>
      </w:pPr>
      <w:r>
        <w:rPr>
          <w:rFonts w:hint="eastAsia"/>
          <w:szCs w:val="27"/>
          <w:highlight w:val="none"/>
        </w:rPr>
        <w:t>项目名称：</w:t>
      </w:r>
    </w:p>
    <w:p>
      <w:pPr>
        <w:spacing w:line="360" w:lineRule="auto"/>
        <w:ind w:firstLine="440" w:firstLineChars="200"/>
        <w:jc w:val="both"/>
        <w:rPr>
          <w:szCs w:val="27"/>
          <w:highlight w:val="none"/>
          <w:u w:val="single"/>
        </w:rPr>
      </w:pPr>
      <w:r>
        <w:rPr>
          <w:rFonts w:hint="eastAsia"/>
          <w:szCs w:val="27"/>
          <w:highlight w:val="none"/>
        </w:rPr>
        <w:t>项目编号：</w:t>
      </w:r>
    </w:p>
    <w:p>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42" w:firstLineChars="200"/>
        <w:jc w:val="both"/>
        <w:rPr>
          <w:highlight w:val="none"/>
          <w:u w:val="single"/>
        </w:rPr>
      </w:pPr>
      <w:r>
        <w:rPr>
          <w:rFonts w:hint="eastAsia"/>
          <w:b/>
          <w:bCs/>
          <w:szCs w:val="27"/>
          <w:highlight w:val="none"/>
        </w:rPr>
        <w:t>第一条</w:t>
      </w:r>
      <w:r>
        <w:rPr>
          <w:rFonts w:hint="eastAsia"/>
          <w:szCs w:val="27"/>
          <w:highlight w:val="none"/>
        </w:rPr>
        <w:t>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r>
              <w:rPr>
                <w:rFonts w:hint="eastAsia"/>
                <w:highlight w:val="none"/>
              </w:rPr>
              <w:t>服务内容</w:t>
            </w:r>
          </w:p>
        </w:tc>
        <w:tc>
          <w:tcPr>
            <w:tcW w:w="1623" w:type="dxa"/>
          </w:tcPr>
          <w:p>
            <w:pPr>
              <w:spacing w:line="360" w:lineRule="auto"/>
              <w:ind w:firstLine="440" w:firstLineChars="200"/>
              <w:jc w:val="both"/>
              <w:rPr>
                <w:highlight w:val="none"/>
              </w:rPr>
            </w:pPr>
            <w:r>
              <w:rPr>
                <w:rFonts w:hint="eastAsia"/>
                <w:highlight w:val="none"/>
              </w:rPr>
              <w:t>标准水平</w:t>
            </w:r>
          </w:p>
        </w:tc>
        <w:tc>
          <w:tcPr>
            <w:tcW w:w="902" w:type="dxa"/>
          </w:tcPr>
          <w:p>
            <w:pPr>
              <w:spacing w:line="360" w:lineRule="auto"/>
              <w:jc w:val="both"/>
              <w:rPr>
                <w:highlight w:val="none"/>
              </w:rPr>
            </w:pPr>
            <w:r>
              <w:rPr>
                <w:rFonts w:hint="eastAsia"/>
                <w:highlight w:val="none"/>
              </w:rPr>
              <w:t>单位</w:t>
            </w:r>
          </w:p>
        </w:tc>
        <w:tc>
          <w:tcPr>
            <w:tcW w:w="902" w:type="dxa"/>
          </w:tcPr>
          <w:p>
            <w:pPr>
              <w:spacing w:line="360" w:lineRule="auto"/>
              <w:jc w:val="both"/>
              <w:rPr>
                <w:highlight w:val="none"/>
              </w:rPr>
            </w:pPr>
            <w:r>
              <w:rPr>
                <w:rFonts w:hint="eastAsia"/>
                <w:highlight w:val="none"/>
              </w:rPr>
              <w:t>数量</w:t>
            </w:r>
          </w:p>
        </w:tc>
        <w:tc>
          <w:tcPr>
            <w:tcW w:w="1071" w:type="dxa"/>
          </w:tcPr>
          <w:p>
            <w:pPr>
              <w:spacing w:line="360" w:lineRule="auto"/>
              <w:ind w:firstLine="440" w:firstLineChars="200"/>
              <w:jc w:val="both"/>
              <w:rPr>
                <w:highlight w:val="none"/>
              </w:rPr>
            </w:pPr>
            <w:r>
              <w:rPr>
                <w:rFonts w:hint="eastAsia"/>
                <w:highlight w:val="none"/>
              </w:rPr>
              <w:t>单价</w:t>
            </w:r>
          </w:p>
        </w:tc>
        <w:tc>
          <w:tcPr>
            <w:tcW w:w="1250" w:type="dxa"/>
          </w:tcPr>
          <w:p>
            <w:pPr>
              <w:spacing w:line="360" w:lineRule="auto"/>
              <w:ind w:firstLine="440" w:firstLineChars="200"/>
              <w:jc w:val="both"/>
              <w:rPr>
                <w:highlight w:val="none"/>
              </w:rPr>
            </w:pPr>
            <w:r>
              <w:rPr>
                <w:rFonts w:hint="eastAsia"/>
                <w:highlight w:val="none"/>
              </w:rPr>
              <w:t>小计</w:t>
            </w:r>
          </w:p>
        </w:tc>
        <w:tc>
          <w:tcPr>
            <w:tcW w:w="1106" w:type="dxa"/>
          </w:tcPr>
          <w:p>
            <w:pPr>
              <w:spacing w:line="360" w:lineRule="auto"/>
              <w:ind w:firstLine="440" w:firstLineChars="200"/>
              <w:jc w:val="both"/>
              <w:rPr>
                <w:highlight w:val="none"/>
              </w:rPr>
            </w:pPr>
            <w:r>
              <w:rPr>
                <w:rFonts w:hint="eastAsia"/>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40" w:firstLineChars="200"/>
              <w:jc w:val="both"/>
              <w:rPr>
                <w:highlight w:val="none"/>
              </w:rPr>
            </w:pPr>
            <w:r>
              <w:rPr>
                <w:rFonts w:hint="eastAsia"/>
                <w:highlight w:val="none"/>
              </w:rPr>
              <w:t>合同总价款（大小写）：</w:t>
            </w:r>
          </w:p>
          <w:p>
            <w:pPr>
              <w:spacing w:line="360" w:lineRule="auto"/>
              <w:ind w:firstLine="440" w:firstLineChars="200"/>
              <w:jc w:val="both"/>
              <w:rPr>
                <w:highlight w:val="none"/>
              </w:rPr>
            </w:pPr>
            <w:r>
              <w:rPr>
                <w:rFonts w:hint="eastAsia"/>
                <w:szCs w:val="28"/>
                <w:highlight w:val="none"/>
              </w:rPr>
              <w:t>备注：上述服务包含相关设备购置、人员工资及售后服务、税金、劳保基金、人员培训等费用。</w:t>
            </w:r>
          </w:p>
        </w:tc>
      </w:tr>
    </w:tbl>
    <w:p>
      <w:pPr>
        <w:spacing w:line="360" w:lineRule="auto"/>
        <w:ind w:firstLine="442" w:firstLineChars="200"/>
        <w:jc w:val="both"/>
        <w:rPr>
          <w:highlight w:val="none"/>
        </w:rPr>
      </w:pPr>
      <w:r>
        <w:rPr>
          <w:rFonts w:hint="eastAsia"/>
          <w:b/>
          <w:bCs/>
          <w:szCs w:val="27"/>
          <w:highlight w:val="none"/>
        </w:rPr>
        <w:t xml:space="preserve">第二条  </w:t>
      </w:r>
      <w:r>
        <w:rPr>
          <w:rFonts w:hint="eastAsia"/>
          <w:szCs w:val="27"/>
          <w:highlight w:val="none"/>
        </w:rPr>
        <w:t>服务标准（包括达到的水平要求），按下列第（ ）项执行：</w:t>
      </w:r>
    </w:p>
    <w:p>
      <w:pPr>
        <w:spacing w:line="360" w:lineRule="auto"/>
        <w:ind w:firstLine="440" w:firstLineChars="200"/>
        <w:jc w:val="both"/>
        <w:rPr>
          <w:szCs w:val="27"/>
          <w:highlight w:val="none"/>
        </w:rPr>
      </w:pPr>
      <w:r>
        <w:rPr>
          <w:rFonts w:hint="eastAsia"/>
          <w:szCs w:val="27"/>
          <w:highlight w:val="none"/>
        </w:rPr>
        <w:t>①按国家标准执行；②按部颁标准执行；③若无以上标准，则应不低于同行业服务标准；④有特殊要求的，按甲乙双方在合同中商定的要求执行；</w:t>
      </w:r>
    </w:p>
    <w:p>
      <w:pPr>
        <w:spacing w:line="360" w:lineRule="auto"/>
        <w:ind w:firstLine="440" w:firstLineChars="200"/>
        <w:jc w:val="both"/>
        <w:rPr>
          <w:szCs w:val="27"/>
          <w:highlight w:val="none"/>
          <w:u w:val="single"/>
        </w:rPr>
      </w:pPr>
      <w:r>
        <w:rPr>
          <w:rFonts w:hint="eastAsia"/>
          <w:highlight w:val="none"/>
        </w:rPr>
        <w:t>乙方提供的服务标准和水平应与招标采购文件规定的标准和水平相一致。</w:t>
      </w:r>
    </w:p>
    <w:p>
      <w:pPr>
        <w:spacing w:line="360" w:lineRule="auto"/>
        <w:ind w:firstLine="442" w:firstLineChars="200"/>
        <w:jc w:val="both"/>
        <w:rPr>
          <w:szCs w:val="27"/>
          <w:highlight w:val="none"/>
        </w:rPr>
      </w:pPr>
      <w:r>
        <w:rPr>
          <w:rFonts w:hint="eastAsia"/>
          <w:b/>
          <w:bCs/>
          <w:szCs w:val="27"/>
          <w:highlight w:val="none"/>
        </w:rPr>
        <w:t xml:space="preserve">第三条  </w:t>
      </w:r>
      <w:r>
        <w:rPr>
          <w:rFonts w:hint="eastAsia"/>
          <w:szCs w:val="27"/>
          <w:highlight w:val="none"/>
        </w:rPr>
        <w:t>服务的方式、方法、、地点和期限</w:t>
      </w:r>
    </w:p>
    <w:p>
      <w:pPr>
        <w:spacing w:line="360" w:lineRule="auto"/>
        <w:ind w:firstLine="440" w:firstLineChars="200"/>
        <w:jc w:val="both"/>
        <w:rPr>
          <w:highlight w:val="none"/>
        </w:rPr>
      </w:pPr>
      <w:r>
        <w:rPr>
          <w:rFonts w:hint="eastAsia"/>
          <w:szCs w:val="27"/>
          <w:highlight w:val="none"/>
        </w:rPr>
        <w:t>1、服务方式：</w:t>
      </w:r>
    </w:p>
    <w:p>
      <w:pPr>
        <w:spacing w:line="360" w:lineRule="auto"/>
        <w:ind w:firstLine="440" w:firstLineChars="200"/>
        <w:jc w:val="both"/>
        <w:rPr>
          <w:highlight w:val="none"/>
          <w:lang w:val="en-US"/>
        </w:rPr>
      </w:pPr>
      <w:r>
        <w:rPr>
          <w:rFonts w:hint="eastAsia"/>
          <w:highlight w:val="none"/>
          <w:lang w:val="en-US"/>
        </w:rPr>
        <w:t>2、服务方法：</w:t>
      </w:r>
    </w:p>
    <w:p>
      <w:pPr>
        <w:spacing w:line="360" w:lineRule="auto"/>
        <w:ind w:firstLine="440" w:firstLineChars="200"/>
        <w:jc w:val="both"/>
        <w:rPr>
          <w:szCs w:val="27"/>
          <w:highlight w:val="none"/>
        </w:rPr>
      </w:pPr>
      <w:r>
        <w:rPr>
          <w:rFonts w:hint="eastAsia"/>
          <w:szCs w:val="27"/>
          <w:highlight w:val="none"/>
        </w:rPr>
        <w:t>2、服务地点：</w:t>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p>
    <w:p>
      <w:pPr>
        <w:spacing w:line="360" w:lineRule="auto"/>
        <w:ind w:firstLine="440" w:firstLineChars="200"/>
        <w:jc w:val="both"/>
        <w:rPr>
          <w:szCs w:val="27"/>
          <w:highlight w:val="none"/>
        </w:rPr>
      </w:pPr>
      <w:r>
        <w:rPr>
          <w:rFonts w:hint="eastAsia"/>
          <w:szCs w:val="27"/>
          <w:highlight w:val="none"/>
        </w:rPr>
        <w:t>3、服务期限：</w:t>
      </w:r>
    </w:p>
    <w:p>
      <w:pPr>
        <w:spacing w:line="360" w:lineRule="auto"/>
        <w:ind w:firstLine="440" w:firstLineChars="200"/>
        <w:jc w:val="both"/>
        <w:rPr>
          <w:highlight w:val="none"/>
        </w:rPr>
      </w:pPr>
      <w:r>
        <w:rPr>
          <w:rFonts w:hint="eastAsia"/>
          <w:highlight w:val="none"/>
        </w:rPr>
        <w:t>第四条</w:t>
      </w:r>
      <w:r>
        <w:rPr>
          <w:rFonts w:hint="eastAsia"/>
          <w:highlight w:val="none"/>
          <w:lang w:val="en-US"/>
        </w:rPr>
        <w:t xml:space="preserve">  </w:t>
      </w:r>
      <w:r>
        <w:rPr>
          <w:rFonts w:hint="eastAsia"/>
          <w:highlight w:val="none"/>
        </w:rPr>
        <w:t>费用及支付方式</w:t>
      </w:r>
    </w:p>
    <w:p>
      <w:pPr>
        <w:pStyle w:val="9"/>
        <w:kinsoku w:val="0"/>
        <w:overflowPunct w:val="0"/>
        <w:spacing w:line="364" w:lineRule="auto"/>
        <w:ind w:firstLine="422" w:firstLineChars="200"/>
        <w:jc w:val="both"/>
        <w:rPr>
          <w:b/>
          <w:highlight w:val="none"/>
        </w:rPr>
      </w:pPr>
      <w:r>
        <w:rPr>
          <w:rFonts w:hint="eastAsia"/>
          <w:b/>
          <w:sz w:val="21"/>
          <w:highlight w:val="none"/>
        </w:rPr>
        <w:t>(一)</w:t>
      </w:r>
      <w:r>
        <w:rPr>
          <w:rFonts w:hint="eastAsia"/>
          <w:b/>
          <w:highlight w:val="none"/>
        </w:rPr>
        <w:t>本项目</w:t>
      </w:r>
      <w:r>
        <w:rPr>
          <w:rFonts w:hint="eastAsia"/>
          <w:b/>
          <w:highlight w:val="none"/>
          <w:lang w:val="en-US"/>
        </w:rPr>
        <w:t>费用有以</w:t>
      </w:r>
      <w:r>
        <w:rPr>
          <w:rFonts w:hint="eastAsia"/>
          <w:b/>
          <w:highlight w:val="none"/>
        </w:rPr>
        <w:t>下组成：</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 xml:space="preserve"> 1、XX 万元；</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2、XX 万元；</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w:t>
      </w:r>
    </w:p>
    <w:p>
      <w:pPr>
        <w:pStyle w:val="9"/>
        <w:kinsoku w:val="0"/>
        <w:overflowPunct w:val="0"/>
        <w:ind w:firstLine="422" w:firstLineChars="200"/>
        <w:jc w:val="both"/>
        <w:rPr>
          <w:b/>
          <w:highlight w:val="none"/>
        </w:rPr>
      </w:pPr>
      <w:r>
        <w:rPr>
          <w:rFonts w:hint="eastAsia"/>
          <w:b/>
          <w:sz w:val="21"/>
          <w:highlight w:val="none"/>
        </w:rPr>
        <w:t>(二)</w:t>
      </w:r>
      <w:r>
        <w:rPr>
          <w:rFonts w:hint="eastAsia"/>
          <w:b/>
          <w:highlight w:val="none"/>
        </w:rPr>
        <w:t>费用支付方式：</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1、XXXX；</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2、XXXX ；</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3、在支付前甲方对乙方的服务进行考核或验收，合格的支付相应款 项。乙方须向甲方出具合法有效完整的完税发票及凭证资料进行支付结算。</w:t>
      </w:r>
    </w:p>
    <w:p>
      <w:pPr>
        <w:pStyle w:val="9"/>
        <w:kinsoku w:val="0"/>
        <w:overflowPunct w:val="0"/>
        <w:ind w:firstLine="482" w:firstLineChars="200"/>
        <w:jc w:val="both"/>
        <w:rPr>
          <w:highlight w:val="none"/>
        </w:rPr>
      </w:pPr>
      <w:r>
        <w:rPr>
          <w:rFonts w:hint="eastAsia"/>
          <w:b/>
          <w:highlight w:val="none"/>
        </w:rPr>
        <w:t>第五条</w:t>
      </w:r>
      <w:r>
        <w:rPr>
          <w:rFonts w:hint="eastAsia"/>
          <w:b/>
          <w:highlight w:val="none"/>
          <w:lang w:val="en-US"/>
        </w:rPr>
        <w:t xml:space="preserve">  </w:t>
      </w:r>
      <w:r>
        <w:rPr>
          <w:rFonts w:hint="eastAsia"/>
          <w:b/>
          <w:highlight w:val="none"/>
        </w:rPr>
        <w:t xml:space="preserve">付款条件   </w:t>
      </w:r>
      <w:r>
        <w:rPr>
          <w:rFonts w:hint="eastAsia"/>
          <w:highlight w:val="none"/>
        </w:rPr>
        <w:t xml:space="preserve">               </w:t>
      </w:r>
    </w:p>
    <w:p>
      <w:pPr>
        <w:spacing w:line="360" w:lineRule="auto"/>
        <w:ind w:firstLine="440" w:firstLineChars="200"/>
        <w:jc w:val="both"/>
        <w:rPr>
          <w:highlight w:val="none"/>
        </w:rPr>
      </w:pPr>
      <w:r>
        <w:rPr>
          <w:rFonts w:hint="eastAsia"/>
          <w:highlight w:val="none"/>
        </w:rPr>
        <w:t>本合同以人民币付款。</w:t>
      </w:r>
    </w:p>
    <w:p>
      <w:pPr>
        <w:spacing w:line="360" w:lineRule="auto"/>
        <w:ind w:firstLine="440" w:firstLineChars="200"/>
        <w:jc w:val="both"/>
        <w:rPr>
          <w:highlight w:val="none"/>
        </w:rPr>
      </w:pPr>
      <w:r>
        <w:rPr>
          <w:rFonts w:hint="eastAsia"/>
          <w:highlight w:val="none"/>
        </w:rPr>
        <w:t>该项目是否实行预付款：</w:t>
      </w:r>
    </w:p>
    <w:p>
      <w:pPr>
        <w:spacing w:line="360" w:lineRule="auto"/>
        <w:ind w:firstLine="440" w:firstLineChars="200"/>
        <w:jc w:val="both"/>
        <w:rPr>
          <w:highlight w:val="none"/>
        </w:rPr>
      </w:pPr>
      <w:r>
        <w:rPr>
          <w:rFonts w:hint="eastAsia"/>
          <w:highlight w:val="none"/>
        </w:rPr>
        <w:t>实行预付款的条件和比例：</w:t>
      </w:r>
    </w:p>
    <w:p>
      <w:pPr>
        <w:spacing w:line="360" w:lineRule="auto"/>
        <w:ind w:firstLine="440" w:firstLineChars="200"/>
        <w:jc w:val="both"/>
        <w:rPr>
          <w:highlight w:val="none"/>
        </w:rPr>
      </w:pPr>
      <w:r>
        <w:rPr>
          <w:rFonts w:hint="eastAsia"/>
          <w:highlight w:val="none"/>
        </w:rPr>
        <w:t>合同款项结算方式和支付比例：</w:t>
      </w:r>
      <w:r>
        <w:rPr>
          <w:rFonts w:hint="eastAsia"/>
          <w:highlight w:val="none"/>
          <w:lang w:val="en-US"/>
        </w:rPr>
        <w:t xml:space="preserve">   </w:t>
      </w:r>
    </w:p>
    <w:p>
      <w:pPr>
        <w:spacing w:line="360" w:lineRule="auto"/>
        <w:ind w:firstLine="440" w:firstLineChars="200"/>
        <w:jc w:val="both"/>
        <w:rPr>
          <w:highlight w:val="none"/>
          <w:u w:val="singl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第六条  验收方法</w:t>
      </w:r>
    </w:p>
    <w:p>
      <w:pPr>
        <w:spacing w:line="360" w:lineRule="auto"/>
        <w:ind w:firstLine="440" w:firstLineChars="200"/>
        <w:jc w:val="both"/>
        <w:rPr>
          <w:highlight w:val="none"/>
          <w:lang w:val="en-US"/>
        </w:rPr>
      </w:pPr>
      <w:r>
        <w:rPr>
          <w:rFonts w:hint="eastAsia"/>
          <w:highlight w:val="none"/>
          <w:lang w:val="en-US"/>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40" w:firstLineChars="200"/>
        <w:jc w:val="both"/>
        <w:rPr>
          <w:highlight w:val="none"/>
          <w:lang w:val="en-US"/>
        </w:rPr>
      </w:pPr>
      <w:r>
        <w:rPr>
          <w:rFonts w:hint="eastAsia"/>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40" w:firstLineChars="200"/>
        <w:jc w:val="both"/>
        <w:rPr>
          <w:highlight w:val="none"/>
          <w:lang w:val="en-US"/>
        </w:rPr>
      </w:pPr>
      <w:r>
        <w:rPr>
          <w:rFonts w:hint="eastAsia"/>
          <w:highlight w:val="none"/>
          <w:lang w:val="en-US"/>
        </w:rPr>
        <w:t>3、甲方视情况可以邀请参加本项目的其他投标人或者第三方机构参与验收，参与验收的投标人或者第三方机构的意见作为验收书的参考资料一并存档。</w:t>
      </w:r>
    </w:p>
    <w:p>
      <w:pPr>
        <w:spacing w:line="360" w:lineRule="auto"/>
        <w:ind w:firstLine="440" w:firstLineChars="200"/>
        <w:jc w:val="both"/>
        <w:rPr>
          <w:highlight w:val="none"/>
          <w:lang w:val="en-US"/>
        </w:rPr>
      </w:pPr>
      <w:r>
        <w:rPr>
          <w:rFonts w:hint="eastAsia"/>
          <w:highlight w:val="none"/>
          <w:lang w:val="en-US"/>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40" w:firstLineChars="200"/>
        <w:jc w:val="both"/>
        <w:rPr>
          <w:highlight w:val="none"/>
          <w:lang w:val="en-US"/>
        </w:rPr>
      </w:pPr>
      <w:r>
        <w:rPr>
          <w:rFonts w:hint="eastAsia"/>
          <w:highlight w:val="none"/>
          <w:lang w:val="en-US"/>
        </w:rPr>
        <w:t>检测、验收费用承担方式：</w:t>
      </w:r>
    </w:p>
    <w:p>
      <w:pPr>
        <w:pStyle w:val="9"/>
        <w:kinsoku w:val="0"/>
        <w:overflowPunct w:val="0"/>
        <w:spacing w:line="364" w:lineRule="auto"/>
        <w:ind w:firstLine="482" w:firstLineChars="200"/>
        <w:jc w:val="both"/>
        <w:rPr>
          <w:b/>
          <w:highlight w:val="none"/>
        </w:rPr>
      </w:pPr>
      <w:r>
        <w:rPr>
          <w:rFonts w:hint="eastAsia"/>
          <w:b/>
          <w:highlight w:val="none"/>
        </w:rPr>
        <w:t>第七条 知识产权</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乙方应保证所提供的服务或其任何一部分均不会侵犯任何第三方的专利权、商标权或著作权。</w:t>
      </w:r>
    </w:p>
    <w:p>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第八条 无产权瑕疵条款</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乙方保证所提供的服务的所有权完全属于乙方且无任何抵押、查封等产权瑕疵。如有产权瑕疵的，视为乙方违约。乙方应负担由此而产生的一切损失。</w:t>
      </w:r>
    </w:p>
    <w:p>
      <w:pPr>
        <w:spacing w:line="400" w:lineRule="exact"/>
        <w:ind w:firstLine="442" w:firstLineChars="200"/>
        <w:jc w:val="both"/>
        <w:rPr>
          <w:b/>
          <w:bCs/>
          <w:szCs w:val="27"/>
          <w:highlight w:val="none"/>
        </w:rPr>
      </w:pPr>
      <w:r>
        <w:rPr>
          <w:rFonts w:hint="eastAsia"/>
          <w:b/>
          <w:bCs/>
          <w:szCs w:val="27"/>
          <w:highlight w:val="none"/>
        </w:rPr>
        <w:t xml:space="preserve">第九条  </w:t>
      </w:r>
      <w:r>
        <w:rPr>
          <w:rFonts w:hint="eastAsia"/>
          <w:szCs w:val="27"/>
          <w:highlight w:val="none"/>
        </w:rPr>
        <w:t>履约（或质量）保证金</w:t>
      </w:r>
    </w:p>
    <w:p>
      <w:pPr>
        <w:spacing w:line="360" w:lineRule="auto"/>
        <w:ind w:firstLine="440" w:firstLineChars="200"/>
        <w:jc w:val="both"/>
        <w:rPr>
          <w:highlight w:val="none"/>
          <w:lang w:val="en-US"/>
        </w:rPr>
      </w:pPr>
      <w:r>
        <w:rPr>
          <w:rFonts w:hint="eastAsia"/>
          <w:highlight w:val="none"/>
          <w:lang w:val="en-US"/>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40" w:firstLineChars="200"/>
        <w:jc w:val="both"/>
        <w:rPr>
          <w:highlight w:val="none"/>
          <w:lang w:val="en-US"/>
        </w:rPr>
      </w:pPr>
      <w:r>
        <w:rPr>
          <w:rFonts w:hint="eastAsia"/>
          <w:highlight w:val="none"/>
          <w:lang w:val="en-US"/>
        </w:rPr>
        <w:t>2.若确需质量保证金的，质量保证金不得超过合同总价款的5%</w:t>
      </w:r>
    </w:p>
    <w:p>
      <w:pPr>
        <w:spacing w:line="360" w:lineRule="auto"/>
        <w:ind w:firstLine="440" w:firstLineChars="200"/>
        <w:jc w:val="both"/>
        <w:rPr>
          <w:highlight w:val="none"/>
          <w:lang w:val="en-US"/>
        </w:rPr>
      </w:pPr>
      <w:r>
        <w:rPr>
          <w:rFonts w:hint="eastAsia"/>
          <w:highlight w:val="none"/>
          <w:lang w:val="en-US"/>
        </w:rPr>
        <w:t>3.如乙方未能履行其合同规定的任何义务，甲方有权从履约保证金中取得补偿。</w:t>
      </w:r>
    </w:p>
    <w:p>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第十条 甲方的权利和义务</w:t>
      </w:r>
    </w:p>
    <w:p>
      <w:pPr>
        <w:spacing w:line="360" w:lineRule="auto"/>
        <w:ind w:firstLine="440" w:firstLineChars="200"/>
        <w:jc w:val="both"/>
        <w:rPr>
          <w:highlight w:val="none"/>
          <w:lang w:val="en-US"/>
        </w:rPr>
      </w:pPr>
      <w:r>
        <w:rPr>
          <w:rFonts w:hint="eastAsia"/>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40" w:firstLineChars="200"/>
        <w:jc w:val="both"/>
        <w:rPr>
          <w:highlight w:val="none"/>
          <w:lang w:val="en-US"/>
        </w:rPr>
      </w:pPr>
      <w:r>
        <w:rPr>
          <w:rFonts w:hint="eastAsia"/>
          <w:highlight w:val="none"/>
          <w:lang w:val="en-US"/>
        </w:rPr>
        <w:t>2、甲方有权依据双方签订的考评办法对乙方提供的服务进行定期考评。当考评结果未达到标准时，有权依据考评办法约定的数额扣除履约保证金。</w:t>
      </w:r>
    </w:p>
    <w:p>
      <w:pPr>
        <w:spacing w:line="360" w:lineRule="auto"/>
        <w:ind w:firstLine="440" w:firstLineChars="200"/>
        <w:jc w:val="both"/>
        <w:rPr>
          <w:highlight w:val="none"/>
          <w:lang w:val="en-US"/>
        </w:rPr>
      </w:pPr>
      <w:r>
        <w:rPr>
          <w:rFonts w:hint="eastAsia"/>
          <w:highlight w:val="none"/>
          <w:lang w:val="en-US"/>
        </w:rPr>
        <w:t>3、负责检查监督乙方管理工作的实施及制度的执行情况。</w:t>
      </w:r>
    </w:p>
    <w:p>
      <w:pPr>
        <w:spacing w:line="360" w:lineRule="auto"/>
        <w:ind w:firstLine="440" w:firstLineChars="200"/>
        <w:jc w:val="both"/>
        <w:rPr>
          <w:highlight w:val="none"/>
          <w:lang w:val="en-US"/>
        </w:rPr>
      </w:pPr>
      <w:r>
        <w:rPr>
          <w:rFonts w:hint="eastAsia"/>
          <w:highlight w:val="none"/>
          <w:lang w:val="en-US"/>
        </w:rPr>
        <w:t>4、根据本合同规定，按时向乙方支付应付服务费用。</w:t>
      </w:r>
    </w:p>
    <w:p>
      <w:pPr>
        <w:spacing w:line="360" w:lineRule="auto"/>
        <w:ind w:firstLine="440" w:firstLineChars="200"/>
        <w:jc w:val="both"/>
        <w:rPr>
          <w:highlight w:val="none"/>
        </w:rPr>
      </w:pPr>
      <w:r>
        <w:rPr>
          <w:rFonts w:hint="eastAsia"/>
          <w:highlight w:val="none"/>
          <w:lang w:val="en-US"/>
        </w:rPr>
        <w:t xml:space="preserve">5、国家法律、法规所规定由甲方承担的其他责任               </w:t>
      </w:r>
    </w:p>
    <w:p>
      <w:pPr>
        <w:pStyle w:val="9"/>
        <w:kinsoku w:val="0"/>
        <w:overflowPunct w:val="0"/>
        <w:spacing w:line="364" w:lineRule="auto"/>
        <w:ind w:firstLine="482" w:firstLineChars="200"/>
        <w:jc w:val="both"/>
        <w:rPr>
          <w:b/>
          <w:highlight w:val="none"/>
        </w:rPr>
      </w:pPr>
      <w:r>
        <w:rPr>
          <w:rFonts w:hint="eastAsia"/>
          <w:b/>
          <w:highlight w:val="none"/>
        </w:rPr>
        <w:t>第十一条 乙方的权利和义务</w:t>
      </w:r>
    </w:p>
    <w:p>
      <w:pPr>
        <w:spacing w:line="360" w:lineRule="auto"/>
        <w:ind w:firstLine="440" w:firstLineChars="200"/>
        <w:jc w:val="both"/>
        <w:rPr>
          <w:highlight w:val="none"/>
          <w:lang w:val="en-US"/>
        </w:rPr>
      </w:pPr>
      <w:r>
        <w:rPr>
          <w:rFonts w:hint="eastAsia"/>
          <w:highlight w:val="none"/>
          <w:lang w:val="en-US"/>
        </w:rPr>
        <w:t>1、对本合同规定的委托服务范围内的项目享有管理权及服务义务。</w:t>
      </w:r>
    </w:p>
    <w:p>
      <w:pPr>
        <w:spacing w:line="360" w:lineRule="auto"/>
        <w:ind w:firstLine="440" w:firstLineChars="200"/>
        <w:jc w:val="both"/>
        <w:rPr>
          <w:highlight w:val="none"/>
          <w:lang w:val="en-US"/>
        </w:rPr>
      </w:pPr>
      <w:r>
        <w:rPr>
          <w:rFonts w:hint="eastAsia"/>
          <w:highlight w:val="none"/>
          <w:lang w:val="en-US"/>
        </w:rPr>
        <w:t>2、根据本合同的规定向甲方收取相关服务费用，并有权在本项目管理范围内管理及合理使用。</w:t>
      </w:r>
    </w:p>
    <w:p>
      <w:pPr>
        <w:spacing w:line="360" w:lineRule="auto"/>
        <w:ind w:firstLine="440" w:firstLineChars="200"/>
        <w:jc w:val="both"/>
        <w:rPr>
          <w:highlight w:val="none"/>
          <w:lang w:val="en-US"/>
        </w:rPr>
      </w:pPr>
      <w:r>
        <w:rPr>
          <w:rFonts w:hint="eastAsia"/>
          <w:highlight w:val="none"/>
          <w:lang w:val="en-US"/>
        </w:rPr>
        <w:t>3、及时向甲方通告本项目服务范围内有关服务的重大事项，及时配合处理投诉。</w:t>
      </w:r>
    </w:p>
    <w:p>
      <w:pPr>
        <w:spacing w:line="360" w:lineRule="auto"/>
        <w:ind w:firstLine="440" w:firstLineChars="200"/>
        <w:jc w:val="both"/>
        <w:rPr>
          <w:highlight w:val="none"/>
          <w:lang w:val="en-US"/>
        </w:rPr>
      </w:pPr>
      <w:r>
        <w:rPr>
          <w:rFonts w:hint="eastAsia"/>
          <w:highlight w:val="none"/>
          <w:lang w:val="en-US"/>
        </w:rPr>
        <w:t>4、接受项目行业管理部门及政府有关部门的指导，接受甲方的监督。</w:t>
      </w:r>
    </w:p>
    <w:p>
      <w:pPr>
        <w:spacing w:line="360" w:lineRule="auto"/>
        <w:ind w:firstLine="440" w:firstLineChars="200"/>
        <w:jc w:val="both"/>
        <w:rPr>
          <w:highlight w:val="none"/>
          <w:lang w:val="en-US"/>
        </w:rPr>
      </w:pPr>
      <w:r>
        <w:rPr>
          <w:rFonts w:hint="eastAsia"/>
          <w:highlight w:val="none"/>
          <w:lang w:val="en-US"/>
        </w:rPr>
        <w:t>5、国家法律、法规所规定由乙方承担的其它责任。</w:t>
      </w:r>
    </w:p>
    <w:p>
      <w:pPr>
        <w:pStyle w:val="9"/>
        <w:kinsoku w:val="0"/>
        <w:overflowPunct w:val="0"/>
        <w:spacing w:line="364" w:lineRule="auto"/>
        <w:ind w:firstLine="482" w:firstLineChars="200"/>
        <w:jc w:val="both"/>
        <w:rPr>
          <w:b/>
          <w:highlight w:val="none"/>
        </w:rPr>
      </w:pPr>
      <w:r>
        <w:rPr>
          <w:rFonts w:hint="eastAsia"/>
          <w:b/>
          <w:highlight w:val="none"/>
        </w:rPr>
        <w:t>第十二条 违约责任</w:t>
      </w:r>
    </w:p>
    <w:p>
      <w:pPr>
        <w:pStyle w:val="9"/>
        <w:kinsoku w:val="0"/>
        <w:overflowPunct w:val="0"/>
        <w:ind w:firstLine="420" w:firstLineChars="200"/>
        <w:jc w:val="both"/>
        <w:rPr>
          <w:kern w:val="2"/>
          <w:sz w:val="21"/>
          <w:highlight w:val="none"/>
          <w:lang w:val="en-US" w:bidi="ar-SA"/>
        </w:rPr>
      </w:pPr>
      <w:r>
        <w:rPr>
          <w:rFonts w:hint="eastAsia"/>
          <w:kern w:val="2"/>
          <w:sz w:val="21"/>
          <w:highlight w:val="none"/>
          <w:lang w:val="en-US" w:bidi="ar-SA"/>
        </w:rPr>
        <w:t>1、甲乙双方必须遵守本合同并执行合同中的各项规定，保证本合同的正常履行。</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2、甲方逾期付款的，除应及时付足款项外，应向乙方偿付欠款总额万分之 /天的违约金；逾期付款超过 天的，乙方有权终止合同。</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4、变更、中止或者终止合同，有过错的一方应当承担赔偿责任，双方都有过错的，各自承担相应的责任。</w:t>
      </w:r>
    </w:p>
    <w:p>
      <w:pPr>
        <w:spacing w:line="360" w:lineRule="auto"/>
        <w:ind w:firstLine="442" w:firstLineChars="200"/>
        <w:jc w:val="both"/>
        <w:rPr>
          <w:b/>
          <w:highlight w:val="none"/>
        </w:rPr>
      </w:pPr>
      <w:r>
        <w:rPr>
          <w:rFonts w:hint="eastAsia"/>
          <w:b/>
          <w:bCs/>
          <w:szCs w:val="27"/>
          <w:highlight w:val="none"/>
        </w:rPr>
        <w:t xml:space="preserve">第十三条 </w:t>
      </w:r>
      <w:r>
        <w:rPr>
          <w:rFonts w:hint="eastAsia"/>
          <w:bCs/>
          <w:highlight w:val="none"/>
        </w:rPr>
        <w:t>转让与分包</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42" w:firstLineChars="200"/>
        <w:jc w:val="both"/>
        <w:rPr>
          <w:b/>
          <w:highlight w:val="none"/>
        </w:rPr>
      </w:pPr>
      <w:r>
        <w:rPr>
          <w:rFonts w:hint="eastAsia"/>
          <w:b/>
          <w:bCs/>
          <w:szCs w:val="27"/>
          <w:highlight w:val="none"/>
        </w:rPr>
        <w:t xml:space="preserve">第十四条 </w:t>
      </w:r>
      <w:r>
        <w:rPr>
          <w:rFonts w:hint="eastAsia"/>
          <w:bCs/>
          <w:highlight w:val="none"/>
        </w:rPr>
        <w:t>合同文件及资料的使用</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第十五条 不可抗力事件处理</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40" w:firstLineChars="200"/>
        <w:jc w:val="both"/>
        <w:rPr>
          <w:szCs w:val="27"/>
          <w:highlight w:val="none"/>
        </w:rPr>
      </w:pPr>
      <w:r>
        <w:rPr>
          <w:rFonts w:hint="eastAsia"/>
          <w:highlight w:val="none"/>
        </w:rPr>
        <w:t>2</w:t>
      </w:r>
      <w:r>
        <w:rPr>
          <w:rFonts w:hint="eastAsia"/>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第十六条 合同纠纷调处</w:t>
      </w:r>
    </w:p>
    <w:p>
      <w:pPr>
        <w:spacing w:line="360" w:lineRule="auto"/>
        <w:ind w:firstLine="440" w:firstLineChars="200"/>
        <w:jc w:val="both"/>
        <w:rPr>
          <w:highlight w:val="none"/>
        </w:rPr>
      </w:pPr>
      <w:r>
        <w:rPr>
          <w:rFonts w:hint="eastAsia"/>
          <w:highlight w:val="none"/>
        </w:rPr>
        <w:t>1</w:t>
      </w:r>
      <w:r>
        <w:rPr>
          <w:rFonts w:hint="eastAsia"/>
          <w:szCs w:val="27"/>
          <w:highlight w:val="none"/>
        </w:rPr>
        <w:t>.按本合同规定应该偿付的违约金、赔偿金、保管保养费和各种经济损失，应当在明确责任后10天内，按银行规定的结算办法付清，否则按逾期付款处理。</w:t>
      </w:r>
    </w:p>
    <w:p>
      <w:pPr>
        <w:spacing w:line="360" w:lineRule="auto"/>
        <w:ind w:firstLine="440" w:firstLineChars="200"/>
        <w:jc w:val="both"/>
        <w:rPr>
          <w:szCs w:val="27"/>
          <w:highlight w:val="none"/>
        </w:rPr>
      </w:pPr>
      <w:r>
        <w:rPr>
          <w:rFonts w:hint="eastAsia"/>
          <w:highlight w:val="none"/>
        </w:rPr>
        <w:t>2</w:t>
      </w:r>
      <w:r>
        <w:rPr>
          <w:rFonts w:hint="eastAsia"/>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highlight w:val="none"/>
          <w:u w:val="single"/>
        </w:rPr>
        <w:t>周口仲裁委员会</w:t>
      </w:r>
      <w:r>
        <w:rPr>
          <w:rFonts w:hint="eastAsia"/>
          <w:szCs w:val="27"/>
          <w:highlight w:val="none"/>
        </w:rPr>
        <w:t>申请仲裁。②向</w:t>
      </w:r>
      <w:r>
        <w:rPr>
          <w:rFonts w:hint="eastAsia"/>
          <w:highlight w:val="none"/>
        </w:rPr>
        <w:t>合同签订地有级别管辖权的</w:t>
      </w:r>
      <w:r>
        <w:rPr>
          <w:rFonts w:hint="eastAsia"/>
          <w:szCs w:val="27"/>
          <w:highlight w:val="none"/>
        </w:rPr>
        <w:t>人民法院起诉。</w:t>
      </w:r>
    </w:p>
    <w:p>
      <w:pPr>
        <w:pStyle w:val="4"/>
        <w:kinsoku w:val="0"/>
        <w:overflowPunct w:val="0"/>
        <w:ind w:left="0" w:firstLine="420" w:firstLineChars="200"/>
        <w:jc w:val="both"/>
        <w:rPr>
          <w:b w:val="0"/>
          <w:bCs w:val="0"/>
          <w:kern w:val="2"/>
          <w:sz w:val="21"/>
          <w:szCs w:val="27"/>
          <w:highlight w:val="none"/>
          <w:lang w:val="en-US" w:bidi="ar-SA"/>
        </w:rPr>
      </w:pPr>
      <w:r>
        <w:rPr>
          <w:rFonts w:hint="eastAsia"/>
          <w:b w:val="0"/>
          <w:bCs w:val="0"/>
          <w:kern w:val="2"/>
          <w:sz w:val="21"/>
          <w:szCs w:val="27"/>
          <w:highlight w:val="none"/>
          <w:lang w:val="en-US" w:bidi="ar-SA"/>
        </w:rPr>
        <w:t>3、甲、乙双方均有权利向本项目具有监管职能的政府采购监督管理部门举报反映对方在合同履约中的违法违纪行为。</w:t>
      </w:r>
    </w:p>
    <w:p>
      <w:pPr>
        <w:spacing w:line="360" w:lineRule="auto"/>
        <w:ind w:firstLine="442" w:firstLineChars="200"/>
        <w:jc w:val="both"/>
        <w:rPr>
          <w:b/>
          <w:bCs/>
          <w:szCs w:val="27"/>
          <w:highlight w:val="none"/>
        </w:rPr>
      </w:pPr>
      <w:r>
        <w:rPr>
          <w:rFonts w:hint="eastAsia"/>
          <w:b/>
          <w:bCs/>
          <w:szCs w:val="27"/>
          <w:highlight w:val="none"/>
        </w:rPr>
        <w:t>第十七条 其他</w:t>
      </w:r>
    </w:p>
    <w:p>
      <w:pPr>
        <w:spacing w:line="360" w:lineRule="auto"/>
        <w:ind w:firstLine="442" w:firstLineChars="200"/>
        <w:jc w:val="both"/>
        <w:rPr>
          <w:szCs w:val="27"/>
          <w:highlight w:val="none"/>
        </w:rPr>
      </w:pPr>
      <w:r>
        <w:rPr>
          <w:rFonts w:hint="eastAsia"/>
          <w:b/>
          <w:bCs/>
          <w:szCs w:val="27"/>
          <w:highlight w:val="none"/>
        </w:rPr>
        <w:t xml:space="preserve">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4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pPr>
        <w:spacing w:line="360" w:lineRule="auto"/>
        <w:ind w:firstLine="440" w:firstLineChars="200"/>
        <w:jc w:val="both"/>
        <w:rPr>
          <w:szCs w:val="27"/>
          <w:highlight w:val="none"/>
        </w:rPr>
      </w:pPr>
    </w:p>
    <w:p>
      <w:pPr>
        <w:pStyle w:val="2"/>
        <w:ind w:firstLine="220"/>
        <w:rPr>
          <w:highlight w:val="none"/>
        </w:rPr>
      </w:pPr>
    </w:p>
    <w:p>
      <w:pPr>
        <w:spacing w:line="360" w:lineRule="auto"/>
        <w:ind w:firstLine="440" w:firstLineChars="200"/>
        <w:jc w:val="both"/>
        <w:rPr>
          <w:szCs w:val="27"/>
          <w:highlight w:val="none"/>
        </w:rPr>
      </w:pPr>
      <w:r>
        <w:rPr>
          <w:rFonts w:hint="eastAsia"/>
          <w:szCs w:val="27"/>
          <w:highlight w:val="none"/>
        </w:rPr>
        <w:t xml:space="preserve">采购人（甲方）：    （公章）           供货人（乙方）：     （公章）  </w:t>
      </w:r>
    </w:p>
    <w:p>
      <w:pPr>
        <w:spacing w:line="360" w:lineRule="auto"/>
        <w:ind w:firstLine="440" w:firstLineChars="200"/>
        <w:jc w:val="both"/>
        <w:rPr>
          <w:highlight w:val="none"/>
        </w:rPr>
      </w:pPr>
      <w:r>
        <w:rPr>
          <w:rFonts w:hint="eastAsia"/>
          <w:szCs w:val="27"/>
          <w:highlight w:val="none"/>
        </w:rPr>
        <w:t>地址：                               地址：</w:t>
      </w:r>
    </w:p>
    <w:p>
      <w:pPr>
        <w:spacing w:line="360" w:lineRule="auto"/>
        <w:ind w:firstLine="440" w:firstLineChars="200"/>
        <w:jc w:val="both"/>
        <w:rPr>
          <w:szCs w:val="27"/>
          <w:highlight w:val="none"/>
        </w:rPr>
      </w:pPr>
      <w:r>
        <w:rPr>
          <w:rFonts w:hint="eastAsia"/>
          <w:szCs w:val="27"/>
          <w:highlight w:val="none"/>
        </w:rPr>
        <w:t>法定代表人：                         法定代表人：</w:t>
      </w:r>
    </w:p>
    <w:p>
      <w:pPr>
        <w:spacing w:line="360" w:lineRule="auto"/>
        <w:ind w:firstLine="440" w:firstLineChars="200"/>
        <w:jc w:val="both"/>
        <w:rPr>
          <w:highlight w:val="none"/>
          <w:u w:val="single"/>
        </w:rPr>
      </w:pPr>
      <w:r>
        <w:rPr>
          <w:rFonts w:hint="eastAsia"/>
          <w:szCs w:val="27"/>
          <w:highlight w:val="none"/>
        </w:rPr>
        <w:t>委托代理人：                         委托代理人：</w:t>
      </w:r>
    </w:p>
    <w:p>
      <w:pPr>
        <w:spacing w:line="360" w:lineRule="auto"/>
        <w:ind w:firstLine="440" w:firstLineChars="200"/>
        <w:jc w:val="both"/>
        <w:rPr>
          <w:highlight w:val="none"/>
        </w:rPr>
      </w:pPr>
      <w:r>
        <w:rPr>
          <w:rFonts w:hint="eastAsia"/>
          <w:highlight w:val="none"/>
        </w:rPr>
        <w:t>电话：                               电话：</w:t>
      </w:r>
    </w:p>
    <w:p>
      <w:pPr>
        <w:spacing w:line="360" w:lineRule="auto"/>
        <w:ind w:firstLine="440" w:firstLineChars="200"/>
        <w:jc w:val="both"/>
        <w:rPr>
          <w:szCs w:val="27"/>
          <w:highlight w:val="none"/>
        </w:rPr>
      </w:pPr>
      <w:r>
        <w:rPr>
          <w:rFonts w:hint="eastAsia"/>
          <w:szCs w:val="27"/>
          <w:highlight w:val="none"/>
        </w:rPr>
        <w:t>开户银行：                           开户银行：</w:t>
      </w:r>
    </w:p>
    <w:p>
      <w:pPr>
        <w:spacing w:line="360" w:lineRule="auto"/>
        <w:ind w:firstLine="440" w:firstLineChars="200"/>
        <w:jc w:val="both"/>
        <w:rPr>
          <w:highlight w:val="none"/>
        </w:rPr>
      </w:pPr>
      <w:r>
        <w:rPr>
          <w:rFonts w:hint="eastAsia"/>
          <w:szCs w:val="27"/>
          <w:highlight w:val="none"/>
        </w:rPr>
        <w:t>账号：                               账号：</w:t>
      </w:r>
    </w:p>
    <w:p>
      <w:pPr>
        <w:spacing w:line="640" w:lineRule="exact"/>
        <w:ind w:firstLine="440" w:firstLineChars="200"/>
        <w:jc w:val="both"/>
        <w:rPr>
          <w:szCs w:val="27"/>
          <w:highlight w:val="none"/>
          <w:u w:val="single"/>
        </w:rPr>
      </w:pPr>
    </w:p>
    <w:p>
      <w:pPr>
        <w:pStyle w:val="2"/>
        <w:ind w:firstLine="220"/>
        <w:jc w:val="center"/>
        <w:rPr>
          <w:b/>
          <w:sz w:val="32"/>
          <w:szCs w:val="32"/>
          <w:highlight w:val="none"/>
        </w:rPr>
      </w:pPr>
      <w:r>
        <w:rPr>
          <w:rFonts w:hint="eastAsia"/>
          <w:szCs w:val="27"/>
          <w:highlight w:val="none"/>
          <w:u w:val="single"/>
        </w:rPr>
        <w:t>        </w:t>
      </w:r>
      <w:r>
        <w:rPr>
          <w:rFonts w:hint="eastAsia"/>
          <w:szCs w:val="27"/>
          <w:highlight w:val="none"/>
        </w:rPr>
        <w:t>年</w:t>
      </w:r>
      <w:r>
        <w:rPr>
          <w:rFonts w:hint="eastAsia"/>
          <w:szCs w:val="27"/>
          <w:highlight w:val="none"/>
          <w:u w:val="single"/>
        </w:rPr>
        <w:t xml:space="preserve">    </w:t>
      </w:r>
      <w:r>
        <w:rPr>
          <w:rFonts w:hint="eastAsia"/>
          <w:szCs w:val="27"/>
          <w:highlight w:val="none"/>
        </w:rPr>
        <w:t>月</w:t>
      </w:r>
      <w:r>
        <w:rPr>
          <w:rFonts w:hint="eastAsia"/>
          <w:szCs w:val="27"/>
          <w:highlight w:val="none"/>
          <w:u w:val="single"/>
        </w:rPr>
        <w:t xml:space="preserve">    </w:t>
      </w:r>
      <w:r>
        <w:rPr>
          <w:rFonts w:hint="eastAsia"/>
          <w:szCs w:val="27"/>
          <w:highlight w:val="none"/>
        </w:rPr>
        <w:t xml:space="preserve">日           </w:t>
      </w:r>
      <w:r>
        <w:rPr>
          <w:rFonts w:hint="eastAsia"/>
          <w:szCs w:val="27"/>
          <w:highlight w:val="none"/>
          <w:lang w:val="en-US"/>
        </w:rPr>
        <w:t xml:space="preserve">           </w:t>
      </w:r>
      <w:r>
        <w:rPr>
          <w:rFonts w:hint="eastAsia"/>
          <w:szCs w:val="27"/>
          <w:highlight w:val="none"/>
          <w:u w:val="single"/>
        </w:rPr>
        <w:t xml:space="preserve">         </w:t>
      </w:r>
      <w:r>
        <w:rPr>
          <w:rFonts w:hint="eastAsia"/>
          <w:szCs w:val="27"/>
          <w:highlight w:val="none"/>
        </w:rPr>
        <w:t>年</w:t>
      </w:r>
      <w:r>
        <w:rPr>
          <w:rFonts w:hint="eastAsia"/>
          <w:szCs w:val="27"/>
          <w:highlight w:val="none"/>
          <w:u w:val="single"/>
        </w:rPr>
        <w:t xml:space="preserve">    </w:t>
      </w:r>
      <w:r>
        <w:rPr>
          <w:rFonts w:hint="eastAsia"/>
          <w:szCs w:val="27"/>
          <w:highlight w:val="none"/>
        </w:rPr>
        <w:t>月</w:t>
      </w:r>
      <w:r>
        <w:rPr>
          <w:rFonts w:hint="eastAsia"/>
          <w:szCs w:val="27"/>
          <w:highlight w:val="none"/>
          <w:u w:val="single"/>
        </w:rPr>
        <w:t xml:space="preserve">  </w:t>
      </w:r>
      <w:r>
        <w:rPr>
          <w:rFonts w:hint="eastAsia"/>
          <w:szCs w:val="27"/>
          <w:highlight w:val="none"/>
        </w:rPr>
        <w:t>日</w:t>
      </w:r>
    </w:p>
    <w:p>
      <w:pPr>
        <w:spacing w:line="640" w:lineRule="exact"/>
        <w:ind w:firstLine="1210" w:firstLineChars="550"/>
        <w:jc w:val="both"/>
        <w:rPr>
          <w:szCs w:val="27"/>
          <w:highlight w:val="none"/>
        </w:rPr>
      </w:pPr>
    </w:p>
    <w:p>
      <w:pPr>
        <w:spacing w:line="640" w:lineRule="exact"/>
        <w:ind w:firstLine="1210" w:firstLineChars="550"/>
        <w:jc w:val="both"/>
        <w:rPr>
          <w:szCs w:val="27"/>
          <w:highlight w:val="none"/>
        </w:rPr>
      </w:pPr>
    </w:p>
    <w:p>
      <w:pPr>
        <w:spacing w:line="640" w:lineRule="exact"/>
        <w:ind w:firstLine="1210" w:firstLineChars="550"/>
        <w:jc w:val="both"/>
        <w:rPr>
          <w:szCs w:val="27"/>
          <w:highlight w:val="none"/>
        </w:rPr>
      </w:pPr>
    </w:p>
    <w:p>
      <w:pPr>
        <w:spacing w:line="640" w:lineRule="exact"/>
        <w:ind w:firstLine="1210" w:firstLineChars="550"/>
        <w:jc w:val="both"/>
        <w:rPr>
          <w:szCs w:val="27"/>
          <w:highlight w:val="none"/>
        </w:rPr>
      </w:pPr>
    </w:p>
    <w:p>
      <w:pPr>
        <w:spacing w:line="640" w:lineRule="exact"/>
        <w:ind w:firstLine="1210" w:firstLineChars="550"/>
        <w:jc w:val="both"/>
        <w:rPr>
          <w:sz w:val="32"/>
          <w:szCs w:val="32"/>
          <w:highlight w:val="none"/>
          <w:lang w:val="en-US"/>
        </w:rPr>
      </w:pPr>
      <w:r>
        <w:rPr>
          <w:rFonts w:hint="eastAsia"/>
          <w:szCs w:val="27"/>
          <w:highlight w:val="none"/>
        </w:rPr>
        <w:t xml:space="preserve">  </w:t>
      </w:r>
    </w:p>
    <w:p>
      <w:pPr>
        <w:adjustRightInd w:val="0"/>
        <w:spacing w:line="360" w:lineRule="auto"/>
        <w:jc w:val="center"/>
        <w:rPr>
          <w:b/>
          <w:bCs/>
          <w:sz w:val="32"/>
          <w:szCs w:val="32"/>
          <w:highlight w:val="none"/>
        </w:rPr>
      </w:pPr>
    </w:p>
    <w:p>
      <w:pPr>
        <w:pStyle w:val="27"/>
        <w:rPr>
          <w:rFonts w:ascii="宋体" w:hAnsi="宋体" w:cs="宋体"/>
          <w:b/>
          <w:bCs/>
          <w:sz w:val="32"/>
          <w:szCs w:val="32"/>
          <w:highlight w:val="none"/>
        </w:rPr>
      </w:pPr>
    </w:p>
    <w:p>
      <w:pPr>
        <w:pStyle w:val="8"/>
        <w:rPr>
          <w:rFonts w:ascii="宋体" w:hAnsi="宋体" w:eastAsia="宋体"/>
          <w:b/>
          <w:bCs/>
          <w:sz w:val="32"/>
          <w:szCs w:val="32"/>
          <w:highlight w:val="none"/>
        </w:rPr>
      </w:pPr>
    </w:p>
    <w:p>
      <w:pPr>
        <w:rPr>
          <w:b/>
          <w:bCs/>
          <w:sz w:val="32"/>
          <w:szCs w:val="32"/>
          <w:highlight w:val="none"/>
        </w:rPr>
      </w:pPr>
    </w:p>
    <w:p>
      <w:pPr>
        <w:pStyle w:val="27"/>
        <w:rPr>
          <w:rFonts w:ascii="宋体" w:hAnsi="宋体" w:cs="宋体"/>
          <w:b/>
          <w:bCs/>
          <w:sz w:val="32"/>
          <w:szCs w:val="32"/>
          <w:highlight w:val="none"/>
        </w:rPr>
      </w:pPr>
    </w:p>
    <w:p>
      <w:pPr>
        <w:pStyle w:val="8"/>
        <w:rPr>
          <w:rFonts w:ascii="宋体" w:hAnsi="宋体" w:eastAsia="宋体"/>
          <w:b/>
          <w:bCs/>
          <w:sz w:val="32"/>
          <w:szCs w:val="32"/>
          <w:highlight w:val="none"/>
        </w:rPr>
      </w:pPr>
    </w:p>
    <w:p>
      <w:pPr>
        <w:rPr>
          <w:b/>
          <w:bCs/>
          <w:sz w:val="32"/>
          <w:szCs w:val="32"/>
          <w:highlight w:val="none"/>
        </w:rPr>
      </w:pPr>
    </w:p>
    <w:p>
      <w:pPr>
        <w:pStyle w:val="27"/>
        <w:rPr>
          <w:rFonts w:ascii="宋体" w:hAnsi="宋体" w:cs="宋体"/>
          <w:b/>
          <w:bCs/>
          <w:sz w:val="32"/>
          <w:szCs w:val="32"/>
          <w:highlight w:val="none"/>
        </w:rPr>
      </w:pPr>
    </w:p>
    <w:p>
      <w:pPr>
        <w:pStyle w:val="8"/>
        <w:rPr>
          <w:rFonts w:ascii="宋体" w:hAnsi="宋体" w:eastAsia="宋体"/>
          <w:b/>
          <w:bCs/>
          <w:sz w:val="32"/>
          <w:szCs w:val="32"/>
          <w:highlight w:val="none"/>
        </w:rPr>
      </w:pPr>
    </w:p>
    <w:p>
      <w:pPr>
        <w:rPr>
          <w:highlight w:val="none"/>
        </w:rPr>
      </w:pPr>
    </w:p>
    <w:p>
      <w:pPr>
        <w:adjustRightInd w:val="0"/>
        <w:spacing w:line="320" w:lineRule="exact"/>
        <w:rPr>
          <w:sz w:val="24"/>
          <w:szCs w:val="24"/>
          <w:highlight w:val="none"/>
        </w:rPr>
      </w:pPr>
    </w:p>
    <w:p>
      <w:pPr>
        <w:spacing w:before="62"/>
        <w:ind w:left="218"/>
        <w:rPr>
          <w:sz w:val="28"/>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
        <w:ind w:firstLine="321"/>
        <w:jc w:val="center"/>
        <w:rPr>
          <w:b/>
          <w:sz w:val="32"/>
          <w:szCs w:val="32"/>
          <w:highlight w:val="none"/>
        </w:rPr>
      </w:pPr>
      <w:r>
        <w:rPr>
          <w:rFonts w:hint="eastAsia"/>
          <w:b/>
          <w:sz w:val="32"/>
          <w:szCs w:val="32"/>
          <w:highlight w:val="none"/>
        </w:rPr>
        <w:t>周口市政府采购合同融资政策告知函</w:t>
      </w:r>
    </w:p>
    <w:p>
      <w:pPr>
        <w:pStyle w:val="2"/>
        <w:ind w:firstLine="240"/>
        <w:rPr>
          <w:sz w:val="24"/>
          <w:szCs w:val="24"/>
          <w:highlight w:val="none"/>
        </w:rPr>
      </w:pPr>
    </w:p>
    <w:p>
      <w:pPr>
        <w:pStyle w:val="2"/>
        <w:ind w:firstLine="240"/>
        <w:rPr>
          <w:sz w:val="24"/>
          <w:highlight w:val="none"/>
        </w:rPr>
      </w:pPr>
    </w:p>
    <w:p>
      <w:pPr>
        <w:pStyle w:val="2"/>
        <w:ind w:firstLine="240"/>
        <w:rPr>
          <w:sz w:val="24"/>
          <w:highlight w:val="none"/>
        </w:rPr>
      </w:pPr>
    </w:p>
    <w:p>
      <w:pPr>
        <w:pStyle w:val="2"/>
        <w:ind w:firstLine="240"/>
        <w:rPr>
          <w:sz w:val="24"/>
          <w:highlight w:val="none"/>
        </w:rPr>
      </w:pPr>
      <w:r>
        <w:rPr>
          <w:rFonts w:hint="eastAsia"/>
          <w:sz w:val="24"/>
          <w:highlight w:val="none"/>
        </w:rPr>
        <w:t>各供应商：</w:t>
      </w:r>
    </w:p>
    <w:p>
      <w:pPr>
        <w:pStyle w:val="2"/>
        <w:ind w:firstLine="240"/>
        <w:rPr>
          <w:sz w:val="24"/>
          <w:highlight w:val="none"/>
        </w:rPr>
      </w:pPr>
      <w:r>
        <w:rPr>
          <w:rFonts w:hint="eastAsia"/>
          <w:sz w:val="24"/>
          <w:highlight w:val="none"/>
        </w:rPr>
        <w:t>欢迎贵公司参与周口市政府采购活动！</w:t>
      </w:r>
    </w:p>
    <w:p>
      <w:pPr>
        <w:pStyle w:val="2"/>
        <w:ind w:firstLine="240"/>
        <w:rPr>
          <w:sz w:val="24"/>
          <w:highlight w:val="none"/>
        </w:rPr>
      </w:pPr>
      <w:r>
        <w:rPr>
          <w:rFonts w:hint="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sz w:val="24"/>
          <w:highlight w:val="none"/>
        </w:rPr>
      </w:pPr>
      <w:r>
        <w:rPr>
          <w:rFonts w:hint="eastAsia"/>
          <w:sz w:val="24"/>
          <w:highlight w:val="none"/>
        </w:rPr>
        <w:t>贷款渠道和提供贷款的金融机构，可在河南省政府采购网“河南省政府采购合同融资平台”查询联系。</w:t>
      </w:r>
    </w:p>
    <w:p>
      <w:pPr>
        <w:spacing w:line="360" w:lineRule="auto"/>
        <w:rPr>
          <w:color w:val="1D41D5"/>
          <w:highlight w:val="none"/>
        </w:rPr>
      </w:pPr>
    </w:p>
    <w:p>
      <w:pPr>
        <w:spacing w:before="1"/>
        <w:ind w:left="218"/>
        <w:rPr>
          <w:rFonts w:ascii="方正仿宋_GB2312" w:hAnsi="方正仿宋_GB2312" w:eastAsia="方正仿宋_GB2312" w:cs="方正仿宋_GB2312"/>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仿宋_GB2312">
    <w:altName w:val="微软雅黑"/>
    <w:panose1 w:val="00000000000000000000"/>
    <w:charset w:val="86"/>
    <w:family w:val="auto"/>
    <w:pitch w:val="default"/>
    <w:sig w:usb0="00000000" w:usb1="00000000" w:usb2="00000012" w:usb3="00000000" w:csb0="00040001" w:csb1="00000000"/>
    <w:embedRegular r:id="rId1" w:fontKey="{A889D51E-1ED8-407E-9E4C-8ABA1BF3251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8"/>
  </w:num>
  <w:num w:numId="9">
    <w:abstractNumId w:val="0"/>
  </w:num>
  <w:num w:numId="10">
    <w:abstractNumId w:val="17"/>
  </w:num>
  <w:num w:numId="11">
    <w:abstractNumId w:val="4"/>
  </w:num>
  <w:num w:numId="12">
    <w:abstractNumId w:val="15"/>
  </w:num>
  <w:num w:numId="13">
    <w:abstractNumId w:val="7"/>
  </w:num>
  <w:num w:numId="14">
    <w:abstractNumId w:val="6"/>
  </w:num>
  <w:num w:numId="15">
    <w:abstractNumId w:val="5"/>
  </w:num>
  <w:num w:numId="16">
    <w:abstractNumId w:val="1"/>
  </w:num>
  <w:num w:numId="17">
    <w:abstractNumId w:val="14"/>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jOWUxNGY4NDg1MzNiMGRiYjI3OGYzNTNkMTcwZWQifQ=="/>
  </w:docVars>
  <w:rsids>
    <w:rsidRoot w:val="00843AE4"/>
    <w:rsid w:val="00015653"/>
    <w:rsid w:val="000214D3"/>
    <w:rsid w:val="00023D3A"/>
    <w:rsid w:val="00075905"/>
    <w:rsid w:val="000856A5"/>
    <w:rsid w:val="0008746A"/>
    <w:rsid w:val="000A1862"/>
    <w:rsid w:val="000C5FF6"/>
    <w:rsid w:val="000D64F5"/>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00ABC"/>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06B8C"/>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3153493"/>
    <w:rsid w:val="047D2C92"/>
    <w:rsid w:val="04C4144C"/>
    <w:rsid w:val="05AB68B0"/>
    <w:rsid w:val="06895DF3"/>
    <w:rsid w:val="08F359E4"/>
    <w:rsid w:val="09AA0603"/>
    <w:rsid w:val="0CC954FA"/>
    <w:rsid w:val="0D107451"/>
    <w:rsid w:val="0D445FC5"/>
    <w:rsid w:val="0EC60D89"/>
    <w:rsid w:val="0F0E720B"/>
    <w:rsid w:val="11C80527"/>
    <w:rsid w:val="1291411B"/>
    <w:rsid w:val="13B04B28"/>
    <w:rsid w:val="168E0C63"/>
    <w:rsid w:val="17C42D0C"/>
    <w:rsid w:val="1854384B"/>
    <w:rsid w:val="19884974"/>
    <w:rsid w:val="19D11E39"/>
    <w:rsid w:val="1A0C09A2"/>
    <w:rsid w:val="1ABF6E1E"/>
    <w:rsid w:val="1B7D4C1C"/>
    <w:rsid w:val="1DB373D4"/>
    <w:rsid w:val="1E1A5D67"/>
    <w:rsid w:val="1E3D7258"/>
    <w:rsid w:val="1E6E6F0E"/>
    <w:rsid w:val="1F0A7D4F"/>
    <w:rsid w:val="20414457"/>
    <w:rsid w:val="20436B8B"/>
    <w:rsid w:val="240C3480"/>
    <w:rsid w:val="24C04FDC"/>
    <w:rsid w:val="25182E53"/>
    <w:rsid w:val="253071E7"/>
    <w:rsid w:val="272B7C0B"/>
    <w:rsid w:val="28E363FB"/>
    <w:rsid w:val="29EE439A"/>
    <w:rsid w:val="2A6B76FD"/>
    <w:rsid w:val="2C1D5107"/>
    <w:rsid w:val="2D7B56CD"/>
    <w:rsid w:val="2DE12C65"/>
    <w:rsid w:val="2F21303A"/>
    <w:rsid w:val="2FD724F6"/>
    <w:rsid w:val="31DC6234"/>
    <w:rsid w:val="356B0BA7"/>
    <w:rsid w:val="364352D3"/>
    <w:rsid w:val="372272F7"/>
    <w:rsid w:val="37E101C1"/>
    <w:rsid w:val="38156C05"/>
    <w:rsid w:val="399C7DC6"/>
    <w:rsid w:val="39AE76A2"/>
    <w:rsid w:val="3A103972"/>
    <w:rsid w:val="3E7F160D"/>
    <w:rsid w:val="3EC160B0"/>
    <w:rsid w:val="3F2F421C"/>
    <w:rsid w:val="3FFA79B7"/>
    <w:rsid w:val="4006602A"/>
    <w:rsid w:val="40507E9C"/>
    <w:rsid w:val="41F52311"/>
    <w:rsid w:val="43326C4D"/>
    <w:rsid w:val="46137A7E"/>
    <w:rsid w:val="479447C0"/>
    <w:rsid w:val="496B110B"/>
    <w:rsid w:val="4D830B1D"/>
    <w:rsid w:val="4E90520C"/>
    <w:rsid w:val="4F69460D"/>
    <w:rsid w:val="4F99594A"/>
    <w:rsid w:val="4FC275AB"/>
    <w:rsid w:val="502F1FA3"/>
    <w:rsid w:val="505020D0"/>
    <w:rsid w:val="50E11586"/>
    <w:rsid w:val="525A4689"/>
    <w:rsid w:val="532D7DD8"/>
    <w:rsid w:val="551501A8"/>
    <w:rsid w:val="5569480F"/>
    <w:rsid w:val="569F7D08"/>
    <w:rsid w:val="57E430A4"/>
    <w:rsid w:val="587970CA"/>
    <w:rsid w:val="5993111F"/>
    <w:rsid w:val="5D04455F"/>
    <w:rsid w:val="5FFC04A5"/>
    <w:rsid w:val="60253E1D"/>
    <w:rsid w:val="639A4B0E"/>
    <w:rsid w:val="64A755D5"/>
    <w:rsid w:val="658971FF"/>
    <w:rsid w:val="66B90625"/>
    <w:rsid w:val="67BB4BB4"/>
    <w:rsid w:val="67D7195F"/>
    <w:rsid w:val="685C5F78"/>
    <w:rsid w:val="68FA09FF"/>
    <w:rsid w:val="69244569"/>
    <w:rsid w:val="696C155D"/>
    <w:rsid w:val="6A326FBA"/>
    <w:rsid w:val="6A6F729D"/>
    <w:rsid w:val="6CBD0A56"/>
    <w:rsid w:val="6DC72F6B"/>
    <w:rsid w:val="707D1859"/>
    <w:rsid w:val="7121017E"/>
    <w:rsid w:val="714D3798"/>
    <w:rsid w:val="73F1726E"/>
    <w:rsid w:val="747B43BE"/>
    <w:rsid w:val="751F3D74"/>
    <w:rsid w:val="7670364D"/>
    <w:rsid w:val="76EB49F4"/>
    <w:rsid w:val="78D34938"/>
    <w:rsid w:val="78E92B94"/>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0"/>
    <w:link w:val="34"/>
    <w:autoRedefine/>
    <w:qFormat/>
    <w:uiPriority w:val="1"/>
    <w:rPr>
      <w:sz w:val="24"/>
      <w:szCs w:val="24"/>
    </w:rPr>
  </w:style>
  <w:style w:type="paragraph" w:customStyle="1" w:styleId="10">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autoRedefine/>
    <w:qFormat/>
    <w:uiPriority w:val="0"/>
    <w:pPr>
      <w:spacing w:after="120"/>
      <w:ind w:left="420" w:leftChars="200"/>
    </w:pPr>
    <w:rPr>
      <w:sz w:val="20"/>
    </w:rPr>
  </w:style>
  <w:style w:type="paragraph" w:styleId="12">
    <w:name w:val="Plain Text"/>
    <w:basedOn w:val="1"/>
    <w:autoRedefine/>
    <w:qFormat/>
    <w:uiPriority w:val="0"/>
    <w:rPr>
      <w:rFonts w:hAnsi="Courier New" w:eastAsiaTheme="minorEastAsia" w:cstheme="minorBidi"/>
    </w:rPr>
  </w:style>
  <w:style w:type="paragraph" w:styleId="13">
    <w:name w:val="Balloon Text"/>
    <w:basedOn w:val="1"/>
    <w:link w:val="33"/>
    <w:autoRedefine/>
    <w:qFormat/>
    <w:uiPriority w:val="0"/>
    <w:rPr>
      <w:sz w:val="18"/>
      <w:szCs w:val="18"/>
    </w:rPr>
  </w:style>
  <w:style w:type="paragraph" w:styleId="14">
    <w:name w:val="footer"/>
    <w:basedOn w:val="1"/>
    <w:link w:val="32"/>
    <w:autoRedefine/>
    <w:qFormat/>
    <w:uiPriority w:val="0"/>
    <w:pPr>
      <w:tabs>
        <w:tab w:val="center" w:pos="4153"/>
        <w:tab w:val="right" w:pos="8306"/>
      </w:tabs>
      <w:snapToGrid w:val="0"/>
    </w:pPr>
    <w:rPr>
      <w:sz w:val="18"/>
      <w:szCs w:val="18"/>
    </w:rPr>
  </w:style>
  <w:style w:type="paragraph" w:styleId="15">
    <w:name w:val="header"/>
    <w:basedOn w:val="1"/>
    <w:link w:val="3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1"/>
    <w:pPr>
      <w:spacing w:before="186"/>
      <w:ind w:left="218"/>
    </w:pPr>
    <w:rPr>
      <w:sz w:val="28"/>
      <w:szCs w:val="28"/>
    </w:rPr>
  </w:style>
  <w:style w:type="paragraph" w:styleId="17">
    <w:name w:val="footnote text"/>
    <w:basedOn w:val="1"/>
    <w:autoRedefine/>
    <w:qFormat/>
    <w:uiPriority w:val="99"/>
    <w:pPr>
      <w:snapToGrid w:val="0"/>
    </w:pPr>
    <w:rPr>
      <w:sz w:val="18"/>
      <w:szCs w:val="18"/>
    </w:rPr>
  </w:style>
  <w:style w:type="paragraph" w:styleId="18">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2"/>
    <w:basedOn w:val="11"/>
    <w:autoRedefine/>
    <w:unhideWhenUsed/>
    <w:qFormat/>
    <w:uiPriority w:val="0"/>
    <w:pPr>
      <w:widowControl/>
      <w:ind w:firstLine="200" w:firstLineChars="200"/>
    </w:pPr>
    <w:rPr>
      <w:rFonts w:ascii="Calibri" w:hAnsi="Calibri" w:cs="Times New Roman"/>
      <w:sz w:val="28"/>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autoRedefine/>
    <w:qFormat/>
    <w:uiPriority w:val="22"/>
    <w:rPr>
      <w:b/>
      <w:bCs/>
    </w:rPr>
  </w:style>
  <w:style w:type="character" w:styleId="24">
    <w:name w:val="FollowedHyperlink"/>
    <w:basedOn w:val="22"/>
    <w:autoRedefine/>
    <w:qFormat/>
    <w:uiPriority w:val="0"/>
    <w:rPr>
      <w:color w:val="444444"/>
      <w:sz w:val="21"/>
      <w:szCs w:val="21"/>
      <w:u w:val="none"/>
    </w:rPr>
  </w:style>
  <w:style w:type="character" w:styleId="25">
    <w:name w:val="Hyperlink"/>
    <w:basedOn w:val="22"/>
    <w:autoRedefine/>
    <w:qFormat/>
    <w:uiPriority w:val="0"/>
    <w:rPr>
      <w:color w:val="0000FF" w:themeColor="hyperlink"/>
      <w:u w:val="single"/>
      <w14:textFill>
        <w14:solidFill>
          <w14:schemeClr w14:val="hlink"/>
        </w14:solidFill>
      </w14:textFill>
    </w:rPr>
  </w:style>
  <w:style w:type="paragraph" w:customStyle="1" w:styleId="26">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7">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autoRedefine/>
    <w:semiHidden/>
    <w:unhideWhenUsed/>
    <w:qFormat/>
    <w:uiPriority w:val="2"/>
    <w:tblPr>
      <w:tblCellMar>
        <w:top w:w="0" w:type="dxa"/>
        <w:left w:w="0" w:type="dxa"/>
        <w:bottom w:w="0" w:type="dxa"/>
        <w:right w:w="0" w:type="dxa"/>
      </w:tblCellMar>
    </w:tblPr>
  </w:style>
  <w:style w:type="paragraph" w:styleId="29">
    <w:name w:val="List Paragraph"/>
    <w:basedOn w:val="1"/>
    <w:autoRedefine/>
    <w:qFormat/>
    <w:uiPriority w:val="1"/>
    <w:pPr>
      <w:ind w:left="218" w:firstLine="239"/>
    </w:pPr>
  </w:style>
  <w:style w:type="paragraph" w:customStyle="1" w:styleId="30">
    <w:name w:val="Table Paragraph"/>
    <w:basedOn w:val="1"/>
    <w:autoRedefine/>
    <w:qFormat/>
    <w:uiPriority w:val="1"/>
  </w:style>
  <w:style w:type="character" w:customStyle="1" w:styleId="31">
    <w:name w:val="页眉 字符"/>
    <w:basedOn w:val="22"/>
    <w:link w:val="15"/>
    <w:autoRedefine/>
    <w:qFormat/>
    <w:uiPriority w:val="0"/>
    <w:rPr>
      <w:rFonts w:ascii="宋体" w:hAnsi="宋体" w:cs="宋体"/>
      <w:sz w:val="18"/>
      <w:szCs w:val="18"/>
      <w:lang w:val="zh-CN" w:bidi="zh-CN"/>
    </w:rPr>
  </w:style>
  <w:style w:type="character" w:customStyle="1" w:styleId="32">
    <w:name w:val="页脚 字符"/>
    <w:basedOn w:val="22"/>
    <w:link w:val="14"/>
    <w:autoRedefine/>
    <w:qFormat/>
    <w:uiPriority w:val="0"/>
    <w:rPr>
      <w:rFonts w:ascii="宋体" w:hAnsi="宋体" w:cs="宋体"/>
      <w:sz w:val="18"/>
      <w:szCs w:val="18"/>
      <w:lang w:val="zh-CN" w:bidi="zh-CN"/>
    </w:rPr>
  </w:style>
  <w:style w:type="character" w:customStyle="1" w:styleId="33">
    <w:name w:val="批注框文本 字符"/>
    <w:basedOn w:val="22"/>
    <w:link w:val="13"/>
    <w:autoRedefine/>
    <w:qFormat/>
    <w:uiPriority w:val="0"/>
    <w:rPr>
      <w:rFonts w:ascii="宋体" w:hAnsi="宋体" w:cs="宋体"/>
      <w:sz w:val="18"/>
      <w:szCs w:val="18"/>
      <w:lang w:val="zh-CN" w:bidi="zh-CN"/>
    </w:rPr>
  </w:style>
  <w:style w:type="character" w:customStyle="1" w:styleId="34">
    <w:name w:val="正文文本 字符"/>
    <w:basedOn w:val="22"/>
    <w:link w:val="9"/>
    <w:autoRedefine/>
    <w:qFormat/>
    <w:uiPriority w:val="1"/>
    <w:rPr>
      <w:rFonts w:ascii="宋体" w:hAnsi="宋体" w:cs="宋体"/>
      <w:sz w:val="24"/>
      <w:szCs w:val="24"/>
      <w:lang w:val="zh-CN" w:bidi="zh-CN"/>
    </w:rPr>
  </w:style>
  <w:style w:type="paragraph" w:customStyle="1" w:styleId="35">
    <w:name w:val="列出段落1"/>
    <w:basedOn w:val="1"/>
    <w:autoRedefine/>
    <w:qFormat/>
    <w:uiPriority w:val="0"/>
    <w:pPr>
      <w:ind w:left="218" w:firstLine="239"/>
    </w:pPr>
    <w:rPr>
      <w:lang w:bidi="ar-SA"/>
    </w:rPr>
  </w:style>
  <w:style w:type="paragraph" w:customStyle="1" w:styleId="36">
    <w:name w:val="样式 标题 3 + (中文) 黑体 小四 非加粗 段前: 7.8 磅 段后: 0 磅 行距: 固定值 20 磅"/>
    <w:basedOn w:val="6"/>
    <w:autoRedefine/>
    <w:qFormat/>
    <w:uiPriority w:val="0"/>
    <w:pPr>
      <w:spacing w:line="400" w:lineRule="exact"/>
    </w:pPr>
    <w:rPr>
      <w:rFonts w:eastAsia="黑体"/>
      <w:b w:val="0"/>
      <w:bCs w:val="0"/>
      <w:sz w:val="24"/>
      <w:szCs w:val="20"/>
    </w:rPr>
  </w:style>
  <w:style w:type="paragraph" w:customStyle="1" w:styleId="37">
    <w:name w:val="正文文本缩进1"/>
    <w:basedOn w:val="1"/>
    <w:autoRedefine/>
    <w:qFormat/>
    <w:uiPriority w:val="0"/>
    <w:pPr>
      <w:widowControl/>
      <w:spacing w:line="400" w:lineRule="exact"/>
      <w:ind w:firstLine="420" w:firstLineChars="200"/>
    </w:pPr>
    <w:rPr>
      <w:sz w:val="20"/>
      <w:szCs w:val="20"/>
    </w:rPr>
  </w:style>
  <w:style w:type="paragraph" w:customStyle="1" w:styleId="38">
    <w:name w:val="正文1"/>
    <w:basedOn w:val="1"/>
    <w:autoRedefine/>
    <w:qFormat/>
    <w:uiPriority w:val="0"/>
    <w:pPr>
      <w:widowControl/>
      <w:topLinePunct/>
      <w:spacing w:beforeLines="50" w:afterLines="50" w:line="300" w:lineRule="auto"/>
      <w:ind w:left="420"/>
    </w:pPr>
  </w:style>
  <w:style w:type="character" w:customStyle="1" w:styleId="39">
    <w:name w:val="NormalCharacter"/>
    <w:autoRedefine/>
    <w:qFormat/>
    <w:uiPriority w:val="0"/>
  </w:style>
  <w:style w:type="character" w:customStyle="1" w:styleId="40">
    <w:name w:val="hover17"/>
    <w:basedOn w:val="22"/>
    <w:autoRedefine/>
    <w:qFormat/>
    <w:uiPriority w:val="0"/>
  </w:style>
  <w:style w:type="character" w:customStyle="1" w:styleId="41">
    <w:name w:val="infodetailattachzk1"/>
    <w:basedOn w:val="22"/>
    <w:autoRedefine/>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2789</Words>
  <Characters>15900</Characters>
  <Lines>132</Lines>
  <Paragraphs>37</Paragraphs>
  <TotalTime>22</TotalTime>
  <ScaleCrop>false</ScaleCrop>
  <LinksUpToDate>false</LinksUpToDate>
  <CharactersWithSpaces>18652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大海里的糖醋鱼</cp:lastModifiedBy>
  <cp:lastPrinted>2020-04-29T04:44:00Z</cp:lastPrinted>
  <dcterms:modified xsi:type="dcterms:W3CDTF">2024-02-21T05:43:48Z</dcterms:modified>
  <dc:title>周口市政府采购中心招标文件</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2052-12.1.0.16250</vt:lpwstr>
  </property>
  <property fmtid="{D5CDD505-2E9C-101B-9397-08002B2CF9AE}" pid="6" name="ICV">
    <vt:lpwstr>11E9D14646224362A6AA56F160F8D9D1_13</vt:lpwstr>
  </property>
</Properties>
</file>