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816BF">
      <w:pPr>
        <w:spacing w:line="360" w:lineRule="auto"/>
        <w:jc w:val="center"/>
        <w:rPr>
          <w:rFonts w:hint="eastAsia" w:ascii="黑体" w:hAnsi="黑体" w:eastAsia="黑体"/>
          <w:b/>
          <w:bCs/>
          <w:sz w:val="24"/>
          <w:szCs w:val="24"/>
        </w:rPr>
      </w:pPr>
      <w:r>
        <w:rPr>
          <w:rFonts w:hint="eastAsia" w:ascii="方正小标宋_GBK" w:hAnsi="方正小标宋_GBK" w:eastAsia="方正小标宋_GBK" w:cs="方正小标宋_GBK"/>
          <w:b/>
          <w:bCs/>
          <w:sz w:val="36"/>
          <w:szCs w:val="36"/>
        </w:rPr>
        <w:t>关于</w:t>
      </w:r>
      <w:r>
        <w:rPr>
          <w:rFonts w:hint="eastAsia" w:ascii="方正小标宋_GBK" w:hAnsi="方正小标宋_GBK" w:eastAsia="方正小标宋_GBK" w:cs="方正小标宋_GBK"/>
          <w:b/>
          <w:bCs/>
          <w:sz w:val="36"/>
          <w:szCs w:val="36"/>
          <w:lang w:eastAsia="zh-CN"/>
        </w:rPr>
        <w:t>“扶沟县精准化教学项目”的概况</w:t>
      </w:r>
    </w:p>
    <w:p w14:paraId="72506179">
      <w:pPr>
        <w:spacing w:line="360" w:lineRule="auto"/>
        <w:rPr>
          <w:rFonts w:hint="eastAsia" w:ascii="黑体" w:hAnsi="黑体" w:eastAsia="黑体"/>
          <w:b/>
          <w:bCs/>
          <w:sz w:val="24"/>
          <w:szCs w:val="24"/>
        </w:rPr>
      </w:pPr>
    </w:p>
    <w:p w14:paraId="5F8CC257">
      <w:pPr>
        <w:spacing w:line="360" w:lineRule="auto"/>
        <w:ind w:firstLine="480" w:firstLineChars="200"/>
        <w:rPr>
          <w:rFonts w:ascii="仿宋" w:hAnsi="仿宋" w:eastAsia="仿宋"/>
          <w:sz w:val="24"/>
          <w:szCs w:val="24"/>
        </w:rPr>
      </w:pPr>
      <w:r>
        <w:rPr>
          <w:rFonts w:hint="eastAsia" w:ascii="仿宋" w:hAnsi="仿宋" w:eastAsia="仿宋"/>
          <w:sz w:val="24"/>
          <w:szCs w:val="24"/>
        </w:rPr>
        <w:t>为解决我县教学资源不足问题，提升教学精准化与质量水平，我县于2023年3月实施了“扶沟县教育体育局精准化教学、数字化教研管理平台建设项目</w:t>
      </w:r>
      <w:r>
        <w:rPr>
          <w:rFonts w:hint="eastAsia" w:ascii="仿宋" w:hAnsi="仿宋" w:eastAsia="仿宋"/>
          <w:sz w:val="24"/>
          <w:szCs w:val="24"/>
          <w:lang w:eastAsia="zh-CN"/>
        </w:rPr>
        <w:t>，</w:t>
      </w:r>
      <w:r>
        <w:rPr>
          <w:rFonts w:hint="eastAsia" w:ascii="仿宋" w:hAnsi="仿宋" w:eastAsia="仿宋"/>
          <w:sz w:val="24"/>
          <w:szCs w:val="24"/>
        </w:rPr>
        <w:t>建设了精准化教学平台、高速试卷扫描仪、手持喷码机等软硬件设施。</w:t>
      </w:r>
    </w:p>
    <w:p w14:paraId="02DF3D0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精准化教学项目服务我县22所中学，2612余名教师</w:t>
      </w:r>
      <w:r>
        <w:rPr>
          <w:rFonts w:ascii="仿宋" w:hAnsi="仿宋" w:eastAsia="仿宋"/>
          <w:sz w:val="24"/>
          <w:szCs w:val="24"/>
        </w:rPr>
        <w:t>长期使用</w:t>
      </w:r>
      <w:r>
        <w:rPr>
          <w:rFonts w:hint="eastAsia" w:ascii="仿宋" w:hAnsi="仿宋" w:eastAsia="仿宋"/>
          <w:sz w:val="24"/>
          <w:szCs w:val="24"/>
        </w:rPr>
        <w:t>精准化教学平台进行组卷、测验、考试等。项目建设以来，教师活跃度85%以上，共登录11.7万次，组卷9800余份，使用试题20.4万道，考试阅卷782科次，其中区域统考检测140余科次，学校自行组织的日常成绩检测多大600余科次。精准化教学项目受到了我县教师的广泛使用和好评。</w:t>
      </w:r>
    </w:p>
    <w:p w14:paraId="19D195A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精准化教学平台资源丰富，包括各主要考试学科的试题500万道及30万份结构化试卷，且每日稳定更新超过1500道，试题试卷来源清晰可靠，审校严格，保障资源版权。平台资源使用便捷，可通过教材章节、知识点、试卷等多种方式选题组卷，在线排版下载。平台支持网络阅卷、纸质阅卷，不仅我县初中统考使用，各学校自行组织考试也可使用，大幅提高教师阅卷和统计效率，提升阅卷准确度；考后通过详细的学情分析报告，提升我县教师的教学精准度和教学质量。</w:t>
      </w:r>
    </w:p>
    <w:p w14:paraId="0BA87332">
      <w:pPr>
        <w:spacing w:line="360" w:lineRule="auto"/>
        <w:ind w:firstLine="480" w:firstLineChars="200"/>
        <w:rPr>
          <w:rFonts w:ascii="仿宋" w:hAnsi="仿宋" w:eastAsia="仿宋"/>
          <w:sz w:val="24"/>
          <w:szCs w:val="24"/>
        </w:rPr>
      </w:pPr>
      <w:r>
        <w:rPr>
          <w:rFonts w:hint="eastAsia" w:ascii="仿宋" w:hAnsi="仿宋" w:eastAsia="仿宋"/>
          <w:sz w:val="24"/>
          <w:szCs w:val="24"/>
        </w:rPr>
        <w:t>综上所述，精准化教学项目服务连续、稳定，具有广泛的用户基础和使用习惯，有效提升了我县各学校的教学水平，特申请继续实施精准化教学项目。</w:t>
      </w:r>
    </w:p>
    <w:p w14:paraId="3258098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本项目继续实施仅需采购资源和软件服务</w:t>
      </w:r>
      <w:r>
        <w:rPr>
          <w:rFonts w:hint="eastAsia" w:ascii="仿宋" w:hAnsi="仿宋" w:eastAsia="仿宋"/>
          <w:sz w:val="24"/>
          <w:szCs w:val="24"/>
          <w:lang w:eastAsia="zh-CN"/>
        </w:rPr>
        <w:t>共两项系统</w:t>
      </w:r>
      <w:r>
        <w:rPr>
          <w:rFonts w:hint="eastAsia" w:ascii="仿宋" w:hAnsi="仿宋" w:eastAsia="仿宋"/>
          <w:sz w:val="24"/>
          <w:szCs w:val="24"/>
        </w:rPr>
        <w:t>，预计招标采购金额</w:t>
      </w:r>
      <w:r>
        <w:rPr>
          <w:rFonts w:hint="eastAsia" w:ascii="仿宋" w:hAnsi="仿宋" w:eastAsia="仿宋"/>
          <w:sz w:val="24"/>
          <w:szCs w:val="24"/>
          <w:lang w:val="en-US" w:eastAsia="zh-CN"/>
        </w:rPr>
        <w:t>89</w:t>
      </w:r>
      <w:r>
        <w:rPr>
          <w:rFonts w:hint="eastAsia" w:ascii="仿宋" w:hAnsi="仿宋" w:eastAsia="仿宋"/>
          <w:sz w:val="24"/>
          <w:szCs w:val="24"/>
        </w:rPr>
        <w:t>万元，服务期</w:t>
      </w:r>
      <w:r>
        <w:rPr>
          <w:rFonts w:hint="eastAsia" w:ascii="仿宋" w:hAnsi="仿宋" w:eastAsia="仿宋"/>
          <w:sz w:val="24"/>
          <w:szCs w:val="24"/>
          <w:lang w:val="en-US" w:eastAsia="zh-CN"/>
        </w:rPr>
        <w:t>3</w:t>
      </w:r>
      <w:r>
        <w:rPr>
          <w:rFonts w:hint="eastAsia" w:ascii="仿宋" w:hAnsi="仿宋" w:eastAsia="仿宋"/>
          <w:sz w:val="24"/>
          <w:szCs w:val="24"/>
        </w:rPr>
        <w:t>年</w:t>
      </w:r>
      <w:r>
        <w:rPr>
          <w:rFonts w:hint="eastAsia" w:ascii="仿宋" w:hAnsi="仿宋" w:eastAsia="仿宋"/>
          <w:sz w:val="24"/>
          <w:szCs w:val="24"/>
          <w:lang w:eastAsia="zh-CN"/>
        </w:rPr>
        <w:t>，</w:t>
      </w:r>
      <w:r>
        <w:rPr>
          <w:rFonts w:hint="eastAsia" w:ascii="仿宋" w:hAnsi="仿宋" w:eastAsia="仿宋"/>
          <w:sz w:val="24"/>
          <w:szCs w:val="24"/>
          <w:lang w:val="en-US" w:eastAsia="zh-CN"/>
        </w:rPr>
        <w:t>服务全县22所初中学校</w:t>
      </w:r>
      <w:r>
        <w:rPr>
          <w:rFonts w:hint="eastAsia" w:ascii="仿宋" w:hAnsi="仿宋" w:eastAsia="仿宋"/>
          <w:sz w:val="24"/>
          <w:szCs w:val="24"/>
        </w:rPr>
        <w:t>。</w:t>
      </w:r>
    </w:p>
    <w:p w14:paraId="70FD7690">
      <w:pPr>
        <w:spacing w:line="360" w:lineRule="auto"/>
        <w:ind w:firstLine="480" w:firstLineChars="200"/>
        <w:rPr>
          <w:rFonts w:hint="eastAsia" w:ascii="仿宋" w:hAnsi="仿宋" w:eastAsia="仿宋"/>
          <w:sz w:val="24"/>
          <w:szCs w:val="24"/>
        </w:rPr>
      </w:pPr>
    </w:p>
    <w:tbl>
      <w:tblPr>
        <w:tblStyle w:val="5"/>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650"/>
        <w:gridCol w:w="1350"/>
        <w:gridCol w:w="1905"/>
        <w:gridCol w:w="1336"/>
      </w:tblGrid>
      <w:tr w14:paraId="28E0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14:paraId="5A396337">
            <w:pPr>
              <w:jc w:val="center"/>
              <w:rPr>
                <w:b/>
                <w:bCs/>
                <w:sz w:val="24"/>
              </w:rPr>
            </w:pPr>
            <w:r>
              <w:rPr>
                <w:rFonts w:hint="eastAsia"/>
                <w:b/>
                <w:bCs/>
                <w:sz w:val="24"/>
              </w:rPr>
              <w:t>规格型号</w:t>
            </w:r>
          </w:p>
        </w:tc>
        <w:tc>
          <w:tcPr>
            <w:tcW w:w="1650" w:type="dxa"/>
            <w:vAlign w:val="center"/>
          </w:tcPr>
          <w:p w14:paraId="730595DE">
            <w:pPr>
              <w:jc w:val="center"/>
              <w:rPr>
                <w:b/>
                <w:bCs/>
                <w:sz w:val="24"/>
              </w:rPr>
            </w:pPr>
            <w:r>
              <w:rPr>
                <w:rFonts w:hint="eastAsia"/>
                <w:b/>
                <w:bCs/>
                <w:sz w:val="24"/>
              </w:rPr>
              <w:t>单位</w:t>
            </w:r>
          </w:p>
        </w:tc>
        <w:tc>
          <w:tcPr>
            <w:tcW w:w="1350" w:type="dxa"/>
            <w:vAlign w:val="center"/>
          </w:tcPr>
          <w:p w14:paraId="1B92F312">
            <w:pPr>
              <w:jc w:val="center"/>
              <w:rPr>
                <w:b/>
                <w:bCs/>
                <w:sz w:val="24"/>
              </w:rPr>
            </w:pPr>
            <w:r>
              <w:rPr>
                <w:rFonts w:hint="eastAsia"/>
                <w:b/>
                <w:bCs/>
                <w:sz w:val="24"/>
              </w:rPr>
              <w:t>数量</w:t>
            </w:r>
          </w:p>
        </w:tc>
        <w:tc>
          <w:tcPr>
            <w:tcW w:w="1905" w:type="dxa"/>
            <w:vAlign w:val="center"/>
          </w:tcPr>
          <w:p w14:paraId="15490F05">
            <w:pPr>
              <w:jc w:val="center"/>
              <w:rPr>
                <w:b/>
                <w:bCs/>
                <w:sz w:val="24"/>
              </w:rPr>
            </w:pPr>
            <w:r>
              <w:rPr>
                <w:rFonts w:hint="eastAsia"/>
                <w:b/>
                <w:bCs/>
                <w:sz w:val="24"/>
              </w:rPr>
              <w:t>单价(元)</w:t>
            </w:r>
          </w:p>
        </w:tc>
        <w:tc>
          <w:tcPr>
            <w:tcW w:w="1336" w:type="dxa"/>
            <w:vAlign w:val="center"/>
          </w:tcPr>
          <w:p w14:paraId="3DE70A24">
            <w:pPr>
              <w:jc w:val="center"/>
              <w:rPr>
                <w:b/>
                <w:bCs/>
                <w:sz w:val="24"/>
              </w:rPr>
            </w:pPr>
            <w:r>
              <w:rPr>
                <w:rFonts w:hint="eastAsia"/>
                <w:b/>
                <w:bCs/>
                <w:sz w:val="24"/>
              </w:rPr>
              <w:t>总价(元)</w:t>
            </w:r>
          </w:p>
        </w:tc>
      </w:tr>
      <w:tr w14:paraId="7786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shd w:val="clear" w:color="auto" w:fill="auto"/>
            <w:vAlign w:val="center"/>
          </w:tcPr>
          <w:p w14:paraId="63F8C310">
            <w:pPr>
              <w:spacing w:line="360" w:lineRule="auto"/>
              <w:jc w:val="center"/>
              <w:rPr>
                <w:rFonts w:hint="eastAsia" w:ascii="微软雅黑" w:hAnsi="微软雅黑" w:eastAsia="微软雅黑" w:cs="宋体"/>
                <w:b w:val="0"/>
                <w:bCs/>
                <w:color w:val="000000" w:themeColor="text1"/>
                <w:kern w:val="2"/>
                <w:sz w:val="22"/>
                <w:szCs w:val="24"/>
                <w:lang w:val="en-US" w:eastAsia="zh-CN" w:bidi="ar-SA"/>
                <w14:textFill>
                  <w14:solidFill>
                    <w14:schemeClr w14:val="tx1"/>
                  </w14:solidFill>
                </w14:textFill>
              </w:rPr>
            </w:pPr>
            <w:r>
              <w:rPr>
                <w:rFonts w:hint="eastAsia" w:ascii="微软雅黑" w:hAnsi="微软雅黑" w:eastAsia="微软雅黑" w:cs="宋体"/>
                <w:b w:val="0"/>
                <w:bCs/>
                <w:color w:val="000000" w:themeColor="text1"/>
                <w:sz w:val="22"/>
                <w:lang w:val="en-US" w:eastAsia="zh-CN"/>
                <w14:textFill>
                  <w14:solidFill>
                    <w14:schemeClr w14:val="tx1"/>
                  </w14:solidFill>
                </w14:textFill>
              </w:rPr>
              <w:t>组卷题库</w:t>
            </w:r>
          </w:p>
        </w:tc>
        <w:tc>
          <w:tcPr>
            <w:tcW w:w="1650" w:type="dxa"/>
            <w:vAlign w:val="center"/>
          </w:tcPr>
          <w:p w14:paraId="5F797DBC">
            <w:pPr>
              <w:jc w:val="center"/>
              <w:rPr>
                <w:rFonts w:hint="default" w:eastAsiaTheme="minorEastAsia"/>
                <w:b w:val="0"/>
                <w:bCs/>
                <w:sz w:val="24"/>
                <w:lang w:val="en-US" w:eastAsia="zh-CN"/>
              </w:rPr>
            </w:pPr>
            <w:r>
              <w:rPr>
                <w:rFonts w:hint="eastAsia"/>
                <w:b w:val="0"/>
                <w:bCs/>
                <w:sz w:val="24"/>
                <w:lang w:val="en-US" w:eastAsia="zh-CN"/>
              </w:rPr>
              <w:t>套</w:t>
            </w:r>
          </w:p>
        </w:tc>
        <w:tc>
          <w:tcPr>
            <w:tcW w:w="1350" w:type="dxa"/>
            <w:vAlign w:val="center"/>
          </w:tcPr>
          <w:p w14:paraId="544C210A">
            <w:pPr>
              <w:jc w:val="center"/>
              <w:rPr>
                <w:rFonts w:hint="eastAsia" w:eastAsiaTheme="minorEastAsia"/>
                <w:b w:val="0"/>
                <w:bCs/>
                <w:sz w:val="24"/>
                <w:lang w:val="en-US" w:eastAsia="zh-CN"/>
              </w:rPr>
            </w:pPr>
            <w:r>
              <w:rPr>
                <w:rFonts w:hint="eastAsia"/>
                <w:b w:val="0"/>
                <w:bCs/>
                <w:sz w:val="24"/>
                <w:lang w:val="en-US" w:eastAsia="zh-CN"/>
              </w:rPr>
              <w:t>1</w:t>
            </w:r>
          </w:p>
        </w:tc>
        <w:tc>
          <w:tcPr>
            <w:tcW w:w="1905" w:type="dxa"/>
            <w:vAlign w:val="center"/>
          </w:tcPr>
          <w:p w14:paraId="03EEF6D5">
            <w:pPr>
              <w:jc w:val="center"/>
              <w:rPr>
                <w:rFonts w:hint="eastAsia"/>
                <w:b w:val="0"/>
                <w:bCs/>
                <w:sz w:val="24"/>
              </w:rPr>
            </w:pPr>
            <w:r>
              <w:rPr>
                <w:rFonts w:hint="eastAsia"/>
                <w:b w:val="0"/>
                <w:bCs/>
                <w:sz w:val="24"/>
                <w:lang w:val="en-US" w:eastAsia="zh-CN"/>
              </w:rPr>
              <w:t>445500</w:t>
            </w:r>
          </w:p>
        </w:tc>
        <w:tc>
          <w:tcPr>
            <w:tcW w:w="1336" w:type="dxa"/>
            <w:vAlign w:val="center"/>
          </w:tcPr>
          <w:p w14:paraId="13AB6B53">
            <w:pPr>
              <w:jc w:val="center"/>
              <w:rPr>
                <w:rFonts w:hint="eastAsia"/>
                <w:b w:val="0"/>
                <w:bCs/>
                <w:sz w:val="24"/>
              </w:rPr>
            </w:pPr>
            <w:r>
              <w:rPr>
                <w:rFonts w:hint="eastAsia"/>
                <w:b w:val="0"/>
                <w:bCs/>
                <w:sz w:val="24"/>
                <w:lang w:val="en-US" w:eastAsia="zh-CN"/>
              </w:rPr>
              <w:t>445500</w:t>
            </w:r>
          </w:p>
        </w:tc>
      </w:tr>
      <w:tr w14:paraId="541C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shd w:val="clear" w:color="auto" w:fill="auto"/>
            <w:vAlign w:val="center"/>
          </w:tcPr>
          <w:p w14:paraId="53E50AA0">
            <w:pPr>
              <w:spacing w:line="360" w:lineRule="auto"/>
              <w:jc w:val="center"/>
              <w:rPr>
                <w:rFonts w:hint="eastAsia" w:ascii="微软雅黑" w:hAnsi="微软雅黑" w:eastAsia="微软雅黑" w:cs="宋体"/>
                <w:b w:val="0"/>
                <w:bCs/>
                <w:color w:val="000000" w:themeColor="text1"/>
                <w:kern w:val="2"/>
                <w:sz w:val="22"/>
                <w:szCs w:val="24"/>
                <w:lang w:val="en-US" w:eastAsia="zh-CN" w:bidi="ar-SA"/>
                <w14:textFill>
                  <w14:solidFill>
                    <w14:schemeClr w14:val="tx1"/>
                  </w14:solidFill>
                </w14:textFill>
              </w:rPr>
            </w:pPr>
            <w:r>
              <w:rPr>
                <w:rFonts w:hint="eastAsia" w:ascii="微软雅黑" w:hAnsi="微软雅黑" w:eastAsia="微软雅黑" w:cs="宋体"/>
                <w:b w:val="0"/>
                <w:bCs/>
                <w:color w:val="000000" w:themeColor="text1"/>
                <w:sz w:val="22"/>
                <w:lang w:val="en-US" w:eastAsia="zh-CN"/>
                <w14:textFill>
                  <w14:solidFill>
                    <w14:schemeClr w14:val="tx1"/>
                  </w14:solidFill>
                </w14:textFill>
              </w:rPr>
              <w:t>阅卷系统</w:t>
            </w:r>
          </w:p>
        </w:tc>
        <w:tc>
          <w:tcPr>
            <w:tcW w:w="1650" w:type="dxa"/>
            <w:vAlign w:val="center"/>
          </w:tcPr>
          <w:p w14:paraId="55AF67B3">
            <w:pPr>
              <w:jc w:val="center"/>
              <w:rPr>
                <w:rFonts w:hint="eastAsia"/>
                <w:b w:val="0"/>
                <w:bCs/>
                <w:sz w:val="24"/>
              </w:rPr>
            </w:pPr>
            <w:r>
              <w:rPr>
                <w:rFonts w:hint="eastAsia"/>
                <w:b w:val="0"/>
                <w:bCs/>
                <w:sz w:val="24"/>
                <w:lang w:val="en-US" w:eastAsia="zh-CN"/>
              </w:rPr>
              <w:t>套</w:t>
            </w:r>
          </w:p>
        </w:tc>
        <w:tc>
          <w:tcPr>
            <w:tcW w:w="1350" w:type="dxa"/>
            <w:vAlign w:val="center"/>
          </w:tcPr>
          <w:p w14:paraId="2D28D505">
            <w:pPr>
              <w:jc w:val="center"/>
              <w:rPr>
                <w:rFonts w:hint="eastAsia" w:eastAsiaTheme="minorEastAsia"/>
                <w:b w:val="0"/>
                <w:bCs/>
                <w:sz w:val="24"/>
                <w:lang w:val="en-US" w:eastAsia="zh-CN"/>
              </w:rPr>
            </w:pPr>
            <w:r>
              <w:rPr>
                <w:rFonts w:hint="eastAsia"/>
                <w:b w:val="0"/>
                <w:bCs/>
                <w:sz w:val="24"/>
                <w:lang w:val="en-US" w:eastAsia="zh-CN"/>
              </w:rPr>
              <w:t>1</w:t>
            </w:r>
          </w:p>
        </w:tc>
        <w:tc>
          <w:tcPr>
            <w:tcW w:w="1905" w:type="dxa"/>
            <w:shd w:val="clear" w:color="auto" w:fill="auto"/>
            <w:vAlign w:val="center"/>
          </w:tcPr>
          <w:p w14:paraId="179D4C0B">
            <w:pPr>
              <w:jc w:val="center"/>
              <w:rPr>
                <w:rFonts w:hint="eastAsia" w:asciiTheme="minorHAnsi" w:hAnsiTheme="minorHAnsi" w:eastAsiaTheme="minorEastAsia" w:cstheme="minorBidi"/>
                <w:b w:val="0"/>
                <w:bCs/>
                <w:kern w:val="2"/>
                <w:sz w:val="24"/>
                <w:szCs w:val="24"/>
                <w:lang w:val="en-US" w:eastAsia="zh-CN" w:bidi="ar-SA"/>
              </w:rPr>
            </w:pPr>
            <w:r>
              <w:rPr>
                <w:rFonts w:hint="eastAsia"/>
                <w:b w:val="0"/>
                <w:bCs/>
                <w:sz w:val="24"/>
                <w:lang w:val="en-US" w:eastAsia="zh-CN"/>
              </w:rPr>
              <w:t>445500</w:t>
            </w:r>
          </w:p>
        </w:tc>
        <w:tc>
          <w:tcPr>
            <w:tcW w:w="1336" w:type="dxa"/>
            <w:shd w:val="clear" w:color="auto" w:fill="auto"/>
            <w:vAlign w:val="center"/>
          </w:tcPr>
          <w:p w14:paraId="686B5428">
            <w:pPr>
              <w:jc w:val="center"/>
              <w:rPr>
                <w:rFonts w:hint="eastAsia" w:asciiTheme="minorHAnsi" w:hAnsiTheme="minorHAnsi" w:eastAsiaTheme="minorEastAsia" w:cstheme="minorBidi"/>
                <w:b w:val="0"/>
                <w:bCs/>
                <w:kern w:val="2"/>
                <w:sz w:val="24"/>
                <w:szCs w:val="24"/>
                <w:lang w:val="en-US" w:eastAsia="zh-CN" w:bidi="ar-SA"/>
              </w:rPr>
            </w:pPr>
            <w:r>
              <w:rPr>
                <w:rFonts w:hint="eastAsia"/>
                <w:b w:val="0"/>
                <w:bCs/>
                <w:sz w:val="24"/>
                <w:lang w:val="en-US" w:eastAsia="zh-CN"/>
              </w:rPr>
              <w:t>445500</w:t>
            </w:r>
          </w:p>
        </w:tc>
      </w:tr>
    </w:tbl>
    <w:p w14:paraId="57B3B23C">
      <w:pPr>
        <w:spacing w:line="360" w:lineRule="auto"/>
        <w:jc w:val="left"/>
        <w:rPr>
          <w:rFonts w:hint="eastAsia" w:ascii="黑体" w:hAnsi="黑体" w:eastAsia="黑体"/>
          <w:b/>
          <w:bCs/>
          <w:sz w:val="24"/>
          <w:szCs w:val="24"/>
        </w:rPr>
      </w:pPr>
    </w:p>
    <w:p w14:paraId="7131B071">
      <w:pPr>
        <w:spacing w:line="360" w:lineRule="auto"/>
        <w:jc w:val="left"/>
        <w:rPr>
          <w:rFonts w:hint="eastAsia" w:ascii="黑体" w:hAnsi="黑体" w:eastAsia="黑体"/>
          <w:b/>
          <w:bCs/>
          <w:sz w:val="24"/>
          <w:szCs w:val="24"/>
        </w:rPr>
      </w:pPr>
    </w:p>
    <w:p w14:paraId="3F722D57">
      <w:pPr>
        <w:spacing w:line="360" w:lineRule="auto"/>
        <w:jc w:val="left"/>
        <w:rPr>
          <w:rFonts w:hint="eastAsia" w:ascii="黑体" w:hAnsi="黑体" w:eastAsia="黑体"/>
          <w:b/>
          <w:bCs/>
          <w:sz w:val="24"/>
          <w:szCs w:val="24"/>
        </w:rPr>
      </w:pPr>
    </w:p>
    <w:p w14:paraId="47F4C377">
      <w:pPr>
        <w:spacing w:line="360" w:lineRule="auto"/>
        <w:jc w:val="left"/>
        <w:rPr>
          <w:rFonts w:hint="eastAsia" w:ascii="黑体" w:hAnsi="黑体" w:eastAsia="黑体"/>
          <w:b/>
          <w:bCs/>
          <w:sz w:val="24"/>
          <w:szCs w:val="24"/>
        </w:rPr>
      </w:pPr>
    </w:p>
    <w:p w14:paraId="5E9683C7">
      <w:pPr>
        <w:spacing w:line="360" w:lineRule="auto"/>
        <w:jc w:val="left"/>
        <w:rPr>
          <w:rFonts w:ascii="黑体" w:hAnsi="黑体" w:eastAsia="黑体"/>
          <w:b/>
          <w:bCs/>
          <w:sz w:val="24"/>
          <w:szCs w:val="24"/>
        </w:rPr>
      </w:pPr>
      <w:bookmarkStart w:id="0" w:name="_GoBack"/>
      <w:bookmarkEnd w:id="0"/>
      <w:r>
        <w:rPr>
          <w:rFonts w:hint="eastAsia" w:ascii="黑体" w:hAnsi="黑体" w:eastAsia="黑体"/>
          <w:b/>
          <w:bCs/>
          <w:sz w:val="24"/>
          <w:szCs w:val="24"/>
        </w:rPr>
        <w:t>附：技术参数清单</w:t>
      </w:r>
    </w:p>
    <w:tbl>
      <w:tblPr>
        <w:tblStyle w:val="4"/>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719"/>
        <w:gridCol w:w="5946"/>
      </w:tblGrid>
      <w:tr w14:paraId="4BDE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5" w:type="dxa"/>
            <w:shd w:val="clear" w:color="auto" w:fill="F1F1F1" w:themeFill="background1" w:themeFillShade="F2"/>
            <w:vAlign w:val="center"/>
          </w:tcPr>
          <w:p w14:paraId="7450EEA2">
            <w:pPr>
              <w:jc w:val="center"/>
              <w:rPr>
                <w:rFonts w:hint="eastAsia" w:ascii="宋体" w:hAnsi="宋体" w:eastAsia="宋体" w:cs="宋体"/>
                <w:b/>
                <w:bCs/>
                <w:color w:val="000000" w:themeColor="text1"/>
                <w14:textFill>
                  <w14:solidFill>
                    <w14:schemeClr w14:val="tx1"/>
                  </w14:solidFill>
                </w14:textFill>
                <w14:ligatures w14:val="none"/>
              </w:rPr>
            </w:pPr>
            <w:r>
              <w:rPr>
                <w:rFonts w:hint="eastAsia" w:ascii="宋体" w:hAnsi="宋体" w:eastAsia="宋体" w:cs="宋体"/>
                <w:b/>
                <w:bCs/>
                <w:color w:val="000000" w:themeColor="text1"/>
                <w14:textFill>
                  <w14:solidFill>
                    <w14:schemeClr w14:val="tx1"/>
                  </w14:solidFill>
                </w14:textFill>
                <w14:ligatures w14:val="none"/>
              </w:rPr>
              <w:t>序号</w:t>
            </w:r>
          </w:p>
        </w:tc>
        <w:tc>
          <w:tcPr>
            <w:tcW w:w="1719" w:type="dxa"/>
            <w:shd w:val="clear" w:color="auto" w:fill="F1F1F1" w:themeFill="background1" w:themeFillShade="F2"/>
            <w:vAlign w:val="center"/>
          </w:tcPr>
          <w:p w14:paraId="5FDFBBC7">
            <w:pPr>
              <w:jc w:val="center"/>
              <w:rPr>
                <w:rFonts w:hint="eastAsia" w:ascii="宋体" w:hAnsi="宋体" w:eastAsia="宋体" w:cs="宋体"/>
                <w:b/>
                <w:bCs/>
                <w:color w:val="000000" w:themeColor="text1"/>
                <w14:textFill>
                  <w14:solidFill>
                    <w14:schemeClr w14:val="tx1"/>
                  </w14:solidFill>
                </w14:textFill>
                <w14:ligatures w14:val="none"/>
              </w:rPr>
            </w:pPr>
            <w:r>
              <w:rPr>
                <w:rFonts w:hint="eastAsia" w:ascii="宋体" w:hAnsi="宋体" w:eastAsia="宋体" w:cs="宋体"/>
                <w:b/>
                <w:bCs/>
                <w:color w:val="000000" w:themeColor="text1"/>
                <w14:textFill>
                  <w14:solidFill>
                    <w14:schemeClr w14:val="tx1"/>
                  </w14:solidFill>
                </w14:textFill>
                <w14:ligatures w14:val="none"/>
              </w:rPr>
              <w:t>模块</w:t>
            </w:r>
          </w:p>
        </w:tc>
        <w:tc>
          <w:tcPr>
            <w:tcW w:w="5946" w:type="dxa"/>
            <w:shd w:val="clear" w:color="auto" w:fill="F1F1F1" w:themeFill="background1" w:themeFillShade="F2"/>
            <w:vAlign w:val="center"/>
          </w:tcPr>
          <w:p w14:paraId="2533B61C">
            <w:pPr>
              <w:jc w:val="center"/>
              <w:rPr>
                <w:rFonts w:hint="eastAsia" w:ascii="宋体" w:hAnsi="宋体" w:eastAsia="宋体" w:cs="宋体"/>
                <w:b/>
                <w:bCs/>
                <w:color w:val="000000" w:themeColor="text1"/>
                <w14:textFill>
                  <w14:solidFill>
                    <w14:schemeClr w14:val="tx1"/>
                  </w14:solidFill>
                </w14:textFill>
                <w14:ligatures w14:val="none"/>
              </w:rPr>
            </w:pPr>
            <w:r>
              <w:rPr>
                <w:rFonts w:hint="eastAsia" w:ascii="宋体" w:hAnsi="宋体" w:eastAsia="宋体" w:cs="宋体"/>
                <w:b/>
                <w:bCs/>
                <w:color w:val="000000" w:themeColor="text1"/>
                <w14:textFill>
                  <w14:solidFill>
                    <w14:schemeClr w14:val="tx1"/>
                  </w14:solidFill>
                </w14:textFill>
                <w14:ligatures w14:val="none"/>
              </w:rPr>
              <w:t>技术参数</w:t>
            </w:r>
          </w:p>
        </w:tc>
      </w:tr>
      <w:tr w14:paraId="49D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Align w:val="center"/>
          </w:tcPr>
          <w:p w14:paraId="20445D36">
            <w:pPr>
              <w:jc w:val="center"/>
              <w:rPr>
                <w:rFonts w:hint="eastAsia" w:ascii="宋体" w:hAnsi="宋体" w:eastAsia="宋体" w:cs="宋体"/>
                <w14:ligatures w14:val="none"/>
              </w:rPr>
            </w:pPr>
            <w:r>
              <w:rPr>
                <w:rFonts w:hint="eastAsia" w:ascii="宋体" w:hAnsi="宋体" w:eastAsia="宋体" w:cs="宋体"/>
                <w14:ligatures w14:val="none"/>
              </w:rPr>
              <w:t>1</w:t>
            </w:r>
          </w:p>
        </w:tc>
        <w:tc>
          <w:tcPr>
            <w:tcW w:w="1719" w:type="dxa"/>
            <w:vAlign w:val="center"/>
          </w:tcPr>
          <w:p w14:paraId="79B89C42">
            <w:pPr>
              <w:jc w:val="center"/>
              <w:rPr>
                <w:rFonts w:hint="eastAsia" w:ascii="宋体" w:hAnsi="宋体" w:eastAsia="宋体" w:cs="宋体"/>
                <w14:ligatures w14:val="none"/>
              </w:rPr>
            </w:pPr>
            <w:r>
              <w:rPr>
                <w:rFonts w:hint="eastAsia" w:ascii="宋体" w:hAnsi="宋体" w:eastAsia="宋体" w:cs="宋体"/>
                <w14:ligatures w14:val="none"/>
              </w:rPr>
              <w:t>精准化资源平台</w:t>
            </w:r>
          </w:p>
        </w:tc>
        <w:tc>
          <w:tcPr>
            <w:tcW w:w="5946" w:type="dxa"/>
          </w:tcPr>
          <w:p w14:paraId="3A4F804B">
            <w:pPr>
              <w:rPr>
                <w:rFonts w:hint="eastAsia" w:ascii="宋体" w:hAnsi="宋体" w:eastAsia="宋体"/>
                <w14:ligatures w14:val="none"/>
              </w:rPr>
            </w:pPr>
            <w:r>
              <w:rPr>
                <w:rFonts w:hint="eastAsia" w:ascii="宋体" w:hAnsi="宋体" w:eastAsia="宋体"/>
                <w14:ligatures w14:val="none"/>
              </w:rPr>
              <w:t>1、资源数量</w:t>
            </w:r>
          </w:p>
          <w:p w14:paraId="16F9A1E1">
            <w:pPr>
              <w:ind w:firstLine="420" w:firstLineChars="200"/>
              <w:rPr>
                <w:rFonts w:hint="eastAsia" w:ascii="宋体" w:hAnsi="宋体" w:eastAsia="宋体"/>
                <w14:ligatures w14:val="none"/>
              </w:rPr>
            </w:pPr>
            <w:r>
              <w:rPr>
                <w:rFonts w:hint="eastAsia" w:ascii="宋体" w:hAnsi="宋体" w:eastAsia="宋体"/>
                <w14:ligatures w14:val="none"/>
              </w:rPr>
              <w:t>精准化资源平台试题数量不低于500万道及30万份结构化试卷，日均更新1500道左右新题(更新试题需符合新课标要求)，试卷包括但不限于全国性考试真题，各地市考试真题、模拟题，全国名校（百强校、重点校）试题。</w:t>
            </w:r>
          </w:p>
          <w:p w14:paraId="01C3E60C">
            <w:pPr>
              <w:rPr>
                <w:rFonts w:hint="eastAsia" w:ascii="宋体" w:hAnsi="宋体" w:eastAsia="宋体"/>
                <w14:ligatures w14:val="none"/>
              </w:rPr>
            </w:pPr>
            <w:r>
              <w:rPr>
                <w:rFonts w:hint="eastAsia" w:ascii="宋体" w:hAnsi="宋体" w:eastAsia="宋体"/>
                <w14:ligatures w14:val="none"/>
              </w:rPr>
              <w:t>2、覆盖学科</w:t>
            </w:r>
          </w:p>
          <w:p w14:paraId="535CFB67">
            <w:pPr>
              <w:ind w:firstLine="420" w:firstLineChars="200"/>
              <w:rPr>
                <w:rFonts w:hint="eastAsia" w:ascii="宋体" w:hAnsi="宋体" w:eastAsia="宋体"/>
                <w14:ligatures w14:val="none"/>
              </w:rPr>
            </w:pPr>
            <w:r>
              <w:rPr>
                <w:rFonts w:ascii="宋体" w:hAnsi="宋体" w:eastAsia="宋体"/>
                <w14:ligatures w14:val="none"/>
              </w:rPr>
              <w:t>初中语文、数学、英语、物理、化学、生物、地理、历史（历史与社会）、科学、道德与法治、信息科技</w:t>
            </w:r>
            <w:r>
              <w:rPr>
                <w:rFonts w:hint="eastAsia" w:ascii="宋体" w:hAnsi="宋体" w:eastAsia="宋体"/>
                <w14:ligatures w14:val="none"/>
              </w:rPr>
              <w:t>等</w:t>
            </w:r>
            <w:r>
              <w:rPr>
                <w:rFonts w:ascii="宋体" w:hAnsi="宋体" w:eastAsia="宋体"/>
                <w14:ligatures w14:val="none"/>
              </w:rPr>
              <w:t>学科；</w:t>
            </w:r>
          </w:p>
          <w:p w14:paraId="31257C3B">
            <w:pPr>
              <w:rPr>
                <w:rFonts w:hint="eastAsia" w:ascii="宋体" w:hAnsi="宋体" w:eastAsia="宋体"/>
                <w14:ligatures w14:val="none"/>
              </w:rPr>
            </w:pPr>
            <w:r>
              <w:rPr>
                <w:rFonts w:hint="eastAsia" w:ascii="宋体" w:hAnsi="宋体" w:eastAsia="宋体"/>
                <w14:ligatures w14:val="none"/>
              </w:rPr>
              <w:t>3、教材版本</w:t>
            </w:r>
          </w:p>
          <w:p w14:paraId="061BBDCD">
            <w:pPr>
              <w:ind w:firstLine="420" w:firstLineChars="200"/>
              <w:rPr>
                <w:rFonts w:hint="eastAsia" w:ascii="宋体" w:hAnsi="宋体" w:eastAsia="宋体"/>
                <w14:ligatures w14:val="none"/>
              </w:rPr>
            </w:pPr>
            <w:r>
              <w:rPr>
                <w:rFonts w:hint="eastAsia" w:ascii="宋体" w:hAnsi="宋体" w:eastAsia="宋体"/>
                <w14:ligatures w14:val="none"/>
              </w:rPr>
              <w:t>精准化资源平台资源所对应的教材版本需覆盖河南、周口及北京、上海、广州等教育发展水平较高地区初中阶段在用主要教材。</w:t>
            </w:r>
          </w:p>
          <w:p w14:paraId="714D1732">
            <w:pPr>
              <w:ind w:firstLine="420" w:firstLineChars="200"/>
              <w:rPr>
                <w:rFonts w:hint="eastAsia" w:ascii="宋体" w:hAnsi="宋体" w:eastAsia="宋体"/>
                <w14:ligatures w14:val="none"/>
              </w:rPr>
            </w:pPr>
            <w:r>
              <w:rPr>
                <w:rFonts w:hint="eastAsia" w:ascii="宋体" w:hAnsi="宋体" w:eastAsia="宋体"/>
                <w14:ligatures w14:val="none"/>
              </w:rPr>
              <w:t>包括但不限于统编版、人教版、苏教版、北师大版、沪教版、外研版、译林版、教科版等教材版本下的试题资源，不同学科覆盖不同教材版本，对应版本下均有试题资源；</w:t>
            </w:r>
          </w:p>
          <w:p w14:paraId="357FBC12">
            <w:pPr>
              <w:rPr>
                <w:rFonts w:hint="eastAsia" w:ascii="宋体" w:hAnsi="宋体" w:eastAsia="宋体"/>
                <w14:ligatures w14:val="none"/>
              </w:rPr>
            </w:pPr>
            <w:r>
              <w:rPr>
                <w:rFonts w:hint="eastAsia" w:ascii="宋体" w:hAnsi="宋体" w:eastAsia="宋体"/>
                <w14:ligatures w14:val="none"/>
              </w:rPr>
              <w:t>4、知识点体系</w:t>
            </w:r>
          </w:p>
          <w:p w14:paraId="005ECF64">
            <w:pPr>
              <w:ind w:firstLine="420" w:firstLineChars="200"/>
              <w:rPr>
                <w:rFonts w:hint="eastAsia" w:ascii="宋体" w:hAnsi="宋体" w:eastAsia="宋体"/>
                <w14:ligatures w14:val="none"/>
              </w:rPr>
            </w:pPr>
            <w:r>
              <w:rPr>
                <w:rFonts w:hint="eastAsia" w:ascii="宋体" w:hAnsi="宋体" w:eastAsia="宋体"/>
                <w14:ligatures w14:val="none"/>
              </w:rPr>
              <w:t>精准化资源平台具有完善的知识点体系，依照课标设计，并根据课标、考纲变化及时调整；知识点资源建设不低于三级知识点。</w:t>
            </w:r>
          </w:p>
          <w:p w14:paraId="5046E26E">
            <w:pPr>
              <w:rPr>
                <w:rFonts w:hint="eastAsia" w:ascii="宋体" w:hAnsi="宋体" w:eastAsia="宋体"/>
                <w14:ligatures w14:val="none"/>
              </w:rPr>
            </w:pPr>
            <w:r>
              <w:rPr>
                <w:rFonts w:hint="eastAsia" w:ascii="宋体" w:hAnsi="宋体" w:eastAsia="宋体"/>
                <w14:ligatures w14:val="none"/>
              </w:rPr>
              <w:t>5、试题试卷类型</w:t>
            </w:r>
          </w:p>
          <w:p w14:paraId="4A696B28">
            <w:pPr>
              <w:rPr>
                <w:rFonts w:hint="eastAsia" w:ascii="宋体" w:hAnsi="宋体" w:eastAsia="宋体"/>
                <w14:ligatures w14:val="none"/>
              </w:rPr>
            </w:pPr>
            <w:r>
              <w:rPr>
                <w:rFonts w:hint="eastAsia" w:ascii="宋体" w:hAnsi="宋体" w:eastAsia="宋体"/>
                <w14:ligatures w14:val="none"/>
              </w:rPr>
              <w:t>（1）试卷类型包括：课前预习、随堂练习、课后作业、单元测试、阶段练习、期中、期末、专题练习、开学考试、竞赛、中考模拟、中考真题、学业考试等。</w:t>
            </w:r>
          </w:p>
          <w:p w14:paraId="4940B38C">
            <w:pPr>
              <w:rPr>
                <w:rFonts w:hint="eastAsia" w:ascii="宋体" w:hAnsi="宋体" w:eastAsia="宋体"/>
                <w14:ligatures w14:val="none"/>
              </w:rPr>
            </w:pPr>
            <w:r>
              <w:rPr>
                <w:rFonts w:hint="eastAsia" w:ascii="宋体" w:hAnsi="宋体" w:eastAsia="宋体"/>
                <w14:ligatures w14:val="none"/>
              </w:rPr>
              <w:t>（2）试卷属性包括年级、年份、地区、试卷类型、浏览量、题量、更新时间等。</w:t>
            </w:r>
          </w:p>
          <w:p w14:paraId="5234EFC7">
            <w:pPr>
              <w:rPr>
                <w:rFonts w:hint="eastAsia" w:ascii="宋体" w:hAnsi="宋体" w:eastAsia="宋体"/>
                <w14:ligatures w14:val="none"/>
              </w:rPr>
            </w:pPr>
            <w:r>
              <w:rPr>
                <w:rFonts w:hint="eastAsia" w:ascii="宋体" w:hAnsi="宋体" w:eastAsia="宋体"/>
                <w14:ligatures w14:val="none"/>
              </w:rPr>
              <w:t>（3）试题类型须包括：单选题、多选题、填空题、解答题、实验题、计算题、作图题、分析评论、选择题组、听力选择、听力排序、资料分析题等常见题型，部分试题类型需支持二级题型。</w:t>
            </w:r>
          </w:p>
          <w:p w14:paraId="53DF910A">
            <w:pPr>
              <w:rPr>
                <w:rFonts w:hint="eastAsia" w:ascii="宋体" w:hAnsi="宋体" w:eastAsia="宋体"/>
                <w14:ligatures w14:val="none"/>
              </w:rPr>
            </w:pPr>
            <w:r>
              <w:rPr>
                <w:rFonts w:hint="eastAsia" w:ascii="宋体" w:hAnsi="宋体" w:eastAsia="宋体"/>
                <w14:ligatures w14:val="none"/>
              </w:rPr>
              <w:t>（4）试题拥有题型、难度、知识点、答案解析、来源、更新时间、组卷次数、试卷引用、名校标注、解题方法等标签，英语阅读题还支持查看文章大意、文章词数。</w:t>
            </w:r>
          </w:p>
          <w:p w14:paraId="42CC0E1D">
            <w:pPr>
              <w:rPr>
                <w:rFonts w:hint="eastAsia" w:ascii="宋体" w:hAnsi="宋体" w:eastAsia="宋体"/>
                <w14:ligatures w14:val="none"/>
              </w:rPr>
            </w:pPr>
            <w:r>
              <w:rPr>
                <w:rFonts w:hint="eastAsia" w:ascii="宋体" w:hAnsi="宋体" w:eastAsia="宋体"/>
                <w14:ligatures w14:val="none"/>
              </w:rPr>
              <w:t>（5）提供名校卷、中考卷。名校卷提供全国各地中学名校试卷资源，支持按地区、试卷类型、年份、年级等筛选，支持根据试卷最新或最热进行排序，支持学校名称搜索、关注学校。中考卷汇集全国各学科中考资源，包括中考真题、中考模拟、中考专题等内容。</w:t>
            </w:r>
          </w:p>
          <w:p w14:paraId="29465470">
            <w:pPr>
              <w:rPr>
                <w:rFonts w:hint="eastAsia" w:ascii="宋体" w:hAnsi="宋体" w:eastAsia="宋体"/>
                <w14:ligatures w14:val="none"/>
              </w:rPr>
            </w:pPr>
            <w:r>
              <w:rPr>
                <w:rFonts w:hint="eastAsia" w:ascii="宋体" w:hAnsi="宋体" w:eastAsia="宋体"/>
                <w14:ligatures w14:val="none"/>
              </w:rPr>
              <w:t>6、实现功能</w:t>
            </w:r>
          </w:p>
          <w:p w14:paraId="0A2227BB">
            <w:pPr>
              <w:rPr>
                <w:rFonts w:hint="eastAsia" w:ascii="宋体" w:hAnsi="宋体" w:eastAsia="宋体"/>
                <w14:ligatures w14:val="none"/>
              </w:rPr>
            </w:pPr>
            <w:r>
              <w:rPr>
                <w:rFonts w:hint="eastAsia" w:ascii="宋体" w:hAnsi="宋体" w:eastAsia="宋体"/>
                <w14:ligatures w14:val="none"/>
              </w:rPr>
              <w:t>（1）支持查看试题的题型、难度系数、知识点、题干、答案以及详细解析，支持试题纠错、试题收藏、加入试卷，系统会根据知识点推荐相似题。支持英语听力题的在线试听。</w:t>
            </w:r>
          </w:p>
          <w:p w14:paraId="5B5AD8A5">
            <w:pPr>
              <w:rPr>
                <w:rFonts w:hint="eastAsia" w:ascii="宋体" w:hAnsi="宋体" w:eastAsia="宋体"/>
                <w14:ligatures w14:val="none"/>
              </w:rPr>
            </w:pPr>
            <w:r>
              <w:rPr>
                <w:rFonts w:hint="eastAsia" w:ascii="宋体" w:hAnsi="宋体" w:eastAsia="宋体"/>
                <w14:ligatures w14:val="none"/>
              </w:rPr>
              <w:t>（2）根据教师实际教学场景需要提供知识点选题组卷、章节选题组卷、试卷选题组卷、智能组卷、细目表组卷等功能。</w:t>
            </w:r>
          </w:p>
          <w:p w14:paraId="4736161F">
            <w:pPr>
              <w:rPr>
                <w:rFonts w:hint="eastAsia" w:ascii="宋体" w:hAnsi="宋体" w:eastAsia="宋体"/>
                <w14:ligatures w14:val="none"/>
              </w:rPr>
            </w:pPr>
            <w:r>
              <w:rPr>
                <w:rFonts w:hint="eastAsia" w:ascii="宋体" w:hAnsi="宋体" w:eastAsia="宋体"/>
                <w14:ligatures w14:val="none"/>
              </w:rPr>
              <w:t>（3）章节选题需支持按照教材版本、试题场景、题型、难度、分类、年份、地区、考法等标签筛选试题。语文、英语学科按照教材章节提供课外阅读材料。</w:t>
            </w:r>
          </w:p>
          <w:p w14:paraId="00FB777C">
            <w:pPr>
              <w:rPr>
                <w:rFonts w:hint="eastAsia" w:ascii="宋体" w:hAnsi="宋体" w:eastAsia="宋体"/>
                <w14:ligatures w14:val="none"/>
              </w:rPr>
            </w:pPr>
            <w:r>
              <w:rPr>
                <w:rFonts w:hint="eastAsia" w:ascii="宋体" w:hAnsi="宋体" w:eastAsia="宋体"/>
                <w14:ligatures w14:val="none"/>
              </w:rPr>
              <w:t>（4）知识点选题需支持按照各学科知识点体系、试题来源、题型、难度、分类、年份、地区等标签筛选试题。支持知识点多选、数理化学科支持按照解题方法、道法学科支持按照时事热点筛选试题。</w:t>
            </w:r>
          </w:p>
          <w:p w14:paraId="4A2389D1">
            <w:pPr>
              <w:rPr>
                <w:rFonts w:hint="eastAsia" w:ascii="宋体" w:hAnsi="宋体" w:eastAsia="宋体"/>
                <w14:ligatures w14:val="none"/>
              </w:rPr>
            </w:pPr>
            <w:r>
              <w:rPr>
                <w:rFonts w:hint="eastAsia" w:ascii="宋体" w:hAnsi="宋体" w:eastAsia="宋体"/>
                <w14:ligatures w14:val="none"/>
              </w:rPr>
              <w:t>（5）智能组卷需支持教师设置试卷场景、出卷范围、整体难度、优选地区后自动生成试卷。按照出卷场景提供预设模板，支持自定义模板。</w:t>
            </w:r>
          </w:p>
          <w:p w14:paraId="506AF27D">
            <w:pPr>
              <w:rPr>
                <w:rFonts w:hint="eastAsia" w:ascii="宋体" w:hAnsi="宋体" w:eastAsia="宋体"/>
                <w14:ligatures w14:val="none"/>
              </w:rPr>
            </w:pPr>
            <w:r>
              <w:rPr>
                <w:rFonts w:hint="eastAsia" w:ascii="宋体" w:hAnsi="宋体" w:eastAsia="宋体"/>
                <w14:ligatures w14:val="none"/>
              </w:rPr>
              <w:t>（6）细目表组卷支持教师定义试卷细目表，设置试卷标题、挑题偏好、命题方式、考试范围、题型及试题数量、考查知识点等，自动生成试卷。</w:t>
            </w:r>
          </w:p>
          <w:p w14:paraId="31E5895E">
            <w:pPr>
              <w:rPr>
                <w:rFonts w:hint="eastAsia" w:ascii="宋体" w:hAnsi="宋体" w:eastAsia="宋体"/>
                <w14:ligatures w14:val="none"/>
              </w:rPr>
            </w:pPr>
            <w:r>
              <w:rPr>
                <w:rFonts w:hint="eastAsia" w:ascii="宋体" w:hAnsi="宋体" w:eastAsia="宋体"/>
                <w14:ligatures w14:val="none"/>
              </w:rPr>
              <w:t>（7）支持按照试卷选题，教师可从不同试卷中挑选试题，也可按照试卷生成相同结构、考察内容、难易程度相近的平行试卷，或按照试卷细目表生成新的试卷。支持查看试卷分析，包括试卷整体难度、考查范围、试卷题型、试卷难度分布情况、知识点分析、细目表分析等试卷分析内容，细目表分析支持导出。英语含听力试卷提供二维码扫码播放听力音频。</w:t>
            </w:r>
          </w:p>
          <w:p w14:paraId="4DD39A76">
            <w:pPr>
              <w:rPr>
                <w:rFonts w:hint="eastAsia" w:ascii="宋体" w:hAnsi="宋体" w:eastAsia="宋体"/>
                <w14:ligatures w14:val="none"/>
              </w:rPr>
            </w:pPr>
            <w:r>
              <w:rPr>
                <w:rFonts w:hint="eastAsia" w:ascii="宋体" w:hAnsi="宋体" w:eastAsia="宋体"/>
                <w14:ligatures w14:val="none"/>
              </w:rPr>
              <w:t>（8）组卷中心可实现卷参修改、试卷版式、试题顺序调整，支持插入作答区、设置试卷分值等；试卷下载支持WORD、PDF等文件格式和A4/16K/A4(横)双栏/A3(横)双栏/B4(横)双栏/8K(横)双栏等纸张大小调整。数学试卷需支持mathtype或微软两种公式格式下载，英语听力支持合成一个音频或按题拆分多个音频下载。</w:t>
            </w:r>
          </w:p>
        </w:tc>
      </w:tr>
      <w:tr w14:paraId="24F6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vAlign w:val="center"/>
          </w:tcPr>
          <w:p w14:paraId="3A110339">
            <w:pPr>
              <w:jc w:val="center"/>
              <w:rPr>
                <w:rFonts w:hint="eastAsia" w:ascii="宋体" w:hAnsi="宋体" w:eastAsia="宋体" w:cs="宋体"/>
                <w14:ligatures w14:val="none"/>
              </w:rPr>
            </w:pPr>
            <w:r>
              <w:rPr>
                <w:rFonts w:hint="eastAsia" w:ascii="宋体" w:hAnsi="宋体" w:eastAsia="宋体" w:cs="宋体"/>
                <w14:ligatures w14:val="none"/>
              </w:rPr>
              <w:t>2</w:t>
            </w:r>
          </w:p>
        </w:tc>
        <w:tc>
          <w:tcPr>
            <w:tcW w:w="1719" w:type="dxa"/>
            <w:vAlign w:val="center"/>
          </w:tcPr>
          <w:p w14:paraId="39B584C3">
            <w:pPr>
              <w:jc w:val="center"/>
              <w:rPr>
                <w:rFonts w:hint="eastAsia" w:ascii="宋体" w:hAnsi="宋体" w:eastAsia="宋体" w:cs="宋体"/>
                <w14:ligatures w14:val="none"/>
              </w:rPr>
            </w:pPr>
            <w:r>
              <w:rPr>
                <w:rFonts w:hint="eastAsia" w:ascii="宋体" w:hAnsi="宋体" w:eastAsia="宋体" w:cs="宋体"/>
                <w14:ligatures w14:val="none"/>
              </w:rPr>
              <w:t>精准化测评平台</w:t>
            </w:r>
          </w:p>
        </w:tc>
        <w:tc>
          <w:tcPr>
            <w:tcW w:w="5946" w:type="dxa"/>
          </w:tcPr>
          <w:p w14:paraId="03B30BA1">
            <w:pPr>
              <w:ind w:firstLine="420" w:firstLineChars="200"/>
              <w:rPr>
                <w:rFonts w:hint="eastAsia" w:ascii="宋体" w:hAnsi="宋体" w:eastAsia="宋体"/>
                <w14:ligatures w14:val="none"/>
              </w:rPr>
            </w:pPr>
            <w:r>
              <w:rPr>
                <w:rFonts w:hint="eastAsia" w:ascii="宋体" w:hAnsi="宋体" w:eastAsia="宋体"/>
                <w14:ligatures w14:val="none"/>
              </w:rPr>
              <w:t>精准化测评平台应与精准化资源平台打通，利用教师在精准化资源平台组成的试卷，自动生成答题卡并进行考试；基于精准化资源平台的题型、知识点、难度等标签，在考后进行精准分析，形成区域报告、校级报告、班级报告、教师档案、学生档案等，为下一阶段的教学提供精准指引。</w:t>
            </w:r>
          </w:p>
          <w:p w14:paraId="06D1CA5A">
            <w:pPr>
              <w:rPr>
                <w:rFonts w:hint="eastAsia" w:ascii="宋体" w:hAnsi="宋体" w:eastAsia="宋体"/>
                <w14:ligatures w14:val="none"/>
              </w:rPr>
            </w:pPr>
            <w:r>
              <w:rPr>
                <w:rFonts w:hint="eastAsia" w:ascii="宋体" w:hAnsi="宋体" w:eastAsia="宋体"/>
                <w14:ligatures w14:val="none"/>
              </w:rPr>
              <w:t>1、组织考试</w:t>
            </w:r>
          </w:p>
          <w:p w14:paraId="394C8E47">
            <w:pPr>
              <w:ind w:firstLine="420" w:firstLineChars="200"/>
              <w:rPr>
                <w:rFonts w:hint="eastAsia" w:ascii="宋体" w:hAnsi="宋体" w:eastAsia="宋体"/>
                <w14:ligatures w14:val="none"/>
              </w:rPr>
            </w:pPr>
            <w:r>
              <w:rPr>
                <w:rFonts w:hint="eastAsia" w:ascii="宋体" w:hAnsi="宋体" w:eastAsia="宋体"/>
                <w14:ligatures w14:val="none"/>
              </w:rPr>
              <w:t>支持由区域统一组织的测验、考试、抽测，区域管理员可以设置参与学校、参与年级、参与学生等考试信息。学校不需另外上报考生信息，系统自动拉取参与学校的考生数据。支持设置是否开放试题下载、学校查看，支持随时修改开放状态；</w:t>
            </w:r>
          </w:p>
          <w:p w14:paraId="48FAFA62">
            <w:pPr>
              <w:ind w:firstLine="420" w:firstLineChars="200"/>
              <w:rPr>
                <w:rFonts w:hint="eastAsia" w:ascii="宋体" w:hAnsi="宋体" w:eastAsia="宋体"/>
                <w14:ligatures w14:val="none"/>
              </w:rPr>
            </w:pPr>
            <w:r>
              <w:rPr>
                <w:rFonts w:hint="eastAsia" w:ascii="宋体" w:hAnsi="宋体" w:eastAsia="宋体"/>
                <w14:ligatures w14:val="none"/>
              </w:rPr>
              <w:t>支持学校自行组织学校内考试，如周测、月考、期中、期末考试等。</w:t>
            </w:r>
          </w:p>
          <w:p w14:paraId="5F644B1B">
            <w:pPr>
              <w:rPr>
                <w:rFonts w:hint="eastAsia" w:ascii="宋体" w:hAnsi="宋体" w:eastAsia="宋体"/>
                <w14:ligatures w14:val="none"/>
              </w:rPr>
            </w:pPr>
            <w:r>
              <w:rPr>
                <w:rFonts w:hint="eastAsia" w:ascii="宋体" w:hAnsi="宋体" w:eastAsia="宋体"/>
                <w14:ligatures w14:val="none"/>
              </w:rPr>
              <w:t>2、答题卡制作</w:t>
            </w:r>
          </w:p>
          <w:p w14:paraId="25A22BEB">
            <w:pPr>
              <w:ind w:firstLine="420" w:firstLineChars="200"/>
              <w:rPr>
                <w:rFonts w:hint="eastAsia" w:ascii="宋体" w:hAnsi="宋体" w:eastAsia="宋体"/>
                <w14:ligatures w14:val="none"/>
              </w:rPr>
            </w:pPr>
            <w:r>
              <w:rPr>
                <w:rFonts w:hint="eastAsia" w:ascii="宋体" w:hAnsi="宋体" w:eastAsia="宋体"/>
                <w14:ligatures w14:val="none"/>
              </w:rPr>
              <w:t>支持数字试题试卷库生成的答题卡、直接制作答题卡或对已有纸质答题卡进行扫描切题使用。</w:t>
            </w:r>
          </w:p>
          <w:p w14:paraId="597B996E">
            <w:pPr>
              <w:ind w:firstLine="420" w:firstLineChars="200"/>
              <w:rPr>
                <w:rFonts w:hint="eastAsia" w:ascii="宋体" w:hAnsi="宋体" w:eastAsia="宋体"/>
                <w14:ligatures w14:val="none"/>
              </w:rPr>
            </w:pPr>
            <w:r>
              <w:rPr>
                <w:rFonts w:hint="eastAsia" w:ascii="宋体" w:hAnsi="宋体" w:eastAsia="宋体"/>
                <w14:ligatures w14:val="none"/>
              </w:rPr>
              <w:t>支持系统答题卡模板的编辑、下载；支持答题卡模板复用；答题卡排版支持单选题、多选题、填空题、解答题、判断题等题型设置，支持单选题、多选题按题号横排、竖排等；支持答题卡版式按照1栏、2栏和3栏自由排版布局。</w:t>
            </w:r>
          </w:p>
          <w:p w14:paraId="75BA009A">
            <w:pPr>
              <w:ind w:firstLine="420" w:firstLineChars="200"/>
              <w:rPr>
                <w:rFonts w:hint="eastAsia" w:ascii="宋体" w:hAnsi="宋体" w:eastAsia="宋体"/>
                <w14:ligatures w14:val="none"/>
              </w:rPr>
            </w:pPr>
            <w:r>
              <w:rPr>
                <w:rFonts w:hint="eastAsia" w:ascii="宋体" w:hAnsi="宋体" w:eastAsia="宋体"/>
                <w14:ligatures w14:val="none"/>
              </w:rPr>
              <w:t>答题卡制作支持条形码、二维码、考号填涂识别方式，支持识别学校自定义4-14位考号。</w:t>
            </w:r>
          </w:p>
          <w:p w14:paraId="7BB60682">
            <w:pPr>
              <w:rPr>
                <w:rFonts w:hint="eastAsia" w:ascii="宋体" w:hAnsi="宋体" w:eastAsia="宋体"/>
                <w14:ligatures w14:val="none"/>
              </w:rPr>
            </w:pPr>
            <w:r>
              <w:rPr>
                <w:rFonts w:hint="eastAsia" w:ascii="宋体" w:hAnsi="宋体" w:eastAsia="宋体"/>
                <w14:ligatures w14:val="none"/>
              </w:rPr>
              <w:t>3、扫描阅卷</w:t>
            </w:r>
          </w:p>
          <w:p w14:paraId="11249F18">
            <w:pPr>
              <w:ind w:firstLine="420" w:firstLineChars="200"/>
              <w:rPr>
                <w:rFonts w:hint="eastAsia" w:ascii="宋体" w:hAnsi="宋体" w:eastAsia="宋体"/>
                <w14:ligatures w14:val="none"/>
              </w:rPr>
            </w:pPr>
            <w:r>
              <w:rPr>
                <w:rFonts w:hint="eastAsia" w:ascii="宋体" w:hAnsi="宋体" w:eastAsia="宋体"/>
                <w14:ligatures w14:val="none"/>
              </w:rPr>
              <w:t>区域组织的考试支持答题卡集中上传、各学校自行上传。</w:t>
            </w:r>
          </w:p>
          <w:p w14:paraId="44F8048E">
            <w:pPr>
              <w:ind w:firstLine="420" w:firstLineChars="200"/>
              <w:rPr>
                <w:rFonts w:hint="eastAsia" w:ascii="宋体" w:hAnsi="宋体" w:eastAsia="宋体"/>
                <w14:ligatures w14:val="none"/>
              </w:rPr>
            </w:pPr>
            <w:r>
              <w:rPr>
                <w:rFonts w:hint="eastAsia" w:ascii="宋体" w:hAnsi="宋体" w:eastAsia="宋体"/>
                <w14:ligatures w14:val="none"/>
              </w:rPr>
              <w:t>答题卡支持扫描上传，用于大型考试使用扫描仪批量扫描上传。</w:t>
            </w:r>
          </w:p>
          <w:p w14:paraId="79D39532">
            <w:pPr>
              <w:ind w:firstLine="420" w:firstLineChars="200"/>
              <w:rPr>
                <w:rFonts w:hint="eastAsia" w:ascii="宋体" w:hAnsi="宋体" w:eastAsia="宋体"/>
                <w14:ligatures w14:val="none"/>
              </w:rPr>
            </w:pPr>
            <w:r>
              <w:rPr>
                <w:rFonts w:hint="eastAsia" w:ascii="宋体" w:hAnsi="宋体" w:eastAsia="宋体"/>
                <w14:ligatures w14:val="none"/>
              </w:rPr>
              <w:t>答题卡上传后能准确识别填涂的准考证号、客观题、缺考标记等标记，能识别条形码，按照答题卡制作切分主观题区域；支持对填涂有误的答题卡进行异常处理。</w:t>
            </w:r>
          </w:p>
          <w:p w14:paraId="450FA8A8">
            <w:pPr>
              <w:ind w:firstLine="420" w:firstLineChars="200"/>
              <w:rPr>
                <w:rFonts w:hint="eastAsia" w:ascii="宋体" w:hAnsi="宋体" w:eastAsia="宋体"/>
                <w14:ligatures w14:val="none"/>
              </w:rPr>
            </w:pPr>
            <w:r>
              <w:rPr>
                <w:rFonts w:hint="eastAsia" w:ascii="宋体" w:hAnsi="宋体" w:eastAsia="宋体"/>
                <w14:ligatures w14:val="none"/>
              </w:rPr>
              <w:t>区域考试支持学校间互相批阅，支持按各学校的人数分配；支持管理员、阅卷组长对阅卷的总体进度、各题进度、个人进度及评卷误差的实时监控；支持查看每道题、每个阅卷教师的阅卷质量情况；支持成绩批量检查及监控。</w:t>
            </w:r>
          </w:p>
          <w:p w14:paraId="04C61ADD">
            <w:pPr>
              <w:ind w:firstLine="420" w:firstLineChars="200"/>
              <w:rPr>
                <w:rFonts w:hint="eastAsia" w:ascii="宋体" w:hAnsi="宋体" w:eastAsia="宋体"/>
                <w14:ligatures w14:val="none"/>
              </w:rPr>
            </w:pPr>
            <w:r>
              <w:rPr>
                <w:rFonts w:hint="eastAsia" w:ascii="宋体" w:hAnsi="宋体" w:eastAsia="宋体"/>
                <w14:ligatures w14:val="none"/>
              </w:rPr>
              <w:t>教师阅卷方式支持先阅后扫、先扫后阅。</w:t>
            </w:r>
          </w:p>
          <w:p w14:paraId="3F013DFE">
            <w:pPr>
              <w:ind w:firstLine="420" w:firstLineChars="200"/>
              <w:rPr>
                <w:rFonts w:hint="eastAsia" w:ascii="宋体" w:hAnsi="宋体" w:eastAsia="宋体"/>
                <w14:ligatures w14:val="none"/>
              </w:rPr>
            </w:pPr>
            <w:r>
              <w:rPr>
                <w:rFonts w:hint="eastAsia" w:ascii="宋体" w:hAnsi="宋体" w:eastAsia="宋体"/>
                <w14:ligatures w14:val="none"/>
              </w:rPr>
              <w:t>先阅后扫支持教师在答题卡上进行批阅。支持加分制、减分制的主观题打分方式；扫描后可自动识别客观题、主观题批阅分数。</w:t>
            </w:r>
          </w:p>
          <w:p w14:paraId="2DB40B79">
            <w:pPr>
              <w:ind w:firstLine="420" w:firstLineChars="200"/>
              <w:rPr>
                <w:rFonts w:hint="eastAsia" w:ascii="宋体" w:hAnsi="宋体" w:eastAsia="宋体"/>
                <w14:ligatures w14:val="none"/>
              </w:rPr>
            </w:pPr>
            <w:r>
              <w:rPr>
                <w:rFonts w:hint="eastAsia" w:ascii="宋体" w:hAnsi="宋体" w:eastAsia="宋体"/>
                <w14:ligatures w14:val="none"/>
              </w:rPr>
              <w:t>先扫后阅支持教师在电脑、手机、平板等电子设备上进行网络阅卷。网络阅卷支持阅卷任务平均分配、定额分配、效率优先等分配方式；支持设置步骤分、单评、双评、回评等评分方式；支持在线标记优秀卷、疑问卷，支持键盘输入给分、鼠标点击给分、打分板给分，并保留阅卷痕迹，让学生查看。</w:t>
            </w:r>
          </w:p>
          <w:p w14:paraId="6F28DE65">
            <w:pPr>
              <w:rPr>
                <w:rFonts w:hint="eastAsia" w:ascii="宋体" w:hAnsi="宋体" w:eastAsia="宋体"/>
                <w14:ligatures w14:val="none"/>
              </w:rPr>
            </w:pPr>
            <w:r>
              <w:rPr>
                <w:rFonts w:hint="eastAsia" w:ascii="宋体" w:hAnsi="宋体" w:eastAsia="宋体"/>
                <w14:ligatures w14:val="none"/>
              </w:rPr>
              <w:t>4、大数据智能分析</w:t>
            </w:r>
          </w:p>
          <w:p w14:paraId="0DE8C6CD">
            <w:pPr>
              <w:ind w:firstLine="420" w:firstLineChars="200"/>
              <w:rPr>
                <w:rFonts w:hint="eastAsia" w:ascii="宋体" w:hAnsi="宋体" w:eastAsia="宋体"/>
                <w14:ligatures w14:val="none"/>
              </w:rPr>
            </w:pPr>
            <w:r>
              <w:rPr>
                <w:rFonts w:hint="eastAsia" w:ascii="宋体" w:hAnsi="宋体" w:eastAsia="宋体"/>
                <w14:ligatures w14:val="none"/>
              </w:rPr>
              <w:t>大数据智能分析系统根据考试结果，利用智能算法，自动生成本次考试的试卷质量报告、区域评价报告、校级评价报告、学科评价报告等内容，实现对区域和学校对考试情况的精准掌握，赋能精准教学。</w:t>
            </w:r>
          </w:p>
          <w:p w14:paraId="361F4E8F">
            <w:pPr>
              <w:ind w:firstLine="420" w:firstLineChars="200"/>
              <w:rPr>
                <w:rFonts w:hint="eastAsia" w:ascii="宋体" w:hAnsi="宋体" w:eastAsia="宋体"/>
                <w14:ligatures w14:val="none"/>
              </w:rPr>
            </w:pPr>
            <w:r>
              <w:rPr>
                <w:rFonts w:hint="eastAsia" w:ascii="宋体" w:hAnsi="宋体" w:eastAsia="宋体"/>
                <w14:ligatures w14:val="none"/>
              </w:rPr>
              <w:t>试卷质量报告对试卷的难度、信度、区分度、试题分布、难易题分布、难易题型占比、区分度题型占比、知识点能力等进行分析，呈现试卷整体的命题质量水平。（需提供真实系统截图证明）</w:t>
            </w:r>
          </w:p>
          <w:p w14:paraId="6A15A49B">
            <w:pPr>
              <w:ind w:firstLine="420" w:firstLineChars="200"/>
              <w:rPr>
                <w:rFonts w:hint="eastAsia" w:ascii="宋体" w:hAnsi="宋体" w:eastAsia="宋体"/>
                <w14:ligatures w14:val="none"/>
              </w:rPr>
            </w:pPr>
            <w:r>
              <w:rPr>
                <w:rFonts w:hint="eastAsia" w:ascii="宋体" w:hAnsi="宋体" w:eastAsia="宋体"/>
                <w14:ligatures w14:val="none"/>
              </w:rPr>
              <w:t xml:space="preserve">区域评价报告支持选择不同学校进行组合分析；支持区域各校基础成绩分析，分析包含平均分、五率、标准差等详细数据；支持区域各校、区域班级基础指标对比分析平均分、优秀率、合格率、Z分数、T分数、离均差、超均率、差异系数、周期四分位数等分析数据；支持各校分数等级对比分析，按照五个分数段分析每个学校分数段人数及学生占比等数据；支持设置分数段设置查询各校分数段占比情况，支持全区3-4-3的数据对比分析；支持查看全区知识点分析，查看平均得分率，对应题号等数据，能力同样可以查询这些数据；支持查看全区的各校得分试题分析，小题的详细分析，小题得分排行，题型得分分析等数据；支持单科考试报告中灵活设置自定义分析，支持分组分析，任意考试对比分析，模块分析；支持单科考试报告中每道小题的得分，知识点和能力等分析信息；支持单科考试报告中分析数据项导出，支持导出逐题分析自定义分析等数据；支持直接导入学生考试成绩，同样支持各维度分析；支持上传试题，并自动进行知识点关联和进行小题分析；支持将不同考试类型（有痕、网络、导入）组合进行分析。 </w:t>
            </w:r>
          </w:p>
          <w:p w14:paraId="5B58B449">
            <w:pPr>
              <w:ind w:firstLine="420" w:firstLineChars="200"/>
              <w:rPr>
                <w:rFonts w:hint="eastAsia" w:ascii="宋体" w:hAnsi="宋体" w:eastAsia="宋体"/>
                <w14:ligatures w14:val="none"/>
              </w:rPr>
            </w:pPr>
            <w:r>
              <w:rPr>
                <w:rFonts w:hint="eastAsia" w:ascii="宋体" w:hAnsi="宋体" w:eastAsia="宋体"/>
                <w14:ligatures w14:val="none"/>
              </w:rPr>
              <w:t>校级评价报告支持提供单科成绩报告（基础成绩分析、知识能力分析、试题分析、成绩单）；多学科成绩报告（基础成绩分析、分数段占比、成绩3-4-3对比、成绩单）；支持班级报告、校级报告基础指标对比分析平均分、优秀率、合格率、Z分数、T分数、离均差、超均率、差异系数、周期四分位数等分析数据；支持灵活设置自定义分析，支持分组分析，任意考试对比分析，模块分析等对比分析等。</w:t>
            </w:r>
          </w:p>
          <w:p w14:paraId="75093686">
            <w:pPr>
              <w:ind w:firstLine="420" w:firstLineChars="200"/>
              <w:rPr>
                <w:rFonts w:hint="eastAsia" w:ascii="宋体" w:hAnsi="宋体" w:eastAsia="宋体"/>
                <w14:ligatures w14:val="none"/>
              </w:rPr>
            </w:pPr>
            <w:r>
              <w:rPr>
                <w:rFonts w:hint="eastAsia" w:ascii="宋体" w:hAnsi="宋体" w:eastAsia="宋体"/>
                <w14:ligatures w14:val="none"/>
              </w:rPr>
              <w:t>学科评价报告支持提供包括基础成绩分析（总人数、最高分、最低分、平均分、优秀率、及格率、3-4-3分布、大幅进步、大幅退步、临界生）；知识点分析（知识点名称、班级得分率、校级得分率、对应题目）；答题情况：小题逐题分析作答选项统计（人数、名单和作答截图、查看优秀卷）；总览全部试题作答情况（得分率、总得分）；支持灵活设置自定义分析，支持按班级/学生自由组合不同小题进行分析。</w:t>
            </w:r>
          </w:p>
          <w:p w14:paraId="7D7DA2FE">
            <w:pPr>
              <w:ind w:firstLine="420" w:firstLineChars="200"/>
              <w:rPr>
                <w:rFonts w:hint="eastAsia" w:ascii="宋体" w:hAnsi="宋体" w:eastAsia="宋体"/>
                <w14:ligatures w14:val="none"/>
              </w:rPr>
            </w:pPr>
            <w:r>
              <w:rPr>
                <w:rFonts w:hint="eastAsia" w:ascii="宋体" w:hAnsi="宋体" w:eastAsia="宋体"/>
                <w14:ligatures w14:val="none"/>
              </w:rPr>
              <w:t>知识点维度分析体现在试卷质量报告、区域评价报告、校级评价报告、学科评价报告中。试卷质量报告中可以了解到本次考试中试题涉及到的知识点分布情况；区域评价报告中可以了解区域整体的知识点分析情况，了解区域内全体学生对知识点的掌握情况；校级评价报告中可以了解各个学校的知识点分析情况，学科评价报告可以了解各个班级的知识点分析情况；由面到点，全面展示知识点掌握情况。</w:t>
            </w:r>
          </w:p>
          <w:p w14:paraId="57E2F544">
            <w:pPr>
              <w:rPr>
                <w:rFonts w:hint="eastAsia" w:ascii="宋体" w:hAnsi="宋体" w:eastAsia="宋体"/>
                <w14:ligatures w14:val="none"/>
              </w:rPr>
            </w:pPr>
            <w:r>
              <w:rPr>
                <w:rFonts w:hint="eastAsia" w:ascii="宋体" w:hAnsi="宋体" w:eastAsia="宋体"/>
                <w14:ligatures w14:val="none"/>
              </w:rPr>
              <w:t>5、精准教学</w:t>
            </w:r>
          </w:p>
          <w:p w14:paraId="38E80972">
            <w:pPr>
              <w:ind w:firstLine="420" w:firstLineChars="200"/>
              <w:rPr>
                <w:rFonts w:hint="eastAsia" w:ascii="宋体" w:hAnsi="宋体" w:eastAsia="宋体"/>
                <w14:ligatures w14:val="none"/>
              </w:rPr>
            </w:pPr>
            <w:r>
              <w:rPr>
                <w:rFonts w:hint="eastAsia" w:ascii="宋体" w:hAnsi="宋体" w:eastAsia="宋体"/>
                <w14:ligatures w14:val="none"/>
              </w:rPr>
              <w:t>通过大数据智能分析报告，全面掌握学生学情，实现精准教学。</w:t>
            </w:r>
          </w:p>
          <w:p w14:paraId="38BF28CA">
            <w:pPr>
              <w:ind w:firstLine="420" w:firstLineChars="200"/>
              <w:rPr>
                <w:rFonts w:hint="eastAsia" w:ascii="宋体" w:hAnsi="宋体" w:eastAsia="宋体"/>
                <w14:ligatures w14:val="none"/>
              </w:rPr>
            </w:pPr>
            <w:r>
              <w:rPr>
                <w:rFonts w:hint="eastAsia" w:ascii="宋体" w:hAnsi="宋体" w:eastAsia="宋体"/>
                <w14:ligatures w14:val="none"/>
              </w:rPr>
              <w:t>为教师提供班级薄弱知识点及年级和区域薄弱点情况。为教师提供每个学生的知识点掌握情况，帮助老师准确定位薄弱点，精准施教。</w:t>
            </w:r>
          </w:p>
          <w:p w14:paraId="188CA713">
            <w:pPr>
              <w:ind w:firstLine="420" w:firstLineChars="200"/>
              <w:rPr>
                <w:rFonts w:hint="eastAsia" w:ascii="宋体" w:hAnsi="宋体" w:eastAsia="宋体"/>
                <w14:ligatures w14:val="none"/>
              </w:rPr>
            </w:pPr>
            <w:r>
              <w:rPr>
                <w:rFonts w:hint="eastAsia" w:ascii="宋体" w:hAnsi="宋体" w:eastAsia="宋体"/>
                <w14:ligatures w14:val="none"/>
              </w:rPr>
              <w:t>为教师提供每个学生难易题得分详情，帮助教师精准定位学生问题，从而为每个学生制定成长计划。</w:t>
            </w:r>
          </w:p>
          <w:p w14:paraId="66F247A3">
            <w:pPr>
              <w:ind w:firstLine="420" w:firstLineChars="200"/>
              <w:rPr>
                <w:rFonts w:hint="eastAsia" w:ascii="宋体" w:hAnsi="宋体" w:eastAsia="宋体"/>
                <w14:ligatures w14:val="none"/>
              </w:rPr>
            </w:pPr>
            <w:r>
              <w:rPr>
                <w:rFonts w:hint="eastAsia" w:ascii="宋体" w:hAnsi="宋体" w:eastAsia="宋体"/>
                <w14:ligatures w14:val="none"/>
              </w:rPr>
              <w:t>为教师提供每个学生历史考试成绩变化趋势，全面了解学生学习动态，助力教师及时调整教学计划。</w:t>
            </w:r>
          </w:p>
          <w:p w14:paraId="77B319D8">
            <w:pPr>
              <w:ind w:firstLine="420" w:firstLineChars="200"/>
              <w:rPr>
                <w:rFonts w:hint="eastAsia" w:ascii="宋体" w:hAnsi="宋体" w:eastAsia="宋体"/>
                <w14:ligatures w14:val="none"/>
              </w:rPr>
            </w:pPr>
            <w:r>
              <w:rPr>
                <w:rFonts w:hint="eastAsia" w:ascii="宋体" w:hAnsi="宋体" w:eastAsia="宋体"/>
                <w14:ligatures w14:val="none"/>
              </w:rPr>
              <w:t>为教师提供精准讲评方式，提供网页端及移动端的试卷讲评工具，按照单题和全卷的讲解方式，讲解顺序支持按得分率进行优先讲解排序；支持展现答错学生名单、查看学生作答原卷，供课堂讲解使用；支持知识点、核心素质能力分析，支持小题逐题分析，支持查看每个学生每小题得分情况、分析班级题型掌握和对比情况；支持根据考试原题系统自动生成多道同类试题供老师挑选使用。</w:t>
            </w:r>
          </w:p>
          <w:p w14:paraId="2CF3674F">
            <w:pPr>
              <w:ind w:firstLine="420" w:firstLineChars="200"/>
              <w:rPr>
                <w:rFonts w:hint="eastAsia" w:ascii="宋体" w:hAnsi="宋体" w:eastAsia="宋体"/>
                <w14:ligatures w14:val="none"/>
              </w:rPr>
            </w:pPr>
            <w:r>
              <w:rPr>
                <w:rFonts w:hint="eastAsia" w:ascii="宋体" w:hAnsi="宋体" w:eastAsia="宋体"/>
                <w14:ligatures w14:val="none"/>
              </w:rPr>
              <w:t>支持教师导出班级共性错题，可以通过设置得分率来控制导出错题的范围，实现错题重做。</w:t>
            </w:r>
          </w:p>
          <w:p w14:paraId="10CF14A6">
            <w:pPr>
              <w:ind w:firstLine="420" w:firstLineChars="200"/>
              <w:rPr>
                <w:rFonts w:hint="eastAsia" w:ascii="宋体" w:hAnsi="宋体" w:eastAsia="宋体"/>
                <w14:ligatures w14:val="none"/>
              </w:rPr>
            </w:pPr>
            <w:r>
              <w:rPr>
                <w:rFonts w:hint="eastAsia" w:ascii="宋体" w:hAnsi="宋体" w:eastAsia="宋体"/>
                <w14:ligatures w14:val="none"/>
              </w:rPr>
              <w:t>支持教师查看学生个人成绩单报告，内容包括：学生考试整体水平，难易题得分详情，历次考试情况，本次考试薄弱知识点情况，该知识点得分率对比班级、年级的情况，知识点的薄弱次数以及薄弱题型和薄弱能力分析图。</w:t>
            </w:r>
          </w:p>
          <w:p w14:paraId="7357DAB3">
            <w:pPr>
              <w:rPr>
                <w:rFonts w:hint="eastAsia" w:ascii="宋体" w:hAnsi="宋体" w:eastAsia="宋体"/>
                <w:color w:val="FF0000"/>
                <w14:ligatures w14:val="none"/>
              </w:rPr>
            </w:pPr>
            <w:r>
              <w:rPr>
                <w:rFonts w:hint="eastAsia" w:ascii="宋体" w:hAnsi="宋体" w:eastAsia="宋体"/>
                <w14:ligatures w14:val="none"/>
              </w:rPr>
              <w:t>6、教学档案</w:t>
            </w:r>
          </w:p>
          <w:p w14:paraId="0C6E004A">
            <w:pPr>
              <w:ind w:firstLine="420" w:firstLineChars="200"/>
              <w:rPr>
                <w:rFonts w:hint="eastAsia" w:ascii="宋体" w:hAnsi="宋体" w:eastAsia="宋体"/>
                <w14:ligatures w14:val="none"/>
              </w:rPr>
            </w:pPr>
            <w:r>
              <w:rPr>
                <w:rFonts w:hint="eastAsia" w:ascii="宋体" w:hAnsi="宋体" w:eastAsia="宋体"/>
                <w14:ligatures w14:val="none"/>
              </w:rPr>
              <w:t>统计历次考试情况，形成教师档案和学生学习档案。</w:t>
            </w:r>
          </w:p>
          <w:p w14:paraId="730DC2B7">
            <w:pPr>
              <w:ind w:firstLine="420" w:firstLineChars="200"/>
              <w:rPr>
                <w:rFonts w:hint="eastAsia" w:ascii="宋体" w:hAnsi="宋体" w:eastAsia="宋体"/>
                <w14:ligatures w14:val="none"/>
              </w:rPr>
            </w:pPr>
            <w:r>
              <w:rPr>
                <w:rFonts w:hint="eastAsia" w:ascii="宋体" w:hAnsi="宋体" w:eastAsia="宋体"/>
                <w14:ligatures w14:val="none"/>
              </w:rPr>
              <w:t>教师档案支持查看教师历年任教、任职记录、任课班级情况、班级历次考试排名、班级历次考试三率分析等信息；提供教师本学年或历年学年任课班级情况，多个任教班级的考试数据、考试人数、考试场次、班级整体表现等，提供班级历次考试排名位比、三率变化趋势、优秀率、合格率、学困率、知识点掌握情况等信息。</w:t>
            </w:r>
          </w:p>
          <w:p w14:paraId="71F3CA48">
            <w:pPr>
              <w:ind w:firstLine="420" w:firstLineChars="200"/>
              <w:rPr>
                <w:rFonts w:hint="eastAsia" w:ascii="宋体" w:hAnsi="宋体" w:eastAsia="宋体"/>
                <w14:ligatures w14:val="none"/>
              </w:rPr>
            </w:pPr>
            <w:r>
              <w:rPr>
                <w:rFonts w:hint="eastAsia" w:ascii="宋体" w:hAnsi="宋体" w:eastAsia="宋体"/>
                <w14:ligatures w14:val="none"/>
              </w:rPr>
              <w:t>学生学习档案提供学生各次考试的详细报告、历年学习情况，可查看学生阶段性总结，查看共参与考试场次，优秀场次，良好场次，及格场次，学困场次等场次信息；支持查看学生学科竞争力，可查看所有学科的对比班级和对比年级的竞争力；支持查看各个学科的薄弱知识点的情况，可以查看某个知识点的关联题目，可查看知识点的考察次数，掌握程度，个人平均得分率，班级平均得分率，年级平均得分率等信息；</w:t>
            </w:r>
          </w:p>
          <w:p w14:paraId="30A42A43">
            <w:pPr>
              <w:rPr>
                <w:rFonts w:hint="eastAsia" w:ascii="宋体" w:hAnsi="宋体" w:eastAsia="宋体"/>
                <w14:ligatures w14:val="none"/>
              </w:rPr>
            </w:pPr>
          </w:p>
        </w:tc>
      </w:tr>
    </w:tbl>
    <w:p w14:paraId="12277A29">
      <w:pPr>
        <w:spacing w:line="360" w:lineRule="auto"/>
        <w:jc w:val="left"/>
        <w:rPr>
          <w:rFonts w:hint="eastAsia" w:ascii="黑体" w:hAnsi="黑体" w:eastAsia="黑体"/>
          <w:b/>
          <w:bCs/>
          <w:sz w:val="24"/>
          <w:szCs w:val="24"/>
        </w:rPr>
      </w:pPr>
    </w:p>
    <w:p w14:paraId="625E07AA">
      <w:pPr>
        <w:spacing w:line="360" w:lineRule="auto"/>
        <w:ind w:firstLine="480" w:firstLineChars="200"/>
        <w:rPr>
          <w:rFonts w:hint="eastAsia" w:ascii="仿宋" w:hAnsi="仿宋" w:eastAsia="仿宋"/>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F5FE15-EEFA-4556-94F2-5E5065F0CF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1BA077B-F7F0-4B2D-A9F5-368EA4BE92B9}"/>
  </w:font>
  <w:font w:name="方正小标宋_GBK">
    <w:panose1 w:val="02000000000000000000"/>
    <w:charset w:val="86"/>
    <w:family w:val="auto"/>
    <w:pitch w:val="default"/>
    <w:sig w:usb0="A00002BF" w:usb1="38CF7CFA" w:usb2="00082016" w:usb3="00000000" w:csb0="00040001" w:csb1="00000000"/>
    <w:embedRegular r:id="rId3" w:fontKey="{2E755680-6CB3-4DCA-B359-6667110CD5EC}"/>
  </w:font>
  <w:font w:name="仿宋">
    <w:panose1 w:val="02010609060101010101"/>
    <w:charset w:val="86"/>
    <w:family w:val="modern"/>
    <w:pitch w:val="default"/>
    <w:sig w:usb0="800002BF" w:usb1="38CF7CFA" w:usb2="00000016" w:usb3="00000000" w:csb0="00040001" w:csb1="00000000"/>
    <w:embedRegular r:id="rId4" w:fontKey="{C531E2F7-7AC9-47AA-83F0-BC6BDEB5FAA1}"/>
  </w:font>
  <w:font w:name="微软雅黑">
    <w:panose1 w:val="020B0503020204020204"/>
    <w:charset w:val="86"/>
    <w:family w:val="swiss"/>
    <w:pitch w:val="default"/>
    <w:sig w:usb0="80000287" w:usb1="2ACF3C50" w:usb2="00000016" w:usb3="00000000" w:csb0="0004001F" w:csb1="00000000"/>
    <w:embedRegular r:id="rId5" w:fontKey="{1D98F821-7850-4E8A-85C1-9AC8566AF0CF}"/>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2D1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B94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9B94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FC1"/>
    <w:rsid w:val="0001350A"/>
    <w:rsid w:val="00032D89"/>
    <w:rsid w:val="0004148C"/>
    <w:rsid w:val="00043CB1"/>
    <w:rsid w:val="00045295"/>
    <w:rsid w:val="00047135"/>
    <w:rsid w:val="0006388D"/>
    <w:rsid w:val="00066357"/>
    <w:rsid w:val="000767A1"/>
    <w:rsid w:val="000A1FDC"/>
    <w:rsid w:val="000A58B1"/>
    <w:rsid w:val="000A704A"/>
    <w:rsid w:val="000B188C"/>
    <w:rsid w:val="000F027B"/>
    <w:rsid w:val="000F3A1F"/>
    <w:rsid w:val="000F5FEC"/>
    <w:rsid w:val="00117E39"/>
    <w:rsid w:val="001319B0"/>
    <w:rsid w:val="00140005"/>
    <w:rsid w:val="001449C6"/>
    <w:rsid w:val="00154269"/>
    <w:rsid w:val="001713DC"/>
    <w:rsid w:val="00172AB4"/>
    <w:rsid w:val="001778ED"/>
    <w:rsid w:val="00180F4B"/>
    <w:rsid w:val="0018408A"/>
    <w:rsid w:val="00197878"/>
    <w:rsid w:val="001A7FD7"/>
    <w:rsid w:val="001C22C3"/>
    <w:rsid w:val="001C559F"/>
    <w:rsid w:val="001D0418"/>
    <w:rsid w:val="001D396C"/>
    <w:rsid w:val="001F3B66"/>
    <w:rsid w:val="001F5999"/>
    <w:rsid w:val="00230EF5"/>
    <w:rsid w:val="002325A1"/>
    <w:rsid w:val="00235A66"/>
    <w:rsid w:val="00252954"/>
    <w:rsid w:val="00257527"/>
    <w:rsid w:val="00261A75"/>
    <w:rsid w:val="00290C13"/>
    <w:rsid w:val="00296422"/>
    <w:rsid w:val="002A2B5A"/>
    <w:rsid w:val="002B764B"/>
    <w:rsid w:val="002C7BE6"/>
    <w:rsid w:val="00303205"/>
    <w:rsid w:val="00305D06"/>
    <w:rsid w:val="003213D9"/>
    <w:rsid w:val="00326A2F"/>
    <w:rsid w:val="003378D6"/>
    <w:rsid w:val="00362C3F"/>
    <w:rsid w:val="0036643F"/>
    <w:rsid w:val="003677CA"/>
    <w:rsid w:val="003713DB"/>
    <w:rsid w:val="003B5F51"/>
    <w:rsid w:val="003B6EDF"/>
    <w:rsid w:val="00405D5A"/>
    <w:rsid w:val="00413292"/>
    <w:rsid w:val="00416827"/>
    <w:rsid w:val="0041787B"/>
    <w:rsid w:val="00422520"/>
    <w:rsid w:val="00430D7C"/>
    <w:rsid w:val="004323DD"/>
    <w:rsid w:val="00433E5E"/>
    <w:rsid w:val="00454062"/>
    <w:rsid w:val="0047235C"/>
    <w:rsid w:val="004A7B31"/>
    <w:rsid w:val="004C4FAC"/>
    <w:rsid w:val="004C5DF8"/>
    <w:rsid w:val="004D06F7"/>
    <w:rsid w:val="004D4EEC"/>
    <w:rsid w:val="00506DC3"/>
    <w:rsid w:val="00513719"/>
    <w:rsid w:val="005245ED"/>
    <w:rsid w:val="00547C2F"/>
    <w:rsid w:val="0057702D"/>
    <w:rsid w:val="005B0DDA"/>
    <w:rsid w:val="005B13C0"/>
    <w:rsid w:val="005B76EB"/>
    <w:rsid w:val="005D4931"/>
    <w:rsid w:val="005D7CB8"/>
    <w:rsid w:val="005E4EDA"/>
    <w:rsid w:val="005F6A54"/>
    <w:rsid w:val="00620A6D"/>
    <w:rsid w:val="00625914"/>
    <w:rsid w:val="00631B85"/>
    <w:rsid w:val="0063555D"/>
    <w:rsid w:val="00645E90"/>
    <w:rsid w:val="00672832"/>
    <w:rsid w:val="006B73B3"/>
    <w:rsid w:val="006D374B"/>
    <w:rsid w:val="006F00BF"/>
    <w:rsid w:val="00717500"/>
    <w:rsid w:val="00771901"/>
    <w:rsid w:val="007A7CA1"/>
    <w:rsid w:val="007B014A"/>
    <w:rsid w:val="007B3D3E"/>
    <w:rsid w:val="007C30F1"/>
    <w:rsid w:val="007E674E"/>
    <w:rsid w:val="007F0783"/>
    <w:rsid w:val="00811DF1"/>
    <w:rsid w:val="00832087"/>
    <w:rsid w:val="00832B8C"/>
    <w:rsid w:val="0084580F"/>
    <w:rsid w:val="00886A7E"/>
    <w:rsid w:val="008A1850"/>
    <w:rsid w:val="008B5297"/>
    <w:rsid w:val="008D1B73"/>
    <w:rsid w:val="008E3B13"/>
    <w:rsid w:val="00912672"/>
    <w:rsid w:val="00915845"/>
    <w:rsid w:val="00981E36"/>
    <w:rsid w:val="0099456D"/>
    <w:rsid w:val="009C7D5A"/>
    <w:rsid w:val="009E5CE8"/>
    <w:rsid w:val="009F0667"/>
    <w:rsid w:val="00A14D6B"/>
    <w:rsid w:val="00A328D8"/>
    <w:rsid w:val="00A352CC"/>
    <w:rsid w:val="00A40167"/>
    <w:rsid w:val="00A83EC6"/>
    <w:rsid w:val="00AA4D43"/>
    <w:rsid w:val="00AB50A8"/>
    <w:rsid w:val="00AB6A0A"/>
    <w:rsid w:val="00AD171C"/>
    <w:rsid w:val="00AF74A0"/>
    <w:rsid w:val="00B030F1"/>
    <w:rsid w:val="00B21CBA"/>
    <w:rsid w:val="00B251A2"/>
    <w:rsid w:val="00B4188C"/>
    <w:rsid w:val="00B44FC8"/>
    <w:rsid w:val="00B52057"/>
    <w:rsid w:val="00B554C7"/>
    <w:rsid w:val="00B75DF8"/>
    <w:rsid w:val="00B96494"/>
    <w:rsid w:val="00BA527C"/>
    <w:rsid w:val="00BC341D"/>
    <w:rsid w:val="00BD13F7"/>
    <w:rsid w:val="00BD5719"/>
    <w:rsid w:val="00BD6891"/>
    <w:rsid w:val="00BF42B6"/>
    <w:rsid w:val="00C12260"/>
    <w:rsid w:val="00C21CD7"/>
    <w:rsid w:val="00C22F9C"/>
    <w:rsid w:val="00C31E95"/>
    <w:rsid w:val="00C50787"/>
    <w:rsid w:val="00C601C2"/>
    <w:rsid w:val="00C63226"/>
    <w:rsid w:val="00C70F9B"/>
    <w:rsid w:val="00C74A06"/>
    <w:rsid w:val="00C87A0C"/>
    <w:rsid w:val="00C945D7"/>
    <w:rsid w:val="00CC0B81"/>
    <w:rsid w:val="00CC2E36"/>
    <w:rsid w:val="00CC3209"/>
    <w:rsid w:val="00CD3B62"/>
    <w:rsid w:val="00CE5C2A"/>
    <w:rsid w:val="00D124E0"/>
    <w:rsid w:val="00D17FDD"/>
    <w:rsid w:val="00D50F83"/>
    <w:rsid w:val="00D731E5"/>
    <w:rsid w:val="00D762C1"/>
    <w:rsid w:val="00D84A73"/>
    <w:rsid w:val="00D9308D"/>
    <w:rsid w:val="00DA1BDC"/>
    <w:rsid w:val="00DC4097"/>
    <w:rsid w:val="00DC62B5"/>
    <w:rsid w:val="00DD5B79"/>
    <w:rsid w:val="00DF75B7"/>
    <w:rsid w:val="00E10D68"/>
    <w:rsid w:val="00E10FC1"/>
    <w:rsid w:val="00E11B63"/>
    <w:rsid w:val="00E24E40"/>
    <w:rsid w:val="00E270BD"/>
    <w:rsid w:val="00E27A45"/>
    <w:rsid w:val="00E30E7B"/>
    <w:rsid w:val="00E33C8D"/>
    <w:rsid w:val="00E40F27"/>
    <w:rsid w:val="00E51B74"/>
    <w:rsid w:val="00E662F8"/>
    <w:rsid w:val="00E740BD"/>
    <w:rsid w:val="00E74BF0"/>
    <w:rsid w:val="00E87E11"/>
    <w:rsid w:val="00EA1E45"/>
    <w:rsid w:val="00EB037A"/>
    <w:rsid w:val="00EB5746"/>
    <w:rsid w:val="00EC38F6"/>
    <w:rsid w:val="00EC5F9F"/>
    <w:rsid w:val="00EC6EE1"/>
    <w:rsid w:val="00ED4590"/>
    <w:rsid w:val="00ED6605"/>
    <w:rsid w:val="00EE4048"/>
    <w:rsid w:val="00EE5F3B"/>
    <w:rsid w:val="00F31DAA"/>
    <w:rsid w:val="00F51B45"/>
    <w:rsid w:val="00F545B1"/>
    <w:rsid w:val="00F63E69"/>
    <w:rsid w:val="00F77697"/>
    <w:rsid w:val="00FD6A6F"/>
    <w:rsid w:val="00FE13C9"/>
    <w:rsid w:val="082B321A"/>
    <w:rsid w:val="46CA60AF"/>
    <w:rsid w:val="49DD2E14"/>
    <w:rsid w:val="56ED0EDF"/>
    <w:rsid w:val="609F045A"/>
    <w:rsid w:val="6EA753E2"/>
    <w:rsid w:val="70341924"/>
    <w:rsid w:val="70E5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5066</Words>
  <Characters>5178</Characters>
  <Lines>36</Lines>
  <Paragraphs>10</Paragraphs>
  <TotalTime>0</TotalTime>
  <ScaleCrop>false</ScaleCrop>
  <LinksUpToDate>false</LinksUpToDate>
  <CharactersWithSpaces>5179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2024-06-05T02:23:00Z</dcterms:created>
  <dc:creator>超 张</dc:creator>
  <cp:lastModifiedBy>好好</cp:lastModifiedBy>
  <cp:lastPrinted>2025-11-05T01:19:00Z</cp:lastPrinted>
  <dcterms:modified xsi:type="dcterms:W3CDTF">2025-11-10T08:44:33Z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eyJoZGlkIjoiMDBiZjU2NWJkMmQzOTExMTBiNzZmYTcyZmY5MTc2N2QiLCJ1c2VySWQiOiI1MjMzOTYxMzQifQ==</vt:lpwstr>
  </property>
  <property fmtid="{D5CDD505-2E9C-101B-9397-08002B2CF9AE}" pid="3" name="KSOProductBuildVer">
    <vt:lpwstr>2052-12.1.0.23542</vt:lpwstr>
  </property>
  <property fmtid="{D5CDD505-2E9C-101B-9397-08002B2CF9AE}" pid="4" name="ICV">
    <vt:lpwstr>F8FDBC04C2574701A7C4F9F7FA631D0E_13</vt:lpwstr>
  </property>
</Properties>
</file>