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2AED">
      <w:r>
        <w:rPr/>
        <w:drawing>
          <wp:inline distT="0" distB="0" distL="114300" distR="114300">
            <wp:extent cx="6186805" cy="68770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97471"/>
    <w:rsid w:val="5AB7318A"/>
    <w:rsid w:val="751122B7"/>
    <w:rsid w:val="7EB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2025-09-15T01:26:00Z</dcterms:created>
  <dc:creator>Administrator</dc:creator>
  <cp:lastModifiedBy>河南丰达</cp:lastModifiedBy>
  <dcterms:modified xsi:type="dcterms:W3CDTF">2025-09-29T03:24:05Z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eyJoZGlkIjoiNTk4OTFlYzEyMzVlZmYxNGJhNTY2ZGFkNTI2Zjg0ZTYiLCJ1c2VySWQiOiIxMjE3MDg2MTA3In0=</vt:lpwstr>
  </property>
  <property fmtid="{D5CDD505-2E9C-101B-9397-08002B2CF9AE}" pid="4" name="ICV">
    <vt:lpwstr>B4046243B1144CC19387DF5EE05A7836_12</vt:lpwstr>
  </property>
</Properties>
</file>